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Draft – Introduction &amp; Background</w:t>
      </w:r>
    </w:p>
    <w:p>
      <w:pPr>
        <w:spacing w:after="360"/>
        <w:jc w:val="center"/>
      </w:pPr>
      <w:r>
        <w:rPr>
          <w:i/>
          <w:iCs/>
          <w:sz w:val="24"/>
          <w:szCs w:val="24"/>
        </w:rPr>
        <w:t xml:space="preserve">GCN-Based Detection of Intercept-Resend Attacks in Trusted-Relay QKD Networks</w:t>
      </w:r>
    </w:p>
    <w:p>
      <w:pPr>
        <w:pStyle w:val="Heading1"/>
      </w:pPr>
      <w:r>
        <w:t xml:space="preserve">I. Introduction</w:t>
      </w:r>
    </w:p>
    <w:p>
      <w:pPr>
        <w:spacing w:after="200" w:line="360"/>
        <w:jc w:val="both"/>
      </w:pPr>
      <w:r>
        <w:t xml:space="preserve">Quantum Key Distribution (QKD) is widely regarded as the most mature quantum technology for establishing information-theoretically secure (ITS) cryptographic keys between two parties, with security guarantees rooted in the laws of quantum mechanics rather than the computational hardness assumptions underlying classical and post-quantum cryptography. Because the no-cloning theorem prevents an eavesdropper from copying quantum states without disturbance, any interception attempt on the quantum channel introduces a measurable increase in the Quantum Bit Error Rate (QBER), giving legitimate parties a built-in mechanism for detecting tampering. However, QKD's reliance on a direct, loss-limited physical link between communicating parties restricts it to point-to-point deployment over modest distances. To extend secure key establishment across a metropolitan or wide-area network, QKD is deployed using trusted-relay topologies, in which intermediate nodes generate pairwise local keys with their neighbors and combine them — typically via one-time-pad encryption — to relay a global key end to end. This trusted-relay model underlies essentially every real-world QKD network testbed to date and is the architecture adopted in this work.</w:t>
      </w:r>
    </w:p>
    <w:p>
      <w:pPr>
        <w:spacing w:after="200" w:line="360"/>
        <w:jc w:val="both"/>
      </w:pPr>
      <w:r>
        <w:t xml:space="preserve">While the trusted-relay approach solves the distance problem, it introduces a new and underexplored attack surface: each individual link in the relay chain remains independently vulnerable to quantum-channel attacks such as intercept-resend, and an adversary compromising even one link can, in principle, undermine the chain of trust on which global key distribution depends. Detecting which specific link in a multi-hop, multi-node topology is under attack — as opposed to simply detecting that the network-wide QBER has risen — is a localization problem that single-link QBER monitoring cannot solve on its own, since elevated error on one link can be conflated with normal statistical fluctuation, hardware drift, or correlated effects propagating through relay nodes that touch multiple links.</w:t>
      </w:r>
    </w:p>
    <w:p>
      <w:pPr>
        <w:spacing w:after="200" w:line="360"/>
        <w:jc w:val="both"/>
      </w:pPr>
      <w:r>
        <w:t xml:space="preserve">Recent surveys of the field highlight that machine learning (ML) has become a practical tool for exactly this class of problem. Supervised and unsupervised models trained on physical-layer telemetry — QBER time series, gain statistics, and related monitoring data — have been used to detect calibration attacks, Trojan-horse probing, photon-number-splitting, and intercept-resend-style intrusions in both continuous-variable and discrete-variable QKD systems, often surpassing fixed-threshold rules in both detection accuracy and the ability to generalize to previously unseen attack patterns. Graph-based learning in particular has recently been applied to QKD monitoring data by representing physical-layer features as graphs and using graph neural networks to classify attack states, motivating the use of a similar representation here: because a trusted-relay network is itself a graph of nodes and links, a Graph Convolutional Network (GCN) is a natural model for learning both the local statistical signature of an intercept-resend attack on a given link and the structural context provided by its neighboring links and nodes.</w:t>
      </w:r>
    </w:p>
    <w:p>
      <w:pPr>
        <w:spacing w:after="200" w:line="360"/>
        <w:jc w:val="both"/>
      </w:pPr>
      <w:r>
        <w:t xml:space="preserve">This paper investigates GCN-based detection and localization of intercept-resend attacks on a four-node diamond trusted-relay QKD topology (A–B–D and A–C–D), using simulated BB84 key-generation telemetry labeled with ground-truth attack windows. Our contributions are threefold: (1) a batch-wise simulation methodology that injects intercept-resend attacks of varying intensity and duration onto individual links of a multi-hop QKD topology and records per-link, per-batch telemetry suitable for supervised graph-learning; (2) an evaluation metric grounded in the standard decoy-state secure-key-rate formalism, allowing detection performance to be related back to the achievable secure key rate rather than treated as an abstract classification accuracy; and (3) an empirical study of detection sensitivity to attack intensity, including a low-amplitude evasion scenario designed to probe the limits of telemetry-based detection. The remainder of this paper is organized as follows: Section II reviews the necessary background on QKD protocols, trusted-relay networking, and key management; Section III surveys related work on machine learning for QKD security and performance prediction; Section IV details our simulation methodology; Section V presents the GCN architecture and training procedure; and Section VI reports results and discusses limitations and future directions.</w:t>
      </w:r>
    </w:p>
    <w:p>
      <w:pPr>
        <w:pStyle w:val="Heading1"/>
      </w:pPr>
      <w:r>
        <w:t xml:space="preserve">II. Background</w:t>
      </w:r>
    </w:p>
    <w:p>
      <w:pPr>
        <w:pStyle w:val="Heading2"/>
      </w:pPr>
      <w:r>
        <w:t xml:space="preserve">A. QKD Protocols and the BB84 Workflow</w:t>
      </w:r>
    </w:p>
    <w:p>
      <w:pPr>
        <w:spacing w:after="200" w:line="360"/>
        <w:jc w:val="both"/>
      </w:pPr>
      <w:r>
        <w:t xml:space="preserve">QKD protocols are broadly divided into discrete-variable (DV-QKD) and continuous-variable (CV-QKD) families. DV-QKD encodes information at the single-photon level and is measured with single-photon detectors, while CV-QKD encodes information in field quadratures of coherent or squeezed light and is read out via homodyne or heterodyne detection, which benefits from compatibility with standard telecom hardware. This work uses BB84, the original and most widely deployed DV-QKD prepare-and-measure protocol, in which Alice encodes random bits onto single photons using one of two non-orthogonal polarization bases; Bob measures in a randomly chosen basis, and the two parties subsequently discard (sift) results from mismatched bases. Beyond BB84, the broader protocol landscape includes Measurement-Device-Independent QKD (MDI-QKD), which removes detector-side-channel vulnerabilities by routing both parties' signals through an untrusted relay performing Hong-Ou-Mandel interference, and Twin-Field QKD (TF-QKD), which retains MDI-QKD's detector security while breaking the repeaterless rate-distance bound through phase-randomized single-photon interference at a central relay.</w:t>
      </w:r>
    </w:p>
    <w:p>
      <w:pPr>
        <w:spacing w:after="200" w:line="360"/>
        <w:jc w:val="both"/>
      </w:pPr>
      <w:r>
        <w:t xml:space="preserve">Irrespective of protocol, the QKD process proceeds through a fixed sequence of steps: quantum transmission, sifting, error estimation, error correction (reconciliation), privacy amplification, and authentication of the classical channel used to coordinate these steps. The error-estimation stage is the security-critical step most relevant to attack detection: by sampling a subset of the sifted bits and comparing them over an authenticated classical channel, the two parties estimate the QBER, which serves as a direct proxy for the information potentially leaked to an eavesdropper. If the estimated QBER exceeds a security threshold, the keys generated in that round are discarded.</w:t>
      </w:r>
    </w:p>
    <w:p>
      <w:pPr>
        <w:pStyle w:val="Heading2"/>
      </w:pPr>
      <w:r>
        <w:t xml:space="preserve">B. Intercept-Resend Attacks</w:t>
      </w:r>
    </w:p>
    <w:p>
      <w:pPr>
        <w:spacing w:after="200" w:line="360"/>
        <w:jc w:val="both"/>
      </w:pPr>
      <w:r>
        <w:t xml:space="preserve">In an intercept-resend attack, an eavesdropper (Eve) measures each transmitted photon in a randomly chosen basis, records the outcome, and resends a freshly prepared photon in the same basis to the intended receiver. Because Eve's measurement basis matches Alice's encoding basis only half of the time on average, her intervention introduces detectable errors whenever there is a basis mismatch between her measurement and Alice's preparation. For an intercept fraction f (the proportion of transmitted pulses that Eve intercepts), the standard BB84 result is that the QBER introduced is approximately 0.25·f, since each intercepted pulse carries roughly a 50% chance of basis mismatch and, conditioned on mismatch, a 50% chance of a resulting bit error at the receiver. This relationship is the basis of the fidelity-degradation model used in our simulation (Section IV), where a target intercept fraction is converted into an effective channel polarization fidelity of 1 − 0.25·f. A key implication for detection is that low-intensity intercept-resend attacks (small f) introduce only a small QBER increase, making them difficult to distinguish from ordinary channel noise or statistical fluctuation — motivating the low-amplitude evasion scenario evaluated in this work.</w:t>
      </w:r>
    </w:p>
    <w:p>
      <w:pPr>
        <w:pStyle w:val="Heading2"/>
      </w:pPr>
      <w:r>
        <w:t xml:space="preserve">C. Decoy-State Methods and the Secure Key Rate</w:t>
      </w:r>
    </w:p>
    <w:p>
      <w:pPr>
        <w:spacing w:after="200" w:line="360"/>
        <w:jc w:val="both"/>
      </w:pPr>
      <w:r>
        <w:t xml:space="preserve">Practical QKD systems use weak coherent pulses rather than ideal single-photon sources, which exposes them to photon-number-splitting attacks on the multi-photon component of the pulse train. The decoy-state method addresses this by transmitting pulses at several different mean photon numbers (signal and decoy intensities) and using the observed gain and error-rate statistics at each intensity to bound the gain and error rate of the single-photon component specifically. The resulting secure key rate is commonly expressed in the Gottesman-Lo-Lütkenhaus-Preskill (GLLP) form, which combines the privacy-amplification cost of the single-photon component with the error-correction cost of the observed signal-state statistics, scaled by a basis-sifting factor and an error-correction efficiency term greater than or equal to one. We adopt this GLLP-style formulation as the basis for an evaluation metric that expresses attack-detection performance in terms of secure-key-rate impact rather than classification accuracy alone, since a network operator ultimately cares about the bits of usable key lost to either an undetected attack or an over-cautious false-positive response. Because the simulator used in this study (Section IV) implements single-intensity BB84 rather than multi-intensity decoy-state transmission, we treat the observed gain and QBER as direct estimates of the corresponding single-photon quantities — a simplifying assumption appropriate to an intercept-resend (rather than photon-number-splitting) threat model, which we make explicit in our evaluation.</w:t>
      </w:r>
    </w:p>
    <w:p>
      <w:pPr>
        <w:pStyle w:val="Heading2"/>
      </w:pPr>
      <w:r>
        <w:t xml:space="preserve">D. Trusted-Relay QKD Networks</w:t>
      </w:r>
    </w:p>
    <w:p>
      <w:pPr>
        <w:spacing w:after="200" w:line="360"/>
        <w:jc w:val="both"/>
      </w:pPr>
      <w:r>
        <w:t xml:space="preserve">Because quantum signals cannot be amplified without violating the no-cloning theorem, QKD's range is fundamentally limited by channel loss. Trusted-relay networks overcome this limitation by chaining point-to-point QKD links through intermediate nodes that are assumed to be physically secure. Each link in the chain establishes an independent local key; a global key between two non-adjacent parties is then constructed by combining local keys hop by hop, most commonly via one-time-pad encryption of a randomly generated secret at the source node. This architecture is the basis of essentially every large-scale QKD network deployed to date, including the DARPA, SECOQC, Tokyo, and SwissQuantum testbeds. The four-node diamond topology used in this work (source A, intermediate relays B and C, destination D) is a minimal instance of a trusted-relay network exhibiting redundant paths, which is structurally relevant to our detection task: a GCN can in principle exploit the fact that an attack on one path (e.g., the B–D link) need not affect the parallel path through C, providing a topological cue beyond what per-link telemetry alone can offer.</w:t>
      </w:r>
    </w:p>
    <w:p>
      <w:pPr>
        <w:pStyle w:val="Heading2"/>
      </w:pPr>
      <w:r>
        <w:t xml:space="preserve">E. Key Management and Telemetry in QKD Networks</w:t>
      </w:r>
    </w:p>
    <w:p>
      <w:pPr>
        <w:spacing w:after="200" w:line="360"/>
        <w:jc w:val="both"/>
      </w:pPr>
      <w:r>
        <w:t xml:space="preserve">Beyond the physical generation of keys, operational QKD networks require a key-management layer responsible for secure key storage, key-lifecycle management, synchronization between peer key managers, and global key distribution across the relay path. This layer sits between the quantum layer that produces raw key material and the application layer that consumes it, and it is typically the layer at which standardized telemetry such as per-link QBER, gain, and pulse statistics is collected and reported — the same class of telemetry (per-batch mean and standard deviation of QBER, pulse counts, and link identifiers) that forms the input to the GCN model developed in this work. Existing surveys of QKD key management catalog a range of proposed architectures, from the early DARPA and SECOQC designs through current ETSI- and ITU-T-aligned key management systems, and consistently identify a lack of standardized, cross-vendor telemetry interfaces as an open challenge — a gap that motivates working, as we do here, directly from simulator-level telemetry with a labeled ground-truth attack schedule rather than from a specific vendor's proprietary monitoring format.</w:t>
      </w:r>
    </w:p>
    <w:p>
      <w:pPr>
        <w:pStyle w:val="Heading2"/>
      </w:pPr>
      <w:r>
        <w:t xml:space="preserve">F. Machine Learning for QKD Attack Detection</w:t>
      </w:r>
    </w:p>
    <w:p>
      <w:pPr>
        <w:spacing w:after="200" w:line="360"/>
        <w:jc w:val="both"/>
      </w:pPr>
      <w:r>
        <w:t xml:space="preserve">A growing body of work applies supervised and unsupervised ML models to QKD attack detection, operating on physical-layer signals such as quadrature records, local-oscillator power, noise variance, and QBER time series. Reported approaches span feature-based artificial neural networks, one-class and multi-class support vector machines, decision trees, LSTM-based sequence models, and Gaussian-mixture/Bayesian classifiers, applied to threats including calibration and local-oscillator manipulation, saturation and wavelength attacks, Trojan-horse probing, photon-number-splitting, denial-of-service, and intercept-resend-style interception, with several studies reporting detection accuracies in the 95–99% range on simulated or experimental datasets. Most relevant to this work, recent studies have modeled QKD monitoring data explicitly as graphs and applied graph neural networks — including graph isomorphism networks built from multi-parameter monitoring features or from parameter-estimation and channel-transmittance relationships — to attack classification, reporting strong in-distribution accuracy together with reasonable transfer to unseen distances and modulation settings, and partial sensitivity to previously unseen attack types. These results support the central premise of this paper: that representing a multi-link trusted-relay QKD network as a graph, with per-link QBER telemetry as node or edge features, allows a GCN to learn both per-link attack signatures and the relational structure imposed by the underlying network topology, an angle that the present survey literature has only begun to explore for trusted-relay (as opposed to single-link) QKD deployments.</w:t>
      </w:r>
    </w:p>
    <w:p>
      <w:r>
        <w:rPr>
          <w:sz w:val="2"/>
          <w:szCs w:val="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2026-06-24T18:09:11.173Z</dcterms:created>
  <dcterms:modified xsi:type="dcterms:W3CDTF">2026-06-24T18:09:11.173Z</dcterms:modified>
</cp:coreProperties>
</file>

<file path=docProps/custom.xml><?xml version="1.0" encoding="utf-8"?>
<Properties xmlns="http://schemas.openxmlformats.org/officeDocument/2006/custom-properties" xmlns:vt="http://schemas.openxmlformats.org/officeDocument/2006/docPropsVTypes"/>
</file>