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Full Review — IEEE Papers &amp; Team Ideation Document (Judge My Win)</w:t>
      </w:r>
    </w:p>
    <w:bookmarkStart w:id="12" w:name="Xff7b8b9cdc8999ea72b824b198696864f314bc8"/>
    <w:p>
      <w:pPr>
        <w:pStyle w:val="Heading1"/>
      </w:pPr>
      <w:r>
        <w:t xml:space="preserve">Full Review — IEEE Papers &amp; Team Ideation Document ("Judge My Win")</w:t>
      </w:r>
    </w:p>
    <w:p>
      <w:pPr>
        <w:pStyle w:val="FirstParagraph"/>
      </w:pPr>
      <w:r>
        <w:t xml:space="preserve">Reviewed 11 July 2026. Companion docs:</w:t>
      </w:r>
      <w:r>
        <w:t xml:space="preserve"> </w:t>
      </w:r>
      <w:hyperlink r:id="rId9">
        <w:r>
          <w:rPr>
            <w:rStyle w:val="Hyperlink"/>
          </w:rPr>
          <w:t xml:space="preserve">RELATED_WORK.md</w:t>
        </w:r>
      </w:hyperlink>
      <w:r>
        <w:t xml:space="preserve"> </w:t>
      </w:r>
      <w:r>
        <w:t xml:space="preserve">(positioning table),</w:t>
      </w:r>
      <w:r>
        <w:t xml:space="preserve"> </w:t>
      </w:r>
      <w:hyperlink r:id="rId10">
        <w:r>
          <w:rPr>
            <w:rStyle w:val="Hyperlink"/>
          </w:rPr>
          <w:t xml:space="preserve">SENIOR_REVIEW.md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PLAN.md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7" w:name="part-a--the-three-ieee-papers"/>
    <w:p>
      <w:pPr>
        <w:pStyle w:val="Heading1"/>
      </w:pPr>
      <w:r>
        <w:t xml:space="preserve">PART A — The Three IEEE Papers</w:t>
      </w:r>
    </w:p>
    <w:bookmarkStart w:id="17" w:name="X73d8e2490d16aeacfdbf14f345ffccb55b055fd"/>
    <w:p>
      <w:pPr>
        <w:pStyle w:val="Heading2"/>
      </w:pPr>
      <w:r>
        <w:t xml:space="preserve">A1. JusticeAI-Legal Chatbot: A Blockchain-secured Multilingual Legal Chatbot for Accessible Justice</w:t>
      </w:r>
    </w:p>
    <w:p>
      <w:pPr>
        <w:pStyle w:val="FirstParagraph"/>
      </w:pPr>
      <w:r>
        <w:rPr>
          <w:i/>
          <w:iCs/>
        </w:rPr>
        <w:t xml:space="preserve">Jha, Ansari, Shaikh, Pawar — A.C. Patil College of Engineering, Navi Mumbai. ICNTE 2026, DOI 10.1109/ICNTE66387.2026.11437425</w:t>
      </w:r>
    </w:p>
    <w:bookmarkStart w:id="13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A web platform where citizens ask legal questions and upload case documents. Stack: React/Vite frontend, FastAPI backend, SQLite storage,</w:t>
      </w:r>
      <w:r>
        <w:t xml:space="preserve"> </w:t>
      </w:r>
      <w:r>
        <w:rPr>
          <w:b/>
          <w:bCs/>
        </w:rPr>
        <w:t xml:space="preserve">Google Gemini API</w:t>
      </w:r>
      <w:r>
        <w:t xml:space="preserve"> </w:t>
      </w:r>
      <w:r>
        <w:t xml:space="preserve">as the entire AI layer, and Polygon PoS (Amoy testnet) blockchain that stores</w:t>
      </w:r>
      <w:r>
        <w:t xml:space="preserve"> </w:t>
      </w:r>
      <w:r>
        <w:rPr>
          <w:b/>
          <w:bCs/>
        </w:rPr>
        <w:t xml:space="preserve">SHA-256 hashes of uploaded documents</w:t>
      </w:r>
      <w:r>
        <w:t xml:space="preserve"> </w:t>
      </w:r>
      <w:r>
        <w:t xml:space="preserve">as proof-of-existence. Supports Hindi and Marathi alongside English, with role-based access (Citizen / Lawyer / Admin) and a case-precedent search module for lawyers.</w:t>
      </w:r>
    </w:p>
    <w:bookmarkEnd w:id="13"/>
    <w:bookmarkStart w:id="14" w:name="strengths"/>
    <w:p>
      <w:pPr>
        <w:pStyle w:val="Heading3"/>
      </w:pPr>
      <w:r>
        <w:t xml:space="preserve">Strengths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Excellent problem framing with citable statistics.</w:t>
      </w:r>
      <w:r>
        <w:t xml:space="preserve"> </w:t>
      </w:r>
      <w:r>
        <w:t xml:space="preserve">The introduction is the best part of the paper: less than 16 lakh people received legal aid in 2023–24 despite ~80% of the population being eligible under the Legal Services Authorities Act;</w:t>
      </w:r>
      <w:r>
        <w:t xml:space="preserve"> </w:t>
      </w:r>
      <w:r>
        <w:rPr>
          <w:b/>
          <w:bCs/>
        </w:rPr>
        <w:t xml:space="preserve">one legal aid clinic per 163 villages</w:t>
      </w:r>
      <w:r>
        <w:t xml:space="preserve">; ~90% of Indians can't fluently navigate English legal documents; 65% rural population faces the steepest barriers. These go straight into our pitch's problem slide.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Honest scope.</w:t>
      </w:r>
      <w:r>
        <w:t xml:space="preserve"> </w:t>
      </w:r>
      <w:r>
        <w:t xml:space="preserve">It repeatedly frames itself as "an informational tool, not a replacement for professional advice" — the correct legal-ethics posture, same as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Working end-to-end system</w:t>
      </w:r>
      <w:r>
        <w:t xml:space="preserve"> </w:t>
      </w:r>
      <w:r>
        <w:t xml:space="preserve">with screenshots of registration, chat, case search, and chat history — this is a real build, not vaporware.</w:t>
      </w:r>
    </w:p>
    <w:p>
      <w:pPr>
        <w:pStyle w:val="Compact"/>
        <w:numPr>
          <w:ilvl w:val="0"/>
          <w:numId w:val="1001"/>
        </w:numPr>
      </w:pPr>
      <w:r>
        <w:t xml:space="preserve">The blockchain design is at least sensible in one respect: only hashes go on-chain, not documents, so it doesn't leak user data to a public ledger.</w:t>
      </w:r>
    </w:p>
    <w:bookmarkEnd w:id="14"/>
    <w:bookmarkStart w:id="15" w:name="weaknesses"/>
    <w:p>
      <w:pPr>
        <w:pStyle w:val="Heading3"/>
      </w:pPr>
      <w:r>
        <w:t xml:space="preserve">Weaknesses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"AI" is a thin cloud wrapper.</w:t>
      </w:r>
      <w:r>
        <w:t xml:space="preserve"> </w:t>
      </w:r>
      <w:r>
        <w:t xml:space="preserve">Every legal query — potentially about domestic violence, police complaints, evictions — is sent to the Gemini API. For a paper whose keywords include "transparency," the privacy analysis of this is absent.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grounding whatsoever.</w:t>
      </w:r>
      <w:r>
        <w:t xml:space="preserve"> </w:t>
      </w:r>
      <w:r>
        <w:t xml:space="preserve">Answers come from Gemini's parametric memory. There is no retrieval, no statute corpus, no citations mechanism, and no hallucination evaluation — the two "accuracy" examples (legal marriage age; how to file a domestic violence case) are anecdotal screenshots.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blockchain secures the wrong thing.</w:t>
      </w:r>
      <w:r>
        <w:t xml:space="preserve"> </w:t>
      </w:r>
      <w:r>
        <w:t xml:space="preserve">It creates tamper-proof records of</w:t>
      </w:r>
      <w:r>
        <w:t xml:space="preserve"> </w:t>
      </w:r>
      <w:r>
        <w:rPr>
          <w:i/>
          <w:iCs/>
        </w:rPr>
        <w:t xml:space="preserve">uploaded documents</w:t>
      </w:r>
      <w:r>
        <w:t xml:space="preserve">, but the actual risk surface — the</w:t>
      </w:r>
      <w:r>
        <w:t xml:space="preserve"> </w:t>
      </w:r>
      <w:r>
        <w:rPr>
          <w:i/>
          <w:iCs/>
        </w:rPr>
        <w:t xml:space="preserve">advice the AI gave</w:t>
      </w:r>
      <w:r>
        <w:t xml:space="preserve"> </w:t>
      </w:r>
      <w:r>
        <w:t xml:space="preserve">— is unaudited. An immutable log of unverified advice would arguably be worse than no log.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quantitative evaluation at all.</w:t>
      </w:r>
      <w:r>
        <w:t xml:space="preserve"> </w:t>
      </w:r>
      <w:r>
        <w:t xml:space="preserve">No accuracy metrics, no user study, no multilingual benchmark. "Field results" promised in the abstract never materialize as numbers.</w:t>
      </w:r>
    </w:p>
    <w:p>
      <w:pPr>
        <w:pStyle w:val="Compact"/>
        <w:numPr>
          <w:ilvl w:val="0"/>
          <w:numId w:val="1002"/>
        </w:numPr>
      </w:pPr>
      <w:r>
        <w:t xml:space="preserve">Requirements confusion typical of student papers (e.g., listing Intel i3 / 4 GB RAM as "hardware requirements" for a cloud-API system).</w:t>
      </w:r>
    </w:p>
    <w:bookmarkEnd w:id="15"/>
    <w:bookmarkStart w:id="16" w:name="what-we-take"/>
    <w:p>
      <w:pPr>
        <w:pStyle w:val="Heading3"/>
      </w:pPr>
      <w:r>
        <w:t xml:space="preserve">What we take</w:t>
      </w:r>
    </w:p>
    <w:p>
      <w:pPr>
        <w:pStyle w:val="Compact"/>
        <w:numPr>
          <w:ilvl w:val="0"/>
          <w:numId w:val="1003"/>
        </w:numPr>
      </w:pPr>
      <w:r>
        <w:t xml:space="preserve">The intro statistics (verify their primary sources before the writeup).</w:t>
      </w:r>
    </w:p>
    <w:p>
      <w:pPr>
        <w:pStyle w:val="Compact"/>
        <w:numPr>
          <w:ilvl w:val="0"/>
          <w:numId w:val="1003"/>
        </w:numPr>
      </w:pPr>
      <w:r>
        <w:t xml:space="preserve">The architecture as our</w:t>
      </w:r>
      <w:r>
        <w:t xml:space="preserve"> </w:t>
      </w:r>
      <w:r>
        <w:rPr>
          <w:b/>
          <w:bCs/>
        </w:rPr>
        <w:t xml:space="preserve">contrast case</w:t>
      </w:r>
      <w:r>
        <w:t xml:space="preserve">: cloud wrapper + no grounding = exactly the failure modes our design answers (on-device Gemma 4 = privacy; RAG + verifier + citations = advice you can check).</w:t>
      </w:r>
    </w:p>
    <w:p>
      <w:pPr>
        <w:pStyle w:val="Compact"/>
        <w:numPr>
          <w:ilvl w:val="0"/>
          <w:numId w:val="1003"/>
        </w:numPr>
      </w:pPr>
      <w:r>
        <w:t xml:space="preserve">A lesson: don't bolt on a fashionable technology (their blockchain, which judges may ask us about too) unless it addresses the actual risk.</w:t>
      </w:r>
    </w:p>
    <w:p>
      <w:pPr>
        <w:pStyle w:val="FirstParagraph"/>
      </w:pPr>
      <w:r>
        <w:rPr>
          <w:b/>
          <w:bCs/>
        </w:rPr>
        <w:t xml:space="preserve">Verdict: cite for problem statistics and as the representative cloud-wrapper baseline. Architecture not worth borrowing.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X3105a8e939a623730b0bb4c23f6258eabd60e79"/>
    <w:p>
      <w:pPr>
        <w:pStyle w:val="Heading2"/>
      </w:pPr>
      <w:r>
        <w:t xml:space="preserve">A2. AI-Driven Multilingual Legal Advisory Framework with Privacy-Preserving E-Docs and Case Precedent Mining ("LexiServe")</w:t>
      </w:r>
    </w:p>
    <w:p>
      <w:pPr>
        <w:pStyle w:val="FirstParagraph"/>
      </w:pPr>
      <w:r>
        <w:rPr>
          <w:i/>
          <w:iCs/>
        </w:rPr>
        <w:t xml:space="preserve">Kalaichelvi T., Manam, Vallapuneni — Vel Tech, Chennai. ICCTWC 2026, DOI 10.1109/ICCTWC68241.2026.11583649</w:t>
      </w:r>
    </w:p>
    <w:bookmarkStart w:id="18" w:name="what-it-does-1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A layered framework: multilingual query intake (8 Indian languages, typed or spoken) → language detection and preprocessing →</w:t>
      </w:r>
      <w:r>
        <w:t xml:space="preserve"> </w:t>
      </w:r>
      <w:r>
        <w:rPr>
          <w:b/>
          <w:bCs/>
        </w:rPr>
        <w:t xml:space="preserve">legal-domain classification</w:t>
      </w:r>
      <w:r>
        <w:t xml:space="preserve"> </w:t>
      </w:r>
      <w:r>
        <w:t xml:space="preserve">(civil / criminal / property / labour / constitutional) →</w:t>
      </w:r>
      <w:r>
        <w:t xml:space="preserve"> </w:t>
      </w:r>
      <w:r>
        <w:rPr>
          <w:b/>
          <w:bCs/>
        </w:rPr>
        <w:t xml:space="preserve">Case Precedent Mining</w:t>
      </w:r>
      <w:r>
        <w:t xml:space="preserve">: queries and judgments embedded as vectors, cosine similarity, Top-K retrieval over a</w:t>
      </w:r>
      <w:r>
        <w:t xml:space="preserve"> </w:t>
      </w:r>
      <w:r>
        <w:rPr>
          <w:b/>
          <w:bCs/>
        </w:rPr>
        <w:t xml:space="preserve">FAISS index</w:t>
      </w:r>
      <w:r>
        <w:t xml:space="preserve"> </w:t>
      </w:r>
      <w:r>
        <w:t xml:space="preserve">→ domain-specific prompt assembled with retrieved precedents →</w:t>
      </w:r>
      <w:r>
        <w:t xml:space="preserve"> </w:t>
      </w:r>
      <w:r>
        <w:rPr>
          <w:b/>
          <w:bCs/>
        </w:rPr>
        <w:t xml:space="preserve">Gemini API</w:t>
      </w:r>
      <w:r>
        <w:t xml:space="preserve"> </w:t>
      </w:r>
      <w:r>
        <w:t xml:space="preserve">generates simplified advice → optional PDF output. Sensitive documents are AES-encrypted with RSA key exchange and role-based access control.</w:t>
      </w:r>
    </w:p>
    <w:bookmarkEnd w:id="18"/>
    <w:bookmarkStart w:id="19" w:name="strengths-1"/>
    <w:p>
      <w:pPr>
        <w:pStyle w:val="Heading3"/>
      </w:pPr>
      <w:r>
        <w:t xml:space="preserve">Strengths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Architecturally the closest published system to ours.</w:t>
      </w:r>
      <w:r>
        <w:t xml:space="preserve"> </w:t>
      </w:r>
      <w:r>
        <w:t xml:space="preserve">Chunk → embed → FAISS → Top-K → LLM-with-retrieved-context is precisely our RAG backbone. Their explicit argument for semantic retrieval over keyword/BM25 search is one we can reuse.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real evaluation section with a reusable design.</w:t>
      </w:r>
      <w:r>
        <w:t xml:space="preserve"> </w:t>
      </w:r>
      <w:r>
        <w:t xml:space="preserve">Query classification: accuracy 93.4%, precision 91.2%, recall 89.8%, F1 90.5% on a labeled query set; confusion-matrix analysis (&lt;7% misclassification);</w:t>
      </w:r>
      <w:r>
        <w:t xml:space="preserve"> </w:t>
      </w:r>
      <w:r>
        <w:rPr>
          <w:b/>
          <w:bCs/>
        </w:rPr>
        <w:t xml:space="preserve">Top-K retrieval accuracy curves</w:t>
      </w:r>
      <w:r>
        <w:t xml:space="preserve"> </w:t>
      </w:r>
      <w:r>
        <w:t xml:space="preserve">(rising toward ~85% at K=10); ROC AUC 0.92 vs 0.78 keyword baseline; precision-recall curves vs BM25.</w:t>
      </w:r>
      <w:r>
        <w:t xml:space="preserve"> </w:t>
      </w:r>
      <w:r>
        <w:rPr>
          <w:b/>
          <w:bCs/>
        </w:rPr>
        <w:t xml:space="preserve">This is our writeup's evaluation template</w:t>
      </w:r>
      <w:r>
        <w:t xml:space="preserve"> </w:t>
      </w:r>
      <w:r>
        <w:t xml:space="preserve">— all of it replicable at small scale (30–50 labeled queries) in an afternoon.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Multilingual usage table</w:t>
      </w:r>
      <w:r>
        <w:t xml:space="preserve"> </w:t>
      </w:r>
      <w:r>
        <w:t xml:space="preserve">(English 55%, Hindi 18%, Tamil 12%, Telugu 8%...) supports the demand argument for Indic-language support.</w:t>
      </w:r>
    </w:p>
    <w:p>
      <w:pPr>
        <w:pStyle w:val="Compact"/>
        <w:numPr>
          <w:ilvl w:val="0"/>
          <w:numId w:val="1004"/>
        </w:numPr>
      </w:pPr>
      <w:r>
        <w:t xml:space="preserve">Grounding-adjacent prompting: constructing the prompt from retrieved precedents "so the AI model does not operate outside legally significant boundaries" — the same hallucination-control philosophy we use, one verifier-agent short of our design.</w:t>
      </w:r>
    </w:p>
    <w:bookmarkEnd w:id="19"/>
    <w:bookmarkStart w:id="20" w:name="weaknesses-1"/>
    <w:p>
      <w:pPr>
        <w:pStyle w:val="Heading3"/>
      </w:pPr>
      <w:r>
        <w:t xml:space="preserve">Weaknesses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Still cloud-dependent</w:t>
      </w:r>
      <w:r>
        <w:t xml:space="preserve"> </w:t>
      </w:r>
      <w:r>
        <w:t xml:space="preserve">— Gemini API for generation, cloud deployment as the stated scaling strategy. The "privacy-preserving" label covers document storage, not query processing.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Internal inconsistencies.</w:t>
      </w:r>
      <w:r>
        <w:t xml:space="preserve"> </w:t>
      </w:r>
      <w:r>
        <w:t xml:space="preserve">The ROC</w:t>
      </w:r>
      <w:r>
        <w:t xml:space="preserve"> </w:t>
      </w:r>
      <w:r>
        <w:rPr>
          <w:i/>
          <w:iCs/>
        </w:rPr>
        <w:t xml:space="preserve">figure</w:t>
      </w:r>
      <w:r>
        <w:t xml:space="preserve"> </w:t>
      </w:r>
      <w:r>
        <w:t xml:space="preserve">is titled "AUC = 1.00" while the text claims 0.92; one conclusion paragraph contains a copy-paste splice mid-sentence ("...various improvemeThe semantic case..."). The dataset (size, source, languages of the labeled queries) is never described — so the good-looking metrics aren't reproducible.</w:t>
      </w:r>
    </w:p>
    <w:p>
      <w:pPr>
        <w:pStyle w:val="Compact"/>
        <w:numPr>
          <w:ilvl w:val="0"/>
          <w:numId w:val="1005"/>
        </w:numPr>
      </w:pPr>
      <w:r>
        <w:t xml:space="preserve">Retrieval corpus is</w:t>
      </w:r>
      <w:r>
        <w:t xml:space="preserve"> </w:t>
      </w:r>
      <w:r>
        <w:rPr>
          <w:b/>
          <w:bCs/>
        </w:rPr>
        <w:t xml:space="preserve">case precedents</w:t>
      </w:r>
      <w:r>
        <w:t xml:space="preserve">, not statutes, and nothing is BNS-aware; a citizen asking about a post-July-2024 criminal matter would get IPC-era precedent framing.</w:t>
      </w:r>
    </w:p>
    <w:p>
      <w:pPr>
        <w:pStyle w:val="Compact"/>
        <w:numPr>
          <w:ilvl w:val="0"/>
          <w:numId w:val="1005"/>
        </w:numPr>
      </w:pPr>
      <w:r>
        <w:t xml:space="preserve">Speech input is mentioned at the interface level but no ASR pipeline or evaluation exists.</w:t>
      </w:r>
    </w:p>
    <w:bookmarkEnd w:id="20"/>
    <w:bookmarkStart w:id="21" w:name="what-we-take-1"/>
    <w:p>
      <w:pPr>
        <w:pStyle w:val="Heading3"/>
      </w:pPr>
      <w:r>
        <w:t xml:space="preserve">What we take</w:t>
      </w:r>
    </w:p>
    <w:p>
      <w:pPr>
        <w:pStyle w:val="Compact"/>
        <w:numPr>
          <w:ilvl w:val="0"/>
          <w:numId w:val="1006"/>
        </w:numPr>
      </w:pPr>
      <w:r>
        <w:t xml:space="preserve">Validation-by-prior-art for the RAG design (cite it exactly this way).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evaluation recipe</w:t>
      </w:r>
      <w:r>
        <w:t xml:space="preserve">: labeled-query classification accuracy + Top-K retrieval accuracy + a keyword-search baseline comparison. Even a small version of this puts real numbers in our writeup, which most hackathon teams won't have.</w:t>
      </w:r>
    </w:p>
    <w:p>
      <w:pPr>
        <w:pStyle w:val="Compact"/>
        <w:numPr>
          <w:ilvl w:val="0"/>
          <w:numId w:val="1006"/>
        </w:numPr>
      </w:pPr>
      <w:r>
        <w:t xml:space="preserve">The language-demand table.</w:t>
      </w:r>
    </w:p>
    <w:p>
      <w:pPr>
        <w:pStyle w:val="FirstParagraph"/>
      </w:pPr>
      <w:r>
        <w:rPr>
          <w:b/>
          <w:bCs/>
        </w:rPr>
        <w:t xml:space="preserve">Verdict: the most useful paper of the three. Cite the architecture and replicate the eval design; don't lean on its (unreproducible) metrics.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6ef4409978ea48a6524fbadb50549645dd9522b"/>
    <w:p>
      <w:pPr>
        <w:pStyle w:val="Heading2"/>
      </w:pPr>
      <w:r>
        <w:t xml:space="preserve">A3. Development of Multilingual AI Legal Assistants for Real-Time Legal Aid Delivery, Document Drafting, and Procedural Guidance in Underserved Judicial Systems</w:t>
      </w:r>
    </w:p>
    <w:p>
      <w:pPr>
        <w:pStyle w:val="FirstParagraph"/>
      </w:pPr>
      <w:r>
        <w:rPr>
          <w:i/>
          <w:iCs/>
        </w:rPr>
        <w:t xml:space="preserve">Adain et al. — seven authors across Iraqi universities (colleges of Law, Dentistry, Nursing, Computer Engineering). ICCR 2025, DOI 10.1109/ICCR67387.2025.11292048</w:t>
      </w:r>
    </w:p>
    <w:bookmarkStart w:id="23" w:name="what-it-claims"/>
    <w:p>
      <w:pPr>
        <w:pStyle w:val="Heading3"/>
      </w:pPr>
      <w:r>
        <w:t xml:space="preserve">What it claims</w:t>
      </w:r>
    </w:p>
    <w:p>
      <w:pPr>
        <w:pStyle w:val="FirstParagraph"/>
      </w:pPr>
      <w:r>
        <w:t xml:space="preserve">A transformer-based assistant (XLM-R + LegalT5 + mBERT) with ontology-based procedural rule modeling and RAG, trained on "90k+ legal artifacts in 18 languages (2015–2024)," achieving</w:t>
      </w:r>
      <w:r>
        <w:t xml:space="preserve"> </w:t>
      </w:r>
      <w:r>
        <w:rPr>
          <w:b/>
          <w:bCs/>
        </w:rPr>
        <w:t xml:space="preserve">96.5% accuracy, F1 0.94, 0.96 procedural compliance, &lt;700 ms latency</w:t>
      </w:r>
      <w:r>
        <w:t xml:space="preserve">, deployed in "mobile legal kiosks in five countries" with 4.6/5 user satisfaction, 21% court-backlog reduction, and 78% drafting-latency reduction.</w:t>
      </w:r>
    </w:p>
    <w:bookmarkEnd w:id="23"/>
    <w:bookmarkStart w:id="24" w:name="why-this-paper-should-not-be-trusted"/>
    <w:p>
      <w:pPr>
        <w:pStyle w:val="Heading3"/>
      </w:pPr>
      <w:r>
        <w:t xml:space="preserve">Why this paper should not be trusted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figures do not belong to the described system.</w:t>
      </w:r>
      <w:r>
        <w:t xml:space="preserve"> </w:t>
      </w:r>
      <w:r>
        <w:t xml:space="preserve">Fig 1 is a hybrid LSTM network for</w:t>
      </w:r>
      <w:r>
        <w:t xml:space="preserve"> </w:t>
      </w:r>
      <w:r>
        <w:rPr>
          <w:i/>
          <w:iCs/>
        </w:rPr>
        <w:t xml:space="preserve">sentiment scoring of short user reviews</w:t>
      </w:r>
      <w:r>
        <w:t xml:space="preserve">. Fig 4 is a</w:t>
      </w:r>
      <w:r>
        <w:t xml:space="preserve"> </w:t>
      </w:r>
      <w:r>
        <w:rPr>
          <w:i/>
          <w:iCs/>
        </w:rPr>
        <w:t xml:space="preserve">multilingual adversarial hate-speech/fake-data detection</w:t>
      </w:r>
      <w:r>
        <w:t xml:space="preserve"> </w:t>
      </w:r>
      <w:r>
        <w:t xml:space="preserve">architecture (generator/discriminator over English/German/Hindi hate-speech classes). Neither has anything to do with a legal assistant — they appear recycled from unrelated work.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confusion matrix (Fig 6) reveals the real scale</w:t>
      </w:r>
      <w:r>
        <w:t xml:space="preserve">: the cells contain 2, 2, 1, 1, 2 — i.e., roughly</w:t>
      </w:r>
      <w:r>
        <w:t xml:space="preserve"> </w:t>
      </w:r>
      <w:r>
        <w:rPr>
          <w:b/>
          <w:bCs/>
        </w:rPr>
        <w:t xml:space="preserve">eight test samples</w:t>
      </w:r>
      <w:r>
        <w:t xml:space="preserve"> </w:t>
      </w:r>
      <w:r>
        <w:t xml:space="preserve">behind headline claims of 96.5% accuracy. The ROC figure (Fig 7) shows per-class AUCs of 0.69, 0.19, 0.50, 0.62, 0.44 —</w:t>
      </w:r>
      <w:r>
        <w:t xml:space="preserve"> </w:t>
      </w:r>
      <w:r>
        <w:rPr>
          <w:i/>
          <w:iCs/>
        </w:rPr>
        <w:t xml:space="preserve">worse than random</w:t>
      </w:r>
      <w:r>
        <w:t xml:space="preserve"> </w:t>
      </w:r>
      <w:r>
        <w:t xml:space="preserve">for several classes — directly contradicting the text's "AUC 0.92."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Off-topic self-citations padded into the references</w:t>
      </w:r>
      <w:r>
        <w:t xml:space="preserve">: multilevel-inverter harmonic elimination, dung-beetle optimizers, solar-tracking systems, blood-cell CNNs, IoT threat detection — none relevant to legal NLP.</w:t>
      </w:r>
    </w:p>
    <w:p>
      <w:pPr>
        <w:pStyle w:val="Compact"/>
        <w:numPr>
          <w:ilvl w:val="0"/>
          <w:numId w:val="1007"/>
        </w:numPr>
      </w:pPr>
      <w:r>
        <w:t xml:space="preserve">Extraordinary deployment claims (five-country kiosk pilots, court backlog reductions) with zero named jurisdictions, partners, or protocols; implausible author composition for such a system build.</w:t>
      </w:r>
    </w:p>
    <w:p>
      <w:pPr>
        <w:pStyle w:val="Compact"/>
        <w:numPr>
          <w:ilvl w:val="0"/>
          <w:numId w:val="1007"/>
        </w:numPr>
      </w:pPr>
      <w:r>
        <w:t xml:space="preserve">Metrics are internally inconsistent across tables (96.5% vs 96.1% vs 93.8% "final accuracy" for the same system).</w:t>
      </w:r>
    </w:p>
    <w:bookmarkEnd w:id="24"/>
    <w:bookmarkStart w:id="25" w:name="what-we-take-2"/>
    <w:p>
      <w:pPr>
        <w:pStyle w:val="Heading3"/>
      </w:pPr>
      <w:r>
        <w:t xml:space="preserve">What we take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Nothing technical.</w:t>
      </w:r>
      <w:r>
        <w:t xml:space="preserve"> </w:t>
      </w:r>
      <w:r>
        <w:t xml:space="preserve">At most a one-line related-work mention. Do not quote its numbers.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 pitch asset, used carefully:</w:t>
      </w:r>
      <w:r>
        <w:t xml:space="preserve"> </w:t>
      </w:r>
      <w:r>
        <w:t xml:space="preserve">this paper is a live demonstration of why unverifiable claims are the disease of the legal-AI space — the same disease as hallucinated citations. If provenance and verification come up, we can note that even the literature needs a "verifier agent."</w:t>
      </w:r>
    </w:p>
    <w:p>
      <w:pPr>
        <w:pStyle w:val="FirstParagraph"/>
      </w:pPr>
      <w:r>
        <w:rPr>
          <w:b/>
          <w:bCs/>
        </w:rPr>
        <w:t xml:space="preserve">Verdict: red-flagged. Exclude from any benchmark comparison; keep only as a cautionary reference.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4" w:name="X9a1c84c240c03b4de749bacf66e0b74a5fa3075"/>
    <w:p>
      <w:pPr>
        <w:pStyle w:val="Heading1"/>
      </w:pPr>
      <w:r>
        <w:t xml:space="preserve">PART B — Team Ideation Document ("Judge My Win.pdf")</w:t>
      </w:r>
    </w:p>
    <w:p>
      <w:pPr>
        <w:pStyle w:val="FirstParagraph"/>
      </w:pPr>
      <w:r>
        <w:t xml:space="preserve">A 22-page Google-Docs export with per-member sections. Overall: the team independently converged on the repo plan's architecture and then extended it with genuinely differentiating features — the document's best ideas are now the locked scope candidates. Issues are mostly stale model references and a few features that quietly require data we don't have.</w:t>
      </w:r>
    </w:p>
    <w:bookmarkStart w:id="28" w:name="b1-links-section"/>
    <w:p>
      <w:pPr>
        <w:pStyle w:val="Heading2"/>
      </w:pPr>
      <w:r>
        <w:t xml:space="preserve">B1. Links section</w:t>
      </w:r>
    </w:p>
    <w:p>
      <w:pPr>
        <w:pStyle w:val="FirstParagraph"/>
      </w:pPr>
      <w:r>
        <w:t xml:space="preserve">GitHub repo, ideation Google Doc, Meet link. ✔ Repo link matches. (Note: the Meet and Doc links are publicly readable in this PDF — fine for a team doc, but don't commit the PDF itself to the public repo.)</w:t>
      </w:r>
    </w:p>
    <w:bookmarkEnd w:id="28"/>
    <w:bookmarkStart w:id="29" w:name="b2-rishii--idea-papers-10-features"/>
    <w:p>
      <w:pPr>
        <w:pStyle w:val="Heading2"/>
      </w:pPr>
      <w:r>
        <w:t xml:space="preserve">B2. Rishii — Idea, papers, 10 features</w:t>
      </w:r>
    </w:p>
    <w:p>
      <w:pPr>
        <w:pStyle w:val="FirstParagraph"/>
      </w:pPr>
      <w:r>
        <w:rPr>
          <w:b/>
          <w:bCs/>
        </w:rPr>
        <w:t xml:space="preserve">The idea statement</w:t>
      </w:r>
      <w:r>
        <w:t xml:space="preserve"> </w:t>
      </w:r>
      <w:r>
        <w:t xml:space="preserve">is a faithful, well-written restatement of the locked concept: plain-language multilingual assistant, voice + photo intake, rights/options/next-steps output, exact citations, BNS-era "why now," tagline</w:t>
      </w:r>
      <w:r>
        <w:t xml:space="preserve"> </w:t>
      </w:r>
      <w:r>
        <w:rPr>
          <w:i/>
          <w:iCs/>
        </w:rPr>
        <w:t xml:space="preserve">"Nyaya in your pocket, in your language, on your device."</w:t>
      </w:r>
      <w:r>
        <w:t xml:space="preserve"> </w:t>
      </w:r>
      <w:r>
        <w:t xml:space="preserve">The "How It Works Technically" section correctly explains RAG-before-generation as the safety spine, and the three tools (</w:t>
      </w:r>
      <w:r>
        <w:rPr>
          <w:rStyle w:val="VerbatimChar"/>
        </w:rPr>
        <w:t xml:space="preserve">search_law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find_legal_aid</w:t>
      </w:r>
      <w:r>
        <w:t xml:space="preserve">,</w:t>
      </w:r>
      <w:r>
        <w:t xml:space="preserve"> </w:t>
      </w:r>
      <w:r>
        <w:rPr>
          <w:rStyle w:val="VerbatimChar"/>
        </w:rPr>
        <w:t xml:space="preserve">draft_document</w:t>
      </w:r>
      <w:r>
        <w:t xml:space="preserve">) match PLAN.md. ✔ No corrections needed — this is writeup-ready prose.</w:t>
      </w:r>
    </w:p>
    <w:p>
      <w:pPr>
        <w:pStyle w:val="BodyText"/>
      </w:pPr>
      <w:r>
        <w:rPr>
          <w:b/>
          <w:bCs/>
        </w:rPr>
        <w:t xml:space="preserve">The 10 features</w:t>
      </w:r>
      <w:r>
        <w:t xml:space="preserve">, with verdicts: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Cited Legal Answer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Core.</w:t>
            </w:r>
            <w:r>
              <w:t xml:space="preserve"> </w:t>
            </w:r>
            <w:r>
              <w:t xml:space="preserve">Already the trust backbone.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Voice input (Hindi/English)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Core.</w:t>
            </w:r>
            <w:r>
              <w:t xml:space="preserve"> </w:t>
            </w:r>
            <w:r>
              <w:t xml:space="preserve">Gemma 4 native audio; Phase-1 go/no-go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Photo upload (FIR/notice)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Core.</w:t>
            </w:r>
            <w:r>
              <w:t xml:space="preserve"> </w:t>
            </w:r>
            <w:r>
              <w:t xml:space="preserve">Gemma 4 native image; demo scenario 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Legal Aid Finder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Core.</w:t>
            </w:r>
            <w:r>
              <w:t xml:space="preserve"> </w:t>
            </w:r>
            <w:r>
              <w:rPr>
                <w:rStyle w:val="VerbatimChar"/>
              </w:rPr>
              <w:t xml:space="preserve">find_legal_aid</w:t>
            </w:r>
            <w:r>
              <w:t xml:space="preserve"> </w:t>
            </w:r>
            <w:r>
              <w:t xml:space="preserve">tool + DLSA CSV.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Complaint/Application drafting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Core.</w:t>
            </w:r>
            <w:r>
              <w:t xml:space="preserve"> </w:t>
            </w:r>
            <w:r>
              <w:rPr>
                <w:rStyle w:val="VerbatimChar"/>
              </w:rPr>
              <w:t xml:space="preserve">draft_document</w:t>
            </w:r>
            <w:r>
              <w:t xml:space="preserve"> </w:t>
            </w:r>
            <w:r>
              <w:t xml:space="preserve">tool.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Risk &amp; Urgency Detector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</w:t>
            </w:r>
            <w:r>
              <w:t xml:space="preserve"> </w:t>
            </w:r>
            <w:r>
              <w:t xml:space="preserve">— as prompt-level triage merged with Sarthak's #8 (safety-first mode for DV/arrest cases → route to human + helplines).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Simple vs Detailed mode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Cheap add</w:t>
            </w:r>
            <w:r>
              <w:t xml:space="preserve"> </w:t>
            </w:r>
            <w:r>
              <w:t xml:space="preserve">— a toggle that changes the system prompt. Do it if time allows.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Rights Checklist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Fold into</w:t>
            </w:r>
            <w:r>
              <w:t xml:space="preserve"> </w:t>
            </w:r>
            <w:r>
              <w:t xml:space="preserve">the action-plan output format rather than a separate feature.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BNS vs IPC Converter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as demo beat</w:t>
            </w:r>
            <w:r>
              <w:t xml:space="preserve"> </w:t>
            </w:r>
            <w:r>
              <w:t xml:space="preserve">— one mapping table (top ~50 sections) + the "before or after July 2024?" question. This is the "why now" made tangible.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Case Timeline Builder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Roadmap.</w:t>
            </w:r>
            <w:r>
              <w:t xml:space="preserve"> </w:t>
            </w:r>
            <w:r>
              <w:t xml:space="preserve">Real value, but drafting quality depends on it less than it seems in a 4-min demo.</w:t>
            </w:r>
          </w:p>
        </w:tc>
      </w:tr>
    </w:tbl>
    <w:p>
      <w:pPr>
        <w:pStyle w:val="BodyText"/>
      </w:pPr>
      <w:r>
        <w:t xml:space="preserve">His "best MVP combo" (cited answers + voice + photo + legal-aid finder + drafting) is exactly right.</w:t>
      </w:r>
    </w:p>
    <w:bookmarkEnd w:id="29"/>
    <w:bookmarkStart w:id="30" w:name="X98ba45b6af285110fbf3cc83dbdc8a81395a7c4"/>
    <w:p>
      <w:pPr>
        <w:pStyle w:val="Heading2"/>
      </w:pPr>
      <w:r>
        <w:t xml:space="preserve">B3. Sarthak — 10 features, "Trash" list, external research</w:t>
      </w:r>
    </w:p>
    <w:p>
      <w:pPr>
        <w:pStyle w:val="FirstParagraph"/>
      </w:pPr>
      <w:r>
        <w:rPr>
          <w:b/>
          <w:bCs/>
        </w:rPr>
        <w:t xml:space="preserve">Best of his 10: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#1 Confirmation loop</w:t>
      </w:r>
      <w:r>
        <w:t xml:space="preserve"> </w:t>
      </w:r>
      <w:r>
        <w:t xml:space="preserve">("So you're saying your employer hasn't paid you for 2 months — correct?").</w:t>
      </w:r>
      <w:r>
        <w:t xml:space="preserve"> </w:t>
      </w:r>
      <w:r>
        <w:rPr>
          <w:b/>
          <w:bCs/>
        </w:rPr>
        <w:t xml:space="preserve">Build — near-free</w:t>
      </w:r>
      <w:r>
        <w:t xml:space="preserve"> </w:t>
      </w:r>
      <w:r>
        <w:t xml:space="preserve">(one system-prompt instruction), catches code-mixed misunderstandings before advice, and</w:t>
      </w:r>
      <w:r>
        <w:t xml:space="preserve"> </w:t>
      </w:r>
      <w:r>
        <w:rPr>
          <w:i/>
          <w:iCs/>
        </w:rPr>
        <w:t xml:space="preserve">looks</w:t>
      </w:r>
      <w:r>
        <w:t xml:space="preserve"> </w:t>
      </w:r>
      <w:r>
        <w:t xml:space="preserve">great in a demo.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#9 Translate-my-document reverse mode</w:t>
      </w:r>
      <w:r>
        <w:t xml:space="preserve"> </w:t>
      </w:r>
      <w:r>
        <w:t xml:space="preserve">— correct insight that explaining</w:t>
      </w:r>
      <w:r>
        <w:t xml:space="preserve"> </w:t>
      </w:r>
      <w:r>
        <w:rPr>
          <w:i/>
          <w:iCs/>
        </w:rPr>
        <w:t xml:space="preserve">received</w:t>
      </w:r>
      <w:r>
        <w:t xml:space="preserve"> </w:t>
      </w:r>
      <w:r>
        <w:t xml:space="preserve">documents beats drafting outgoing ones as a pain point; this is already our photo-intake scenario, so</w:t>
      </w:r>
      <w:r>
        <w:t xml:space="preserve"> </w:t>
      </w:r>
      <w:r>
        <w:rPr>
          <w:b/>
          <w:bCs/>
        </w:rPr>
        <w:t xml:space="preserve">merge, don't duplicate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#4 "What happens if I do nothing"</w:t>
      </w:r>
      <w:r>
        <w:t xml:space="preserve"> </w:t>
      </w:r>
      <w:r>
        <w:t xml:space="preserve">— the safe version of outcome simulation: consequences grounded in statutory deadlines (e.g., cheque-bounce reply windows), which we can cite.</w:t>
      </w:r>
      <w:r>
        <w:t xml:space="preserve"> </w:t>
      </w:r>
      <w:r>
        <w:rPr>
          <w:b/>
          <w:bCs/>
        </w:rPr>
        <w:t xml:space="preserve">Build as prompt behavior</w:t>
      </w:r>
      <w:r>
        <w:t xml:space="preserve">, not a separate module.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#10 QR-backed citations</w:t>
      </w:r>
      <w:r>
        <w:t xml:space="preserve"> </w:t>
      </w:r>
      <w:r>
        <w:t xml:space="preserve">— clever trust artifact (QR on the rights card linking to the bare act on India Code).</w:t>
      </w:r>
      <w:r>
        <w:t xml:space="preserve"> </w:t>
      </w:r>
      <w:r>
        <w:rPr>
          <w:b/>
          <w:bCs/>
        </w:rPr>
        <w:t xml:space="preserve">Cheap add</w:t>
      </w:r>
      <w:r>
        <w:t xml:space="preserve"> </w:t>
      </w:r>
      <w:r>
        <w:t xml:space="preserve">via any QR lib; pairs with Mansi's rights card.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#2 Power-imbalance detector / #5 multi-party perspective</w:t>
      </w:r>
      <w:r>
        <w:t xml:space="preserve"> </w:t>
      </w:r>
      <w:r>
        <w:t xml:space="preserve">— good instincts; fold both into the Strategist agent's prompt (present the other side's likely argument; protective tone for weaker parties) rather than building "detectors."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#6 local precedent stats / #7 panchayat bridge / #8 emotion-aware mode</w:t>
      </w:r>
      <w:r>
        <w:t xml:space="preserve"> </w:t>
      </w:r>
      <w:r>
        <w:t xml:space="preserve">— #6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(requires outcome data we don't have; inventing statistics is the sin we campaign against), #7 roadmap (lovely for the impact slide), #8</w:t>
      </w:r>
      <w:r>
        <w:t xml:space="preserve"> </w:t>
      </w:r>
      <w:r>
        <w:rPr>
          <w:b/>
          <w:bCs/>
        </w:rPr>
        <w:t xml:space="preserve">merged</w:t>
      </w:r>
      <w:r>
        <w:t xml:space="preserve"> </w:t>
      </w:r>
      <w:r>
        <w:t xml:space="preserve">into the urgency triage.</w:t>
      </w:r>
    </w:p>
    <w:p>
      <w:pPr>
        <w:pStyle w:val="FirstParagraph"/>
      </w:pPr>
      <w:r>
        <w:rPr>
          <w:b/>
          <w:bCs/>
        </w:rPr>
        <w:t xml:space="preserve">The "Trash" list is mislabeled</w:t>
      </w:r>
      <w:r>
        <w:t xml:space="preserve"> </w:t>
      </w:r>
      <w:r>
        <w:t xml:space="preserve">— it's the 10-point restatement of the base MVP (multilingual intake, RAG grounding, action plans, drafting, DLSA locator, eligibility matching, urgency flagging, privacy-first design). It duplicates PLAN.md rather than adding to it, which is presumably why it got binned, but every item in it is what we're building.</w:t>
      </w:r>
    </w:p>
    <w:p>
      <w:pPr>
        <w:pStyle w:val="BodyText"/>
      </w:pPr>
      <w:r>
        <w:rPr>
          <w:b/>
          <w:bCs/>
        </w:rPr>
        <w:t xml:space="preserve">His external research notes are high-value: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Legal Buddy</w:t>
      </w:r>
      <w:r>
        <w:t xml:space="preserve"> </w:t>
      </w:r>
      <w:r>
        <w:t xml:space="preserve">(a Gemma 4 Challenge submission): local-first Indian legal assistant via Ollama, section-by-section document review, multimodal notice parsing.</w:t>
      </w:r>
      <w:r>
        <w:t xml:space="preserve"> </w:t>
      </w:r>
      <w:r>
        <w:rPr>
          <w:b/>
          <w:bCs/>
        </w:rPr>
        <w:t xml:space="preserve">Direct competitor evidence — we are not alone in this niche.</w:t>
      </w:r>
      <w:r>
        <w:t xml:space="preserve"> </w:t>
      </w:r>
      <w:r>
        <w:t xml:space="preserve">Our answer: citizen-facing voice-first UX, BNS-mapping, verifier agent, legal-aid routing. Find and study its writeup before the 15th.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Tunix "Legal" reasoning track</w:t>
      </w:r>
      <w:r>
        <w:t xml:space="preserve">: SFT → GRPO with composite rewards to make small models show structured legal reasoning.</w:t>
      </w:r>
      <w:r>
        <w:t xml:space="preserve"> </w:t>
      </w:r>
      <w:r>
        <w:rPr>
          <w:b/>
          <w:bCs/>
        </w:rPr>
        <w:t xml:space="preserve">Roadmap slide material</w:t>
      </w:r>
      <w:r>
        <w:t xml:space="preserve"> </w:t>
      </w:r>
      <w:r>
        <w:t xml:space="preserve">(with Nishant's note) — credible future-work, not a 1-day activity.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VitalGuide</w:t>
      </w:r>
      <w:r>
        <w:t xml:space="preserve">: offline RAG + multilingual emergency assistant — same shape as us in a different domain; useful one-line analogy for the pitch.</w:t>
      </w:r>
    </w:p>
    <w:bookmarkEnd w:id="30"/>
    <w:bookmarkStart w:id="31" w:name="b4-nishant--three-keywords"/>
    <w:p>
      <w:pPr>
        <w:pStyle w:val="Heading2"/>
      </w:pPr>
      <w:r>
        <w:t xml:space="preserve">B4. Nishant — three keywords</w:t>
      </w:r>
    </w:p>
    <w:p>
      <w:pPr>
        <w:pStyle w:val="FirstParagraph"/>
      </w:pPr>
      <w:r>
        <w:t xml:space="preserve">"Local deploy-offline, GRPO, Multilingual." The right compass headings; two are core (offline, multilingual), GRPO goes to roadmap as above.</w:t>
      </w:r>
    </w:p>
    <w:bookmarkEnd w:id="31"/>
    <w:bookmarkStart w:id="32" w:name="Xfef430d2e682e965181a7d94c6f5d64fede7f5e"/>
    <w:p>
      <w:pPr>
        <w:pStyle w:val="Heading2"/>
      </w:pPr>
      <w:r>
        <w:t xml:space="preserve">B5. Mansi — 9 features + Devil's Advocate appendix</w:t>
      </w:r>
    </w:p>
    <w:p>
      <w:pPr>
        <w:pStyle w:val="FirstParagraph"/>
      </w:pPr>
      <w:r>
        <w:rPr>
          <w:b/>
          <w:bCs/>
        </w:rPr>
        <w:t xml:space="preserve">The strongest single section in the document.</w:t>
      </w:r>
      <w:r>
        <w:t xml:space="preserve"> </w:t>
      </w:r>
      <w:r>
        <w:t xml:space="preserve">Verdicts: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Case Outcome Simulator with stats ("70% settle...")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the statistics</w:t>
            </w:r>
            <w:r>
              <w:t xml:space="preserve">, keep the</w:t>
            </w:r>
            <w:r>
              <w:t xml:space="preserve"> </w:t>
            </w:r>
            <w:r>
              <w:rPr>
                <w:i/>
                <w:iCs/>
              </w:rPr>
              <w:t xml:space="preserve">interactive decision-tree</w:t>
            </w:r>
            <w:r>
              <w:t xml:space="preserve"> </w:t>
            </w:r>
            <w:r>
              <w:t xml:space="preserve">framing fed by statutory/procedural facts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Devil's Advocate mode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— the demo wow.</w:t>
            </w:r>
            <w:r>
              <w:t xml:space="preserve"> </w:t>
            </w:r>
            <w:r>
              <w:t xml:space="preserve">The appendix's design is right: one model, three sequential calls with different system prompts.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Evidence checklist + case-strength meter</w:t>
            </w:r>
          </w:p>
        </w:tc>
        <w:tc>
          <w:tcPr/>
          <w:p>
            <w:pPr>
              <w:pStyle w:val="Compact"/>
            </w:pPr>
            <w:r>
              <w:t xml:space="preserve">Checklist:</w:t>
            </w:r>
            <w:r>
              <w:t xml:space="preserve"> </w:t>
            </w:r>
            <w:r>
              <w:rPr>
                <w:b/>
                <w:bCs/>
              </w:rPr>
              <w:t xml:space="preserve">build</w:t>
            </w:r>
            <w:r>
              <w:t xml:space="preserve"> </w:t>
            </w:r>
            <w:r>
              <w:t xml:space="preserve">(part of action-plan output). Numeric "40% ready" score:</w:t>
            </w:r>
            <w:r>
              <w:t xml:space="preserve"> </w:t>
            </w:r>
            <w:r>
              <w:rPr>
                <w:b/>
                <w:bCs/>
              </w:rPr>
              <w:t xml:space="preserve">skip</w:t>
            </w:r>
            <w:r>
              <w:t xml:space="preserve"> </w:t>
            </w:r>
            <w:r>
              <w:t xml:space="preserve">— unfounded precision in a legal 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Multi-agent pipeline with visible Verifier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— the technical wow.</w:t>
            </w:r>
            <w:r>
              <w:t xml:space="preserve"> </w:t>
            </w:r>
            <w:r>
              <w:t xml:space="preserve">Intake → Classifier → Researcher (RAG) → Strategist → Drafter → Verifier, with the agent trace visible in a debug panel. Cheapest credible answer to "how do you stop hallucinations?"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Jurisdiction + time awareness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the time half</w:t>
            </w:r>
            <w:r>
              <w:t xml:space="preserve"> </w:t>
            </w:r>
            <w:r>
              <w:t xml:space="preserve">(pre/post-July-2024 question + BNS/IPC mapping). State-specific acts beyond Delhi: roadmap.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Negotiation/settlement composer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Cheap add</w:t>
            </w:r>
            <w:r>
              <w:t xml:space="preserve"> </w:t>
            </w:r>
            <w:r>
              <w:t xml:space="preserve">— escalation kit (polite message → firm letter → legal notice) is just three drafting templates; "most disputes settle" is a great pitch 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Deadline &amp; limitation tracker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small</w:t>
            </w:r>
            <w:r>
              <w:t xml:space="preserve">: hardcode limitation periods for our 3 demo scenarios and compute dates from the user's story. Full calendar/reminders: roadmap.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Rights Card generator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— the shareable wow.</w:t>
            </w:r>
            <w:r>
              <w:t xml:space="preserve"> </w:t>
            </w:r>
            <w:r>
              <w:t xml:space="preserve">Pocket "know your rights" image card with sections + helplines (+ Sarthak's QR).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Explainability panel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 with #4</w:t>
            </w:r>
            <w:r>
              <w:t xml:space="preserve"> </w:t>
            </w:r>
            <w:r>
              <w:t xml:space="preserve">— the visible verifier trace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the explainability panel.</w:t>
            </w:r>
          </w:p>
        </w:tc>
      </w:tr>
    </w:tbl>
    <w:p>
      <w:pPr>
        <w:pStyle w:val="BodyText"/>
      </w:pPr>
      <w:r>
        <w:t xml:space="preserve">Her recommended combo (#4 technical wow + #2 demo wow + #7 practical wow) matches my independent assessment.</w:t>
      </w:r>
    </w:p>
    <w:p>
      <w:pPr>
        <w:pStyle w:val="BodyText"/>
      </w:pPr>
      <w:r>
        <w:rPr>
          <w:b/>
          <w:bCs/>
        </w:rPr>
        <w:t xml:space="preserve">The Devil's Advocate appendix</w:t>
      </w:r>
      <w:r>
        <w:t xml:space="preserve"> </w:t>
      </w:r>
      <w:r>
        <w:t xml:space="preserve">(clearly an AI-chat excerpt): the orchestration logic (sequential role prompts, summary-not-history to the adversary, streamed stage labels like "⚖️ Opposing counsel is reviewing your case...") is correct and worth implementing verbatim.</w:t>
      </w:r>
      <w:r>
        <w:t xml:space="preserve"> </w:t>
      </w:r>
      <w:r>
        <w:rPr>
          <w:b/>
          <w:bCs/>
        </w:rPr>
        <w:t xml:space="preserve">But every model reference is one generation stale:</w:t>
      </w:r>
      <w:r>
        <w:t xml:space="preserve"> </w:t>
      </w:r>
      <w:r>
        <w:rPr>
          <w:rStyle w:val="VerbatimChar"/>
        </w:rPr>
        <w:t xml:space="preserve">gemma3:4b</w:t>
      </w:r>
      <w:r>
        <w:t xml:space="preserve">, "Gemma 2 9B / Gemma 3 12B," and its VRAM table predate Gemma 4. Corrected numbers:</w:t>
      </w:r>
      <w:r>
        <w:t xml:space="preserve"> </w:t>
      </w:r>
      <w:r>
        <w:rPr>
          <w:b/>
          <w:bCs/>
        </w:rPr>
        <w:t xml:space="preserve">Gemma 4 E4B ≈ 3 GB at Q4</w:t>
      </w:r>
      <w:r>
        <w:t xml:space="preserve"> </w:t>
      </w:r>
      <w:r>
        <w:t xml:space="preserve">(with native audio+image, which Gemma 3 4B lacked), so the "fits comfortably in 8 GB" conclusion still holds — even better than the appendix assumed. Nobody should type</w:t>
      </w:r>
      <w:r>
        <w:t xml:space="preserve"> </w:t>
      </w:r>
      <w:r>
        <w:rPr>
          <w:rStyle w:val="VerbatimChar"/>
        </w:rPr>
        <w:t xml:space="preserve">ollama pull gemma3:4b</w:t>
      </w:r>
      <w:r>
        <w:t xml:space="preserve"> </w:t>
      </w:r>
      <w:r>
        <w:t xml:space="preserve">on the 15th; it's</w:t>
      </w:r>
      <w:r>
        <w:t xml:space="preserve"> </w:t>
      </w:r>
      <w:r>
        <w:rPr>
          <w:rStyle w:val="VerbatimChar"/>
        </w:rPr>
        <w:t xml:space="preserve">gemma4:e4b</w:t>
      </w:r>
      <w:r>
        <w:t xml:space="preserve">.</w:t>
      </w:r>
    </w:p>
    <w:bookmarkEnd w:id="32"/>
    <w:bookmarkStart w:id="33" w:name="b6-bottom-line-on-the-team-doc"/>
    <w:p>
      <w:pPr>
        <w:pStyle w:val="Heading2"/>
      </w:pPr>
      <w:r>
        <w:t xml:space="preserve">B6. Bottom line on the team doc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Consensus achieved</w:t>
      </w:r>
      <w:r>
        <w:t xml:space="preserve">: all four members are aligned on the base pipeline; the doc independently reproduces PLAN.md's architecture. No conceptual conflicts to resolve.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Locked additions from this doc</w:t>
      </w:r>
      <w:r>
        <w:t xml:space="preserve">: Verifier-agent pipeline with visible trace (Mansi #4/#9), Devil's Advocate mode (Mansi #2), Rights Card + QR citations (Mansi #8 + Sarthak #10), confirmation loop (Sarthak #1), BNS/IPC time-awareness (Mansi #5 + Rishii #9), urgency/safety triage (Rishii #6 + Sarthak #8).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Rejected on principle</w:t>
      </w:r>
      <w:r>
        <w:t xml:space="preserve">: anything requiring invented statistics (outcome percentages, case-strength scores, district settlement rates) — fabricated numbers in a legal tool would contradict the project's entire thesis.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Corrections to circulate</w:t>
      </w:r>
      <w:r>
        <w:t xml:space="preserve">: Gemma 3 → Gemma 4 E4B everywhere; GRPO is roadmap, not build; the "Trash" list is actually the MVP foundation.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Action item</w:t>
      </w:r>
      <w:r>
        <w:t xml:space="preserve">: find the Legal Buddy submission and read it — closest competitor in the same competition family.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X3f359ed89d40e80b4acc3b352edf78496f95fa6"/>
    <w:p>
      <w:pPr>
        <w:pStyle w:val="Heading1"/>
      </w:pPr>
      <w:r>
        <w:t xml:space="preserve">PART C — Project Evolution: Baseline vs. New Add-ons</w:t>
      </w:r>
    </w:p>
    <w:p>
      <w:pPr>
        <w:pStyle w:val="FirstParagraph"/>
      </w:pPr>
      <w:r>
        <w:t xml:space="preserve">One-glance summary of what the project looked like after the original plan (</w:t>
      </w:r>
      <w:hyperlink r:id="rId11">
        <w:r>
          <w:rPr>
            <w:rStyle w:val="Hyperlink"/>
          </w:rPr>
          <w:t xml:space="preserve">PLAN.md</w:t>
        </w:r>
      </w:hyperlink>
      <w:r>
        <w:t xml:space="preserve"> </w:t>
      </w:r>
      <w:r>
        <w:t xml:space="preserve">/</w:t>
      </w:r>
      <w:r>
        <w:t xml:space="preserve"> </w:t>
      </w:r>
      <w:hyperlink r:id="rId35">
        <w:r>
          <w:rPr>
            <w:rStyle w:val="Hyperlink"/>
          </w:rPr>
          <w:t xml:space="preserve">RESEARCH.md</w:t>
        </w:r>
      </w:hyperlink>
      <w:r>
        <w:t xml:space="preserve">), and everything added or changed by the senior's material, the team ideation doc, and the four papers.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Baseline (original plan)</w:t>
            </w:r>
          </w:p>
        </w:tc>
        <w:tc>
          <w:tcPr/>
          <w:p>
            <w:pPr>
              <w:pStyle w:val="Compact"/>
            </w:pPr>
            <w:r>
              <w:t xml:space="preserve">New add-ons (after all reviews)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features</w:t>
            </w:r>
          </w:p>
        </w:tc>
        <w:tc>
          <w:tcPr/>
          <w:p>
            <w:pPr>
              <w:pStyle w:val="Compact"/>
            </w:pPr>
            <w:r>
              <w:t xml:space="preserve">Cited answers · voice input (Hi/En) · photo intake (FIR/notice) ·</w:t>
            </w:r>
            <w:r>
              <w:t xml:space="preserve"> </w:t>
            </w:r>
            <w:r>
              <w:rPr>
                <w:rStyle w:val="VerbatimChar"/>
              </w:rPr>
              <w:t xml:space="preserve">search_law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find_legal_aid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draft_document</w:t>
            </w:r>
            <w:r>
              <w:t xml:space="preserve"> </w:t>
            </w:r>
            <w:r>
              <w:t xml:space="preserve">· safety disclaimer + human routing</w:t>
            </w:r>
          </w:p>
        </w:tc>
        <w:tc>
          <w:tcPr/>
          <w:p>
            <w:pPr>
              <w:pStyle w:val="Compact"/>
            </w:pPr>
            <w:r>
              <w:t xml:space="preserve">— unchanged, confirmed as MVP by all reviews —</w:t>
            </w:r>
          </w:p>
        </w:tc>
        <w:tc>
          <w:tcPr/>
          <w:p>
            <w:pPr>
              <w:pStyle w:val="Compact"/>
            </w:pPr>
            <w:r>
              <w:t xml:space="preserve">Team doc "Trash" list independently re-derived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demo features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Devil's Advocate mode</w:t>
            </w:r>
            <w:r>
              <w:t xml:space="preserve"> </w:t>
            </w:r>
            <w:r>
              <w:t xml:space="preserve">(one model, 3 sequential role prompts) ·</w:t>
            </w:r>
            <w:r>
              <w:t xml:space="preserve"> </w:t>
            </w:r>
            <w:r>
              <w:rPr>
                <w:b/>
                <w:bCs/>
              </w:rPr>
              <w:t xml:space="preserve">Rights Card generator</w:t>
            </w:r>
            <w:r>
              <w:t xml:space="preserve"> </w:t>
            </w:r>
            <w:r>
              <w:t xml:space="preserve">(shareable image +</w:t>
            </w:r>
            <w:r>
              <w:t xml:space="preserve"> </w:t>
            </w:r>
            <w:r>
              <w:rPr>
                <w:b/>
                <w:bCs/>
              </w:rPr>
              <w:t xml:space="preserve">QR-backed citations</w:t>
            </w:r>
            <w:r>
              <w:t xml:space="preserve"> </w:t>
            </w:r>
            <w:r>
              <w:t xml:space="preserve">to India Code) ·</w:t>
            </w:r>
            <w:r>
              <w:t xml:space="preserve"> </w:t>
            </w:r>
            <w:r>
              <w:rPr>
                <w:b/>
                <w:bCs/>
              </w:rPr>
              <w:t xml:space="preserve">confirmation loop</w:t>
            </w:r>
            <w:r>
              <w:t xml:space="preserve"> </w:t>
            </w:r>
            <w:r>
              <w:t xml:space="preserve">before advice ·</w:t>
            </w:r>
            <w:r>
              <w:t xml:space="preserve"> </w:t>
            </w:r>
            <w:r>
              <w:rPr>
                <w:b/>
                <w:bCs/>
              </w:rPr>
              <w:t xml:space="preserve">BNS↔IPC converter</w:t>
            </w:r>
            <w:r>
              <w:t xml:space="preserve"> </w:t>
            </w:r>
            <w:r>
              <w:t xml:space="preserve">+ "before or after July 2024?" question · urgency/safety triage (DV/arrest → helplines + human first) · "what happens if I do nothing" (statute-grounded consequences) · negotiation escalation kit (message → letter → legal notice) · Simple/Detailed toggle</w:t>
            </w:r>
          </w:p>
        </w:tc>
        <w:tc>
          <w:tcPr/>
          <w:p>
            <w:pPr>
              <w:pStyle w:val="Compact"/>
            </w:pPr>
            <w:r>
              <w:t xml:space="preserve">Mansi #2/#8, Sarthak #1/#10/#4/#8, Rishii #6/#9, Mansi #6/#7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Single-prompt RAG: query → retrieve sections → Gemma answers with citations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Multi-agent pipeline with visible trace</w:t>
            </w:r>
            <w:r>
              <w:t xml:space="preserve">: Intake → Classifier → Researcher (RAG) → Strategist → Drafter →</w:t>
            </w:r>
            <w:r>
              <w:t xml:space="preserve"> </w:t>
            </w:r>
            <w:r>
              <w:rPr>
                <w:b/>
                <w:bCs/>
              </w:rPr>
              <w:t xml:space="preserve">Verifier</w:t>
            </w:r>
            <w:r>
              <w:t xml:space="preserve"> </w:t>
            </w:r>
            <w:r>
              <w:t xml:space="preserve">(checks every claim against retrieved law, doubles as the explainability panel) — all roles = same loaded model, different system prompts</w:t>
            </w:r>
          </w:p>
        </w:tc>
        <w:tc>
          <w:tcPr/>
          <w:p>
            <w:pPr>
              <w:pStyle w:val="Compact"/>
            </w:pPr>
            <w:r>
              <w:t xml:space="preserve">Mansi #4/#9; grounding philosophy validated by LexiServe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Retrieval design</w:t>
            </w:r>
          </w:p>
        </w:tc>
        <w:tc>
          <w:tcPr/>
          <w:p>
            <w:pPr>
              <w:pStyle w:val="Compact"/>
            </w:pPr>
            <w:r>
              <w:t xml:space="preserve">Chunk bare acts by section → embed → ChromaDB/FAISS → top-K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priority tier per chunk</w:t>
            </w:r>
            <w:r>
              <w:t xml:space="preserve"> </w:t>
            </w:r>
            <w:r>
              <w:t xml:space="preserve">(1 = Constitution, 2 = BNS/BNSS/BSA/CPC/Contract Act, 3 = other acts) ranking citations the way lawyers reason; architecture confirmed by LexiServe's FAISS + cosine top-K design</w:t>
            </w:r>
          </w:p>
        </w:tc>
        <w:tc>
          <w:tcPr/>
          <w:p>
            <w:pPr>
              <w:pStyle w:val="Compact"/>
            </w:pPr>
            <w:r>
              <w:t xml:space="preserve">Senior's law-hierarchy insight; LexiServe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Models</w:t>
            </w:r>
          </w:p>
        </w:tc>
        <w:tc>
          <w:tcPr/>
          <w:p>
            <w:pPr>
              <w:pStyle w:val="Compact"/>
            </w:pPr>
            <w:r>
              <w:t xml:space="preserve">Gemma 4 E4B via Ollama (~3 GB Q4, native audio+image, function calling); InLegalBERT or MiniLM embedder; IndicConformer/IndicTrans2 fallbacks</w:t>
            </w:r>
          </w:p>
        </w:tc>
        <w:tc>
          <w:tcPr/>
          <w:p>
            <w:pPr>
              <w:pStyle w:val="Compact"/>
            </w:pPr>
            <w:r>
              <w:t xml:space="preserve">— unchanged — plus explicit</w:t>
            </w:r>
            <w:r>
              <w:t xml:space="preserve"> </w:t>
            </w:r>
            <w:r>
              <w:rPr>
                <w:b/>
                <w:bCs/>
              </w:rPr>
              <w:t xml:space="preserve">correction</w:t>
            </w:r>
            <w:r>
              <w:t xml:space="preserve">: all</w:t>
            </w:r>
            <w:r>
              <w:t xml:space="preserve"> </w:t>
            </w:r>
            <w:r>
              <w:rPr>
                <w:rStyle w:val="VerbatimChar"/>
              </w:rPr>
              <w:t xml:space="preserve">gemma3:4b</w:t>
            </w:r>
            <w:r>
              <w:t xml:space="preserve"> </w:t>
            </w:r>
            <w:r>
              <w:t xml:space="preserve">/ Gemma 2 9B references in the team doc are stale →</w:t>
            </w:r>
            <w:r>
              <w:t xml:space="preserve"> </w:t>
            </w:r>
            <w:r>
              <w:rPr>
                <w:rStyle w:val="VerbatimChar"/>
              </w:rPr>
              <w:t xml:space="preserve">gemma4:e4b</w:t>
            </w:r>
            <w:r>
              <w:t xml:space="preserve">; the 8 GB VRAM feasibility conclusion still holds.</w:t>
            </w:r>
            <w:r>
              <w:t xml:space="preserve"> </w:t>
            </w:r>
            <w:r>
              <w:rPr>
                <w:b/>
                <w:bCs/>
              </w:rPr>
              <w:t xml:space="preserve">GRPO/SFT (Tunix recipe) → roadmap slide</w:t>
            </w:r>
            <w:r>
              <w:t xml:space="preserve">, not build</w:t>
            </w:r>
          </w:p>
        </w:tc>
        <w:tc>
          <w:tcPr/>
          <w:p>
            <w:pPr>
              <w:pStyle w:val="Compact"/>
            </w:pPr>
            <w:r>
              <w:t xml:space="preserve">Mansi's appendix (corrected); Nishant; Sarthak's Tunix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6 bare acts from India Code (BNS, BNSS, CPA, Delhi Rent, Wages, LSA) · NALSA/DLSA contacts CSV · Tele-Law 14454 · IL-TUR (optional eval)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Constitution of India</w:t>
            </w:r>
            <w:r>
              <w:t xml:space="preserve"> </w:t>
            </w:r>
            <w:r>
              <w:t xml:space="preserve">(top priority tier) · +</w:t>
            </w:r>
            <w:r>
              <w:t xml:space="preserve"> </w:t>
            </w:r>
            <w:r>
              <w:rPr>
                <w:b/>
                <w:bCs/>
              </w:rPr>
              <w:t xml:space="preserve">Hindi bare acts</w:t>
            </w:r>
            <w:r>
              <w:t xml:space="preserve"> </w:t>
            </w:r>
            <w:r>
              <w:t xml:space="preserve">from legislative.gov.in (grounded Hindi citations, no translation step) · + akshatgupta7 Kaggle QA —</w:t>
            </w:r>
            <w:r>
              <w:t xml:space="preserve"> </w:t>
            </w:r>
            <w:r>
              <w:rPr>
                <w:b/>
                <w:bCs/>
              </w:rPr>
              <w:t xml:space="preserve">Constitution subset only, eval-only</w:t>
            </w:r>
            <w:r>
              <w:t xml:space="preserve"> </w:t>
            </w:r>
            <w:r>
              <w:t xml:space="preserve">(IPC/CrPC pairs reference repealed law) · +</w:t>
            </w:r>
            <w:r>
              <w:t xml:space="preserve"> </w:t>
            </w:r>
            <w:r>
              <w:rPr>
                <w:b/>
                <w:bCs/>
              </w:rPr>
              <w:t xml:space="preserve">limitation-period table</w:t>
            </w:r>
            <w:r>
              <w:t xml:space="preserve"> </w:t>
            </w:r>
            <w:r>
              <w:t xml:space="preserve">for the 3 demo scenarios · + BNS↔IPC mapping table (~50 sections).</w:t>
            </w:r>
            <w:r>
              <w:t xml:space="preserve"> </w:t>
            </w:r>
            <w:r>
              <w:rPr>
                <w:b/>
                <w:bCs/>
              </w:rPr>
              <w:t xml:space="preserve">Rejected</w:t>
            </w:r>
            <w:r>
              <w:t xml:space="preserve">: amohankumar dataset (Australian), SC-judgments corpus (roadmap), any invented outcome statistics</w:t>
            </w:r>
          </w:p>
        </w:tc>
        <w:tc>
          <w:tcPr/>
          <w:p>
            <w:pPr>
              <w:pStyle w:val="Compact"/>
            </w:pPr>
            <w:r>
              <w:t xml:space="preserve">Senior's links; SENIOR_REVIEW.md; Mansi #7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Retrieval spot-check (≥8/10 hit-rate)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LexiServe-style eval for the writeup</w:t>
            </w:r>
            <w:r>
              <w:t xml:space="preserve">: 30–50 labeled queries → domain-classification accuracy + Top-K retrieval accuracy vs keyword baseline — real numbers most teams won't have</w:t>
            </w:r>
          </w:p>
        </w:tc>
        <w:tc>
          <w:tcPr/>
          <w:p>
            <w:pPr>
              <w:pStyle w:val="Compact"/>
            </w:pPr>
            <w:r>
              <w:t xml:space="preserve">LexiServe (A2)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Pitch assets</w:t>
            </w:r>
          </w:p>
        </w:tc>
        <w:tc>
          <w:tcPr/>
          <w:p>
            <w:pPr>
              <w:pStyle w:val="Compact"/>
            </w:pPr>
            <w:r>
              <w:t xml:space="preserve">Problem stats, BNS "why now," privacy story, Gemma 3n winners pattern</w:t>
            </w:r>
          </w:p>
        </w:tc>
        <w:tc>
          <w:tcPr/>
          <w:p>
            <w:pPr>
              <w:pStyle w:val="Compact"/>
            </w:pPr>
            <w:r>
              <w:t xml:space="preserve">+ JusticeAI intro stats (1 clinic / 163 villages; 16 lakh aided vs 80% eligible) · +</w:t>
            </w:r>
            <w:r>
              <w:t xml:space="preserve"> </w:t>
            </w:r>
            <w:r>
              <w:rPr>
                <w:b/>
                <w:bCs/>
              </w:rPr>
              <w:t xml:space="preserve">positioning table</w:t>
            </w:r>
            <w:r>
              <w:t xml:space="preserve"> </w:t>
            </w:r>
            <w:r>
              <w:t xml:space="preserve">vs JusticeAI / LexiServe / ICCR / Mina (</w:t>
            </w:r>
            <w:hyperlink r:id="rId9">
              <w:r>
                <w:rPr>
                  <w:rStyle w:val="Hyperlink"/>
                </w:rPr>
                <w:t xml:space="preserve">RELATED_WORK.md</w:t>
              </w:r>
            </w:hyperlink>
            <w:r>
              <w:t xml:space="preserve">) · + png2 hallucination exhibit ("Section 247A of the Constitution") · + ICCR paper as cautionary tale of unverifiable claims · + VitalGuide analogy (offline+RAG+multilingual, different domain) · + "most disputes settle informally" framing</w:t>
            </w:r>
          </w:p>
        </w:tc>
        <w:tc>
          <w:tcPr/>
          <w:p>
            <w:pPr>
              <w:pStyle w:val="Compact"/>
            </w:pPr>
            <w:r>
              <w:t xml:space="preserve">Papers A1–A3; senior's png2; Sarthak's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Explicitly rejected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Lawyer-facing courtroom diarization (off-track) · Whisper+pyannote (Gemma 4 native audio covers it) · Qwen fine-tune (hackathon requires Gemma) · outcome statistics / case-strength percentages (fabrication risk) · blockchain layer (audits the wrong thing — see JusticeAI)</w:t>
            </w:r>
          </w:p>
        </w:tc>
        <w:tc>
          <w:tcPr/>
          <w:p>
            <w:pPr>
              <w:pStyle w:val="Compact"/>
            </w:pPr>
            <w:r>
              <w:t xml:space="preserve">SENIOR_REVIEW.md; A1; team-doc review</w:t>
            </w:r>
          </w:p>
        </w:tc>
      </w:tr>
    </w:tbl>
    <w:p>
      <w:pPr>
        <w:pStyle w:val="BodyText"/>
      </w:pPr>
      <w:r>
        <w:rPr>
          <w:b/>
          <w:bCs/>
        </w:rPr>
        <w:t xml:space="preserve">Abstract of the evolution:</w:t>
      </w:r>
      <w:r>
        <w:t xml:space="preserve"> </w:t>
      </w:r>
      <w:r>
        <w:t xml:space="preserve">the baseline was a grounded, on-device, multilingual RAG assistant; the reviews didn't change that spine — they</w:t>
      </w:r>
      <w:r>
        <w:t xml:space="preserve"> </w:t>
      </w:r>
      <w:r>
        <w:rPr>
          <w:i/>
          <w:iCs/>
        </w:rPr>
        <w:t xml:space="preserve">hardened</w:t>
      </w:r>
      <w:r>
        <w:t xml:space="preserve"> </w:t>
      </w:r>
      <w:r>
        <w:t xml:space="preserve">it (verifier agent, priority-tiered retrieval, eval numbers) and gave it three memorable moments (devil's advocate, rights card, BNS converter) plus a defensible list of things we deliberately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build.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PLAN.md" TargetMode="External" /><Relationship Type="http://schemas.openxmlformats.org/officeDocument/2006/relationships/hyperlink" Id="rId9" Target="RELATED_WORK.md" TargetMode="External" /><Relationship Type="http://schemas.openxmlformats.org/officeDocument/2006/relationships/hyperlink" Id="rId35" Target="RESEARCH.md" TargetMode="External" /><Relationship Type="http://schemas.openxmlformats.org/officeDocument/2006/relationships/hyperlink" Id="rId10" Target="SENIOR_REVIEW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PLAN.md" TargetMode="External" /><Relationship Type="http://schemas.openxmlformats.org/officeDocument/2006/relationships/hyperlink" Id="rId9" Target="RELATED_WORK.md" TargetMode="External" /><Relationship Type="http://schemas.openxmlformats.org/officeDocument/2006/relationships/hyperlink" Id="rId35" Target="RESEARCH.md" TargetMode="External" /><Relationship Type="http://schemas.openxmlformats.org/officeDocument/2006/relationships/hyperlink" Id="rId10" Target="SENIOR_REVIE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Review — IEEE Papers &amp; Team Ideation Document (Judge My Win)</dc:title>
  <dc:creator/>
  <cp:keywords/>
  <dcterms:created xsi:type="dcterms:W3CDTF">2026-07-10T20:23:41Z</dcterms:created>
  <dcterms:modified xsi:type="dcterms:W3CDTF">2026-07-10T20:23:41Z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