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LUNA-SITE: Autonomous Landing Intelligence System</w:t>
      </w:r>
    </w:p>
    <w:p>
      <w:r>
        <w:t>A Complete Technical Blueprint</w:t>
      </w:r>
    </w:p>
    <w:p>
      <w:r>
        <w:t>Bharatiya Antariksh Hackathon 2026 | ISRO | Challenge 8</w:t>
      </w:r>
    </w:p>
    <w:p>
      <w:r>
        <w:t>Delhi Technological University | Team of 3</w:t>
      </w:r>
    </w:p>
    <w:p>
      <w:r>
        <w:rPr>
          <w:b/>
          <w:sz w:val="32"/>
        </w:rPr>
        <w:t>1. The Hackathon — Context and Timeline</w:t>
      </w:r>
    </w:p>
    <w:p>
      <w:r>
        <w:t>The Bharatiya Antariksh Hackathon 2026 (BAH 2026) is the third edition of ISRO's flagship national student innovation initiative, powered by the Hack2skill platform. It brings together undergraduate, postgraduate, and PhD research scholars from across India to tackle real-world challenges drawn directly from India's active space programme.</w:t>
      </w:r>
    </w:p>
    <w:p>
      <w:r>
        <w:t>BAH 2026 offers fifteen distinct challenge problems. The team has selected Challenge 8, titled: Detection and Characterization of Subsurface Ice in Lunar South Polar Regions Using Chandrayaan-2 Radar and Imagery Data for Landing Site and Rover Traverse Planning.</w:t>
      </w:r>
    </w:p>
    <w:p>
      <w:r>
        <w:t>The July 1 deadline is exclusively for a detailed concept and idea proposal in PPT format. The Grand Finale on August 6–7 is a 30-hour intensive build event where shortlisted teams implement their solutions and present directly to ISRO scientists and engineers.</w:t>
      </w:r>
    </w:p>
    <w:p>
      <w:r>
        <w:rPr>
          <w:b/>
          <w:sz w:val="32"/>
        </w:rPr>
        <w:t>2. The Science — What Challenge 8 Is Really Asking</w:t>
      </w:r>
    </w:p>
    <w:p>
      <w:r>
        <w:t>The scientific foundation of Challenge 8 is rooted in a landmark discovery published in May 2026. The Chandrayaan-2 satellite carries a payload called the Dual Frequency Synthetic Aperture Radar (DFSAR). The DFSAR is the world's first fully polarimetric planetary SAR instrument, operating simultaneously in L-band and S-band.</w:t>
      </w:r>
    </w:p>
    <w:p>
      <w:r>
        <w:t>Scientists at the Physical Research Laboratory (PRL) used DFSAR data to study 'doubly shadowed craters' — craters located entirely within Permanently Shadowed Regions (PSRs). These extreme cold traps (approx 25 Kelvin) are theorized to have preserved water ice over billions of years.</w:t>
      </w:r>
    </w:p>
    <w:p>
      <w:r>
        <w:t>Challenge 8 asks participants to build an automated, AI-augmented pipeline that replicates and extends this detection workflow: characterizing the spatial extent and depth of ice deposits, overlaying the ice map with terrain safety analysis, and producing a ranked list of candidate landing sites with rover traverse paths.</w:t>
      </w:r>
    </w:p>
    <w:p>
      <w:r>
        <w:rPr>
          <w:b/>
          <w:sz w:val="32"/>
        </w:rPr>
        <w:t>3. The Chandrayaan-4 Connection — The North Star Framing</w:t>
      </w:r>
    </w:p>
    <w:p>
      <w:r>
        <w:t>The single most important strategic insight governing the design of LUNA-SITE is this: the system should not be described or framed as a student project that detects ice. It should be framed as the Chandrayaan-4 pre-mission site selection pipeline — the same methodology that ISRO's Space Applications Centre (SAC) used to select the MM-4 landing site at Mons Mouton — but automated, AI-driven, uncertainty-quantified, and augmented with a live rover simulation.</w:t>
      </w:r>
    </w:p>
    <w:p>
      <w:r>
        <w:t>LUNA-SITE uses Chandrayaan-4's exact constraints, validated against official mission literature:</w:t>
      </w:r>
    </w:p>
    <w:p>
      <w:r>
        <w:t>• Slope threshold: &lt; 10 degrees</w:t>
      </w:r>
    </w:p>
    <w:p>
      <w:r>
        <w:t>• Boulder size gate: &lt; 0.32 metres diameter</w:t>
      </w:r>
    </w:p>
    <w:p>
      <w:r>
        <w:t>• Illumination requirement: 11–12 continuous sunlit days per lunar cycle</w:t>
      </w:r>
    </w:p>
    <w:p>
      <w:r>
        <w:t>• Landing grid resolution: 24 × 24 metre safe grid cells</w:t>
      </w:r>
    </w:p>
    <w:p>
      <w:r>
        <w:rPr>
          <w:b/>
          <w:sz w:val="32"/>
        </w:rPr>
        <w:t>4. The Algorithm Repository — The Team's Unfair Advantage</w:t>
      </w:r>
    </w:p>
    <w:p>
      <w:r>
        <w:t>The team possesses a significant pre-built advantage: the Tactical Aerial Combat Simulator, a fully autonomous multi-agent drone swarm combat simulator built from scratch in MATLAB. This repository implements a complete, working robotics algorithm stack, and every single algorithm in it has a direct, non-trivial mapping to the lunar challenge. We are porting algorithms like Kalman Filters, DeepSORT, RRT*, DWA, YOLO, and Hungarian Assignment directly to Python and ROS2 for this mission.</w:t>
      </w:r>
    </w:p>
    <w:p>
      <w:r>
        <w:rPr>
          <w:b/>
          <w:sz w:val="32"/>
        </w:rPr>
        <w:t>5. Complete Technical Pipeline — The 21-Layer Architecture</w:t>
      </w:r>
    </w:p>
    <w:p>
      <w:r>
        <w:t>The full LUNA-SITE system operates as an end-to-end 21-layer integrated pipeline, grouped into five distinct phases. The shared data contract binding all layers together is the South Polar Stereographic coordinate projection.</w:t>
      </w:r>
    </w:p>
    <w:p>
      <w:r>
        <w:rPr>
          <w:b/>
          <w:sz w:val="26"/>
        </w:rPr>
        <w:t>Phase 1: PSR &amp; Ice Detection (Layers 0-5)</w:t>
      </w:r>
    </w:p>
    <w:p>
      <w:r>
        <w:t>• Layer 0: PRADAN/MIDAS Data Mastery - We do not guess data formats. We parse ISRO ISSDC PDS4 datasets using `pds4_tools` to extract XML metadata and GeoTIFF arrays, fully adhering to official toolchains.</w:t>
      </w:r>
    </w:p>
    <w:p>
      <w:r>
        <w:t>• Layer 1: PSR Mapping - LOLA DEM + SPICE solar simulation to generate shadow maps over time.</w:t>
      </w:r>
    </w:p>
    <w:p>
      <w:r>
        <w:t>• Layer 2: Doubly Shadowed Crater Detection - Identifying ultra-cold craters inside PSRs using DEM and OHRC.</w:t>
      </w:r>
    </w:p>
    <w:p>
      <w:r>
        <w:t>• Layer 3: CPR-DOP Radar Ice Detector - Computing CPR &gt; 1 and DOP &lt; 0.13 to detect volumetric ice scattering.</w:t>
      </w:r>
    </w:p>
    <w:p>
      <w:r>
        <w:t>• Layer 4: Rough Terrain Rejection - Combining CPR-DOP with surface roughness to avoid rocky false positives.</w:t>
      </w:r>
    </w:p>
    <w:p>
      <w:r>
        <w:t>• Layer 5: Kalman Radar Smoothing - Smoothing noisy CPR/DOP values across multiple radar passes.</w:t>
      </w:r>
    </w:p>
    <w:p>
      <w:r>
        <w:rPr>
          <w:b/>
          <w:sz w:val="26"/>
        </w:rPr>
        <w:t>Phase 2: Deep Learning &amp; Ice Volume (Layers 6-9)</w:t>
      </w:r>
    </w:p>
    <w:p>
      <w:r>
        <w:t>• Layer 6: Spatio-Temporal Persistence Tracking - DeepSORT-inspired tracking of ice anomalies across orbital passes.</w:t>
      </w:r>
    </w:p>
    <w:p>
      <w:r>
        <w:t>• Layer 7: CNN Ice Probability + MC Dropout &amp; Grad-CAM (Explainable AI) - A PyTorch CNN running inference 50 times to output explicit Uncertainty Visualizations (confidence intervals). Grad-CAM heatmaps prove the CNN learned actual radar physics (CPR &gt; 1) and didn't just memorize crater shapes.</w:t>
      </w:r>
    </w:p>
    <w:p>
      <w:r>
        <w:t>• Layer 8: PINN Depth Probability Bounds - Our Physics-Informed Neural Network encodes the radar penetration equation (L = λ / (4π × tan_δ)). Because exact mineralogy (tan_δ) is unknown, we predict a Depth Probability Bound (e.g., '75% chance ice is within the 2m drill limit') rather than a false exact depth.</w:t>
      </w:r>
    </w:p>
    <w:p>
      <w:r>
        <w:t>• Layer 9: Ice Volume Estimation - Calculating Area × Depth Bound × Ice Fraction to estimate the total usable water resource for ISRU.</w:t>
      </w:r>
    </w:p>
    <w:p>
      <w:r>
        <w:rPr>
          <w:b/>
          <w:sz w:val="26"/>
        </w:rPr>
        <w:t>Phase 3: Hazard &amp; Terrain Mapping (Layers 10-14)</w:t>
      </w:r>
    </w:p>
    <w:p>
      <w:r>
        <w:t>• Layer 10: The Optical Paradox &amp; Dual-Zone Hazard Mapping - Optical cameras fail inside pitch-black PSRs. We split hazards into two zones: Sunlit Approach (YOLOv8 on OHRC detects &lt;0.32m boulders) and the Dark PSR Target (relying purely on LOLA DEM roughness and DFSAR radar texture for safety).</w:t>
      </w:r>
    </w:p>
    <w:p>
      <w:r>
        <w:t>• Layer 11: Traversability Mapping - Classifying terrain difficulty for the rover.</w:t>
      </w:r>
    </w:p>
    <w:p>
      <w:r>
        <w:t>• Layer 12: Illumination Calendar - SPICE + DEM horizon analysis for continuous sunlight windows.</w:t>
      </w:r>
    </w:p>
    <w:p>
      <w:r>
        <w:t>• Layer 13: Earth Visibility Analysis - Checking line-of-sight communication with Earth using SPICE.</w:t>
      </w:r>
    </w:p>
    <w:p>
      <w:r>
        <w:t>• Layer 14: Excavation Priority Mapping - Fusing depth, volume, and terrain safety to prioritize drill sites.</w:t>
      </w:r>
    </w:p>
    <w:p>
      <w:r>
        <w:rPr>
          <w:b/>
          <w:sz w:val="26"/>
        </w:rPr>
        <w:t>Phase 4: Site Ranking &amp; Optimization (Layers 15-16)</w:t>
      </w:r>
    </w:p>
    <w:p>
      <w:r>
        <w:t>• Layer 15: Resource Accessibility Score - Ranking ice deposits by their ISRU extraction usefulness.</w:t>
      </w:r>
    </w:p>
    <w:p>
      <w:r>
        <w:t>• Layer 16: Pareto Front Optimization (NSGA-II) &amp; Hungarian Check - Optimizing trade-offs between ice volume, terrain safety, and illumination to output a unified Cost/Risk Metric for Mission Control.</w:t>
      </w:r>
    </w:p>
    <w:p>
      <w:r>
        <w:rPr>
          <w:b/>
          <w:sz w:val="26"/>
        </w:rPr>
        <w:t>Phase 5: Rover Sim &amp; Digital Twin (Layers 17-20)</w:t>
      </w:r>
    </w:p>
    <w:p>
      <w:r>
        <w:t>• Layer 17: Energy-Aware RRT* + DWA - Rover path planning penalized by slope, shadow, and surface roughness.</w:t>
      </w:r>
    </w:p>
    <w:p>
      <w:r>
        <w:t>• Layer 18: ROS2 + ArduPilot Lunar Digital Twin - We export the Mons Mouton LOLA DEM into a Gazebo 3D environment. To ensure a buttery-smooth live demo, we pre-compute the global RRT* path, while the rover executes real-time local DWA avoidance over the actual lunar terrain.</w:t>
      </w:r>
    </w:p>
    <w:p>
      <w:r>
        <w:t>• Layer 19: Mission Planner Dashboard - A Streamlit dashboard presenting interactive maps, 3D DEMs, and simulation replays.</w:t>
      </w:r>
    </w:p>
    <w:p>
      <w:r>
        <w:t>• Layer 20: Scientific Validation - Validating the system against known confirmed sites like Faustini Crater.</w:t>
      </w:r>
    </w:p>
    <w:p>
      <w:r>
        <w:rPr>
          <w:b/>
          <w:sz w:val="32"/>
        </w:rPr>
        <w:t>6. Team Roles — Responsibilities for the 21 Layers</w:t>
      </w:r>
    </w:p>
    <w:p>
      <w:r>
        <w:t>• Person A (Data &amp; Radar Engineer): Owns Phase 1 (ISSDC PDS4 parsing, CPR/DOP mapping) and Layer 8 (PINN).</w:t>
      </w:r>
    </w:p>
    <w:p>
      <w:r>
        <w:t>• Person B (AI/ML Engineer): Owns Phase 2 (CNN/Dropout/Grad-CAM), Phase 3 (Hazards, YOLOv8), and Phase 4 (Pareto Front).</w:t>
      </w:r>
    </w:p>
    <w:p>
      <w:r>
        <w:t>• Person C (Path Planning &amp; Sim): Owns Phase 5 (RRT*, DWA, ROS2, Gazebo, Streamlit Dashboard).</w:t>
      </w:r>
    </w:p>
    <w:p>
      <w:r>
        <w:rPr>
          <w:b/>
          <w:sz w:val="32"/>
        </w:rPr>
        <w:t>7. Common Pitfalls Avoided &amp; Execution Risks</w:t>
      </w:r>
    </w:p>
    <w:p>
      <w:r>
        <w:t>During our initial architecture design, we identified four massive logic traps that most teams fall into. We engineered LUNA-SITE to actively mitigate these:</w:t>
      </w:r>
    </w:p>
    <w:p>
      <w:r>
        <w:t>• Flaw 1 - The Optical Paradox: Using optical computer vision (YOLO) inside a pitch-black PSR is physically impossible. Our Fix: We explicitly split mapping: YOLO is strictly for the sunlit approach, while we use Radar/DEM exclusively for the dark PSR interior.</w:t>
      </w:r>
    </w:p>
    <w:p>
      <w:r>
        <w:t>• Flaw 2 - 'Black Box' AI: ISRO distrusts unexplainable deep learning that might just memorize crater shapes. Our Fix: We implement Grad-CAM XAI heatmaps to visually prove the CNN learned volumetric radar scattering physics.</w:t>
      </w:r>
    </w:p>
    <w:p>
      <w:r>
        <w:t>• Flaw 3 - PINN Depth Overconfidence: Estimating exact depth mathematically requires knowing the exact mineralogy (tan_δ), which is impossible from orbit. Our Fix: We predict Depth Probability Bounds rather than false absolute depths to maintain scientific honesty.</w:t>
      </w:r>
    </w:p>
    <w:p>
      <w:r>
        <w:t>• Flaw 4 - The 30-Hour Compute Trap: Attempting to train models and run heavy RRT* compute during the live finale is a massive integration risk. Our Fix: We bring pre-trained weights for inference only, pre-compute the global RRT* path, and strictly use docker-compose up for a robust environment.</w:t>
      </w:r>
    </w:p>
    <w:p>
      <w:r>
        <w:rPr>
          <w:b/>
          <w:sz w:val="32"/>
        </w:rPr>
        <w:t>8. Future Roadmap: Advanced Aerospace Enhancements</w:t>
      </w:r>
    </w:p>
    <w:p>
      <w:r>
        <w:t>To transition LUNA-SITE from a prototype to a mission-ready SAC tool, the V2 roadmap introduces four advanced orbital mechanics and terramechanics capabilities:</w:t>
      </w:r>
    </w:p>
    <w:p>
      <w:r>
        <w:t>• Dual-Band Radar Subtraction (L-Band vs S-Band): LOLA DEM cannot see 1m boulders that cause false-positive CPR&gt;1 signals. Roadmap: We will cross-correlate DFSAR L-band (deep penetration) and S-band (shallow penetration) to subtract surface rock noise and isolate true deep ice.</w:t>
      </w:r>
    </w:p>
    <w:p>
      <w:r>
        <w:t>• Dynamic Epoch Optimization: Lunar illumination changes drastically with seasons due to the 1.5° axial tilt. Roadmap: Instead of using an arbitrary date, SPICE will scan 2027-2030 to calculate the exact launch month when the sub-solar point maximizes southern hemisphere lighting.</w:t>
      </w:r>
    </w:p>
    <w:p>
      <w:r>
        <w:t>• Terramechanics-Aware Pathing: &lt;10° slopes are safe from tipping, but loose regolith causes wheel sinkage. Roadmap: We will integrate a Slip Risk Index (based on thermal inertia) and the Bekker-Wong soil mechanics model into our Gazebo simulation.</w:t>
      </w:r>
    </w:p>
    <w:p>
      <w:r>
        <w:t>• Orbital Relay Topology: A rover inside a deep crater cannot see Earth directly. Roadmap: SPICE will plot the Chandrayaan-2 Orbiter trajectory to generate a 'Rover Operations Schedule,' restricting driving and data transmission to the 15-minute windows when the orbiter is directly overhead.</w:t>
      </w:r>
    </w:p>
    <w:p>
      <w:r>
        <w:rPr>
          <w:b/>
          <w:sz w:val="32"/>
        </w:rPr>
        <w:t>9. We Are Not Starting From Scratch</w:t>
      </w:r>
    </w:p>
    <w:p>
      <w:r>
        <w:t>The Grand Finale is only 30 hours. Attempting to build deep learning models and a robotics simulation from scratch in 30 hours is impossible. Our unfair advantage is that we are actively porting our pre-existing, validated robotics codebase (Tactical Aerial Combat Simulator) to ROS2. We are already parsing ISSDC PDS4 datasets, building our CPR/DOP mappers, and designing the Streamlit dashboard today. We will arrive at the 30-hour finale doing integration and inference, not writing boilerplate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