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FCED" w14:textId="1C3BDBB8" w:rsidR="00E31AC5" w:rsidRPr="00926E14" w:rsidRDefault="003F6B74" w:rsidP="00926E1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E14">
        <w:rPr>
          <w:rFonts w:ascii="Times New Roman" w:hAnsi="Times New Roman" w:cs="Times New Roman"/>
          <w:b/>
          <w:bCs/>
          <w:sz w:val="28"/>
          <w:szCs w:val="28"/>
          <w:u w:val="single"/>
        </w:rPr>
        <w:t>Branch Predictor Simulation</w:t>
      </w:r>
    </w:p>
    <w:p w14:paraId="3C328046" w14:textId="77777777" w:rsidR="003F6B74" w:rsidRPr="003F6B74" w:rsidRDefault="003F6B74" w:rsidP="00926E14">
      <w:pPr>
        <w:jc w:val="both"/>
        <w:rPr>
          <w:rFonts w:ascii="Times New Roman" w:hAnsi="Times New Roman" w:cs="Times New Roman"/>
          <w:sz w:val="24"/>
          <w:szCs w:val="24"/>
        </w:rPr>
      </w:pPr>
      <w:r w:rsidRPr="003F6B74">
        <w:rPr>
          <w:rFonts w:ascii="Times New Roman" w:hAnsi="Times New Roman" w:cs="Times New Roman"/>
          <w:sz w:val="24"/>
          <w:szCs w:val="24"/>
        </w:rPr>
        <w:t>This project implements a branch predictor simulation using two prediction models: Global Predictor (</w:t>
      </w:r>
      <w:proofErr w:type="spellStart"/>
      <w:r w:rsidRPr="003F6B74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3F6B74">
        <w:rPr>
          <w:rFonts w:ascii="Times New Roman" w:hAnsi="Times New Roman" w:cs="Times New Roman"/>
          <w:sz w:val="24"/>
          <w:szCs w:val="24"/>
        </w:rPr>
        <w:t>) and Per-Address Predictor (</w:t>
      </w:r>
      <w:proofErr w:type="spellStart"/>
      <w:r w:rsidRPr="003F6B74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3F6B74">
        <w:rPr>
          <w:rFonts w:ascii="Times New Roman" w:hAnsi="Times New Roman" w:cs="Times New Roman"/>
          <w:sz w:val="24"/>
          <w:szCs w:val="24"/>
        </w:rPr>
        <w:t>). The implementation focuses on accurately predicting branch outcomes while evaluating the trade-offs between prediction accuracy and hardware cost.</w:t>
      </w:r>
    </w:p>
    <w:p w14:paraId="786FC402" w14:textId="6A909803" w:rsidR="003F6B74" w:rsidRPr="00926E14" w:rsidRDefault="003F6B74" w:rsidP="003F6B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6E14">
        <w:rPr>
          <w:rFonts w:ascii="Times New Roman" w:hAnsi="Times New Roman" w:cs="Times New Roman"/>
          <w:b/>
          <w:bCs/>
          <w:sz w:val="24"/>
          <w:szCs w:val="24"/>
          <w:u w:val="single"/>
        </w:rPr>
        <w:t>1.Data Structures</w:t>
      </w:r>
    </w:p>
    <w:p w14:paraId="0F4B88DD" w14:textId="6F3CD5E0" w:rsidR="003F6B74" w:rsidRPr="003F6B74" w:rsidRDefault="003F6B74" w:rsidP="003F6B74">
      <w:pPr>
        <w:rPr>
          <w:rFonts w:ascii="Times New Roman" w:hAnsi="Times New Roman" w:cs="Times New Roman"/>
          <w:sz w:val="24"/>
          <w:szCs w:val="24"/>
        </w:rPr>
      </w:pPr>
      <w:r w:rsidRPr="003F6B74">
        <w:rPr>
          <w:rFonts w:ascii="Times New Roman" w:hAnsi="Times New Roman" w:cs="Times New Roman"/>
          <w:b/>
          <w:bCs/>
          <w:sz w:val="24"/>
          <w:szCs w:val="24"/>
        </w:rPr>
        <w:t>Branch History Table (BHT):</w:t>
      </w:r>
    </w:p>
    <w:p w14:paraId="5FCE3603" w14:textId="77777777" w:rsidR="003F6B74" w:rsidRPr="003F6B74" w:rsidRDefault="003F6B74" w:rsidP="003F6B7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B74">
        <w:rPr>
          <w:rFonts w:ascii="Times New Roman" w:hAnsi="Times New Roman" w:cs="Times New Roman"/>
          <w:sz w:val="24"/>
          <w:szCs w:val="24"/>
        </w:rPr>
        <w:t>Implemented using an unsigned integer for the Branch History Register (BHR).</w:t>
      </w:r>
    </w:p>
    <w:p w14:paraId="04FB05FB" w14:textId="6030F7E4" w:rsidR="003F6B74" w:rsidRPr="003F6B74" w:rsidRDefault="003F6B74" w:rsidP="003F6B74">
      <w:pPr>
        <w:rPr>
          <w:rFonts w:ascii="Times New Roman" w:hAnsi="Times New Roman" w:cs="Times New Roman"/>
          <w:sz w:val="24"/>
          <w:szCs w:val="24"/>
        </w:rPr>
      </w:pPr>
      <w:r w:rsidRPr="003F6B74">
        <w:rPr>
          <w:rFonts w:ascii="Times New Roman" w:hAnsi="Times New Roman" w:cs="Times New Roman"/>
          <w:b/>
          <w:bCs/>
          <w:sz w:val="24"/>
          <w:szCs w:val="24"/>
        </w:rPr>
        <w:t>Pattern History Table (PHT):</w:t>
      </w:r>
    </w:p>
    <w:p w14:paraId="2D212F73" w14:textId="77777777" w:rsidR="003F6B74" w:rsidRPr="003F6B74" w:rsidRDefault="003F6B74" w:rsidP="003F6B7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6B74">
        <w:rPr>
          <w:rFonts w:ascii="Times New Roman" w:hAnsi="Times New Roman" w:cs="Times New Roman"/>
          <w:sz w:val="24"/>
          <w:szCs w:val="24"/>
        </w:rPr>
        <w:t xml:space="preserve">Implemented as an array of unsigned characters (unsigned char </w:t>
      </w:r>
      <w:proofErr w:type="spellStart"/>
      <w:proofErr w:type="gramStart"/>
      <w:r w:rsidRPr="003F6B74">
        <w:rPr>
          <w:rFonts w:ascii="Times New Roman" w:hAnsi="Times New Roman" w:cs="Times New Roman"/>
          <w:sz w:val="24"/>
          <w:szCs w:val="24"/>
        </w:rPr>
        <w:t>pht</w:t>
      </w:r>
      <w:proofErr w:type="spellEnd"/>
      <w:r w:rsidRPr="003F6B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6B74">
        <w:rPr>
          <w:rFonts w:ascii="Times New Roman" w:hAnsi="Times New Roman" w:cs="Times New Roman"/>
          <w:sz w:val="24"/>
          <w:szCs w:val="24"/>
        </w:rPr>
        <w:t>]) with 2-bit saturating counters.</w:t>
      </w:r>
    </w:p>
    <w:p w14:paraId="58A4BBFD" w14:textId="21167843" w:rsidR="003F6B74" w:rsidRDefault="003F6B74" w:rsidP="00926E14">
      <w:pPr>
        <w:jc w:val="both"/>
        <w:rPr>
          <w:rFonts w:ascii="Times New Roman" w:hAnsi="Times New Roman" w:cs="Times New Roman"/>
          <w:sz w:val="24"/>
          <w:szCs w:val="24"/>
        </w:rPr>
      </w:pPr>
      <w:r w:rsidRPr="00926E14">
        <w:rPr>
          <w:rFonts w:ascii="Times New Roman" w:hAnsi="Times New Roman" w:cs="Times New Roman"/>
          <w:sz w:val="24"/>
          <w:szCs w:val="24"/>
        </w:rPr>
        <w:t xml:space="preserve">The simulation uses a Branch History Register (BHR) and a Pattern History Table (PHT) to store branch prediction data. The BHR is implemented as an unsigned integer, while the PHT is an array of 2-bit saturating counters. In </w:t>
      </w:r>
      <w:proofErr w:type="spellStart"/>
      <w:r w:rsidRPr="00926E14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926E14">
        <w:rPr>
          <w:rFonts w:ascii="Times New Roman" w:hAnsi="Times New Roman" w:cs="Times New Roman"/>
          <w:sz w:val="24"/>
          <w:szCs w:val="24"/>
        </w:rPr>
        <w:t xml:space="preserve">, a single global BHR and PHT are shared across all branches. For </w:t>
      </w:r>
      <w:proofErr w:type="spellStart"/>
      <w:r w:rsidRPr="00926E14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926E14">
        <w:rPr>
          <w:rFonts w:ascii="Times New Roman" w:hAnsi="Times New Roman" w:cs="Times New Roman"/>
          <w:sz w:val="24"/>
          <w:szCs w:val="24"/>
        </w:rPr>
        <w:t>, each branch maintains its own BHR and PHT, allowing for more accurate predictions at the cost of higher memory usage.</w:t>
      </w:r>
    </w:p>
    <w:p w14:paraId="3FA5BCF0" w14:textId="77777777" w:rsidR="00D85DE0" w:rsidRPr="00926E14" w:rsidRDefault="00D85DE0" w:rsidP="00926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76D7D" w14:textId="77777777" w:rsidR="002D6E95" w:rsidRPr="002D6E95" w:rsidRDefault="002D6E95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>2. Algorithm</w:t>
      </w:r>
    </w:p>
    <w:p w14:paraId="3CF04E2B" w14:textId="77777777" w:rsidR="002D6E95" w:rsidRPr="002D6E95" w:rsidRDefault="002D6E95" w:rsidP="002D6E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E95">
        <w:rPr>
          <w:rFonts w:ascii="Times New Roman" w:hAnsi="Times New Roman" w:cs="Times New Roman"/>
          <w:b/>
          <w:bCs/>
          <w:sz w:val="24"/>
          <w:szCs w:val="24"/>
        </w:rPr>
        <w:t>Branch Prediction:</w:t>
      </w:r>
    </w:p>
    <w:p w14:paraId="69F3A7D4" w14:textId="77777777" w:rsidR="002D6E95" w:rsidRPr="002D6E95" w:rsidRDefault="002D6E95" w:rsidP="002D6E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D6E95">
        <w:rPr>
          <w:rFonts w:ascii="Times New Roman" w:hAnsi="Times New Roman" w:cs="Times New Roman"/>
          <w:sz w:val="24"/>
          <w:szCs w:val="24"/>
        </w:rPr>
        <w:t xml:space="preserve"> Branch Address and Branch Outcome.</w:t>
      </w:r>
    </w:p>
    <w:p w14:paraId="437A528C" w14:textId="77777777" w:rsidR="002D6E95" w:rsidRPr="002D6E95" w:rsidRDefault="002D6E95" w:rsidP="002D6E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b/>
          <w:bCs/>
          <w:sz w:val="24"/>
          <w:szCs w:val="24"/>
        </w:rPr>
        <w:t>Prediction Process:</w:t>
      </w:r>
    </w:p>
    <w:p w14:paraId="46BD993B" w14:textId="77777777" w:rsidR="002D6E95" w:rsidRPr="002D6E95" w:rsidRDefault="002D6E95" w:rsidP="002D6E9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D6E95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2D6E95">
        <w:rPr>
          <w:rFonts w:ascii="Times New Roman" w:hAnsi="Times New Roman" w:cs="Times New Roman"/>
          <w:sz w:val="24"/>
          <w:szCs w:val="24"/>
        </w:rPr>
        <w:t>:</w:t>
      </w:r>
    </w:p>
    <w:p w14:paraId="72AC3423" w14:textId="77777777" w:rsidR="002D6E95" w:rsidRPr="002D6E95" w:rsidRDefault="002D6E95" w:rsidP="002D6E95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Use a global BHR to index into the PHT.</w:t>
      </w:r>
    </w:p>
    <w:p w14:paraId="53591C66" w14:textId="77777777" w:rsidR="002D6E95" w:rsidRPr="002D6E95" w:rsidRDefault="002D6E95" w:rsidP="002D6E95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Predict "Taken" if the PHT value ≥ 2, else "Not Taken."</w:t>
      </w:r>
    </w:p>
    <w:p w14:paraId="1CA34E4C" w14:textId="77777777" w:rsidR="002D6E95" w:rsidRPr="002D6E95" w:rsidRDefault="002D6E95" w:rsidP="002D6E9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D6E95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2D6E95">
        <w:rPr>
          <w:rFonts w:ascii="Times New Roman" w:hAnsi="Times New Roman" w:cs="Times New Roman"/>
          <w:sz w:val="24"/>
          <w:szCs w:val="24"/>
        </w:rPr>
        <w:t>:</w:t>
      </w:r>
    </w:p>
    <w:p w14:paraId="3FFF79E6" w14:textId="77777777" w:rsidR="002D6E95" w:rsidRPr="002D6E95" w:rsidRDefault="002D6E95" w:rsidP="002D6E95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Use a per-address BHR (based on the branch address) to index into a PHT for that specific branch.</w:t>
      </w:r>
    </w:p>
    <w:p w14:paraId="46F4408D" w14:textId="77777777" w:rsidR="002D6E95" w:rsidRPr="002D6E95" w:rsidRDefault="002D6E95" w:rsidP="002D6E95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Predict "Taken" if the PHT value ≥ 2, else "Not Taken."</w:t>
      </w:r>
    </w:p>
    <w:p w14:paraId="235D2C74" w14:textId="77777777" w:rsidR="002D6E95" w:rsidRPr="002D6E95" w:rsidRDefault="002D6E95" w:rsidP="002D6E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b/>
          <w:bCs/>
          <w:sz w:val="24"/>
          <w:szCs w:val="24"/>
        </w:rPr>
        <w:t>Update Process:</w:t>
      </w:r>
    </w:p>
    <w:p w14:paraId="487F1FB4" w14:textId="77777777" w:rsidR="002D6E95" w:rsidRPr="002D6E95" w:rsidRDefault="002D6E95" w:rsidP="002D6E9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Update the BHR by shifting in the actual outcome.</w:t>
      </w:r>
    </w:p>
    <w:p w14:paraId="4FF013C2" w14:textId="77777777" w:rsidR="002D6E95" w:rsidRPr="002D6E95" w:rsidRDefault="002D6E95" w:rsidP="002D6E9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Update the PHT entry based on the actual outcome:</w:t>
      </w:r>
    </w:p>
    <w:p w14:paraId="4832CB5F" w14:textId="7E33F7EC" w:rsidR="002D6E95" w:rsidRPr="002D6E95" w:rsidRDefault="002D6E95" w:rsidP="002D6E95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Increment for "Taken" (up to a maximum of 3)</w:t>
      </w:r>
    </w:p>
    <w:p w14:paraId="66964605" w14:textId="1E675433" w:rsidR="00645535" w:rsidRPr="00D85DE0" w:rsidRDefault="002D6E95" w:rsidP="002D6E95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Decrement for "Not Taken" (down to a minimum of 0)</w:t>
      </w:r>
    </w:p>
    <w:p w14:paraId="21066C10" w14:textId="0841FD12" w:rsidR="002D6E95" w:rsidRPr="00926E14" w:rsidRDefault="002D6E95" w:rsidP="002D6E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E95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Flowchart:</w:t>
      </w:r>
    </w:p>
    <w:p w14:paraId="3128E823" w14:textId="4BB6FA7A" w:rsidR="00645535" w:rsidRDefault="00034CB3" w:rsidP="002D6E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B3E88C" wp14:editId="5DB8BCFA">
            <wp:extent cx="5731510" cy="3509645"/>
            <wp:effectExtent l="0" t="0" r="2540" b="0"/>
            <wp:docPr id="179527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5611" name="Picture 1795275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2DA2" w14:textId="77777777" w:rsidR="00D85DE0" w:rsidRPr="002D6E95" w:rsidRDefault="00D85DE0" w:rsidP="002D6E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2C7C5" w14:textId="53340EE3" w:rsidR="002D6E95" w:rsidRDefault="00926E14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6E14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2D6E95"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</w:t>
      </w:r>
    </w:p>
    <w:p w14:paraId="7FE41C3A" w14:textId="74FB0829" w:rsid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The source code for the branch predictors is written in C and stored in the file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branch_predictor.c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. It contains implementations for both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predictors. The code includes functions for initializing the predictors, predicting branch outcomes, and updating the predictors based on the actual outcomes. The program processes the trace file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gccSmall.trace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and outputs the results in two files: GApOutput.txt for the global predictor and PApOutput.txt for the per-address predictor.</w:t>
      </w:r>
    </w:p>
    <w:p w14:paraId="25B5FF8E" w14:textId="77777777" w:rsid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D7D24" w14:textId="77777777" w:rsidR="00D85DE0" w:rsidRDefault="00D85DE0" w:rsidP="00D85DE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5DE0">
        <w:rPr>
          <w:rFonts w:ascii="Times New Roman" w:hAnsi="Times New Roman" w:cs="Times New Roman"/>
          <w:b/>
          <w:bCs/>
          <w:sz w:val="24"/>
          <w:szCs w:val="24"/>
          <w:u w:val="single"/>
        </w:rPr>
        <w:t>4.Compilation</w:t>
      </w:r>
    </w:p>
    <w:p w14:paraId="1C27A7B0" w14:textId="1B7E168A" w:rsidR="00D85DE0" w:rsidRP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 xml:space="preserve">The project is implemented in C, with the main source code file named </w:t>
      </w:r>
      <w:proofErr w:type="spellStart"/>
      <w:r w:rsidRPr="002D6E95">
        <w:rPr>
          <w:rFonts w:ascii="Times New Roman" w:hAnsi="Times New Roman" w:cs="Times New Roman"/>
          <w:sz w:val="24"/>
          <w:szCs w:val="24"/>
        </w:rPr>
        <w:t>branch_predictor.c</w:t>
      </w:r>
      <w:proofErr w:type="spellEnd"/>
      <w:r w:rsidRPr="002D6E95">
        <w:rPr>
          <w:rFonts w:ascii="Times New Roman" w:hAnsi="Times New Roman" w:cs="Times New Roman"/>
          <w:sz w:val="24"/>
          <w:szCs w:val="24"/>
        </w:rPr>
        <w:t>.</w:t>
      </w:r>
      <w:r w:rsidRPr="00D85DE0">
        <w:rPr>
          <w:rFonts w:ascii="Times New Roman" w:hAnsi="Times New Roman" w:cs="Times New Roman"/>
          <w:sz w:val="24"/>
          <w:szCs w:val="24"/>
        </w:rPr>
        <w:t xml:space="preserve"> The program is compiled using the GCC (GNU Compiler Collection)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D85DE0">
        <w:rPr>
          <w:rFonts w:ascii="Times New Roman" w:hAnsi="Times New Roman" w:cs="Times New Roman"/>
          <w:sz w:val="24"/>
          <w:szCs w:val="24"/>
        </w:rPr>
        <w:t>command:</w:t>
      </w:r>
    </w:p>
    <w:p w14:paraId="039C3549" w14:textId="77777777" w:rsidR="00D85DE0" w:rsidRPr="00D85DE0" w:rsidRDefault="00D85DE0" w:rsidP="00D85DE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branch_predictor.c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branch_predictor</w:t>
      </w:r>
      <w:proofErr w:type="spellEnd"/>
    </w:p>
    <w:p w14:paraId="1AB4E1B3" w14:textId="72A61D74" w:rsid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Ensure that the trace file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gccSmall.trace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is in the same directory as the source code before running the program.</w:t>
      </w:r>
    </w:p>
    <w:p w14:paraId="3C01CB3F" w14:textId="77777777" w:rsidR="00D85DE0" w:rsidRP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F0496" w14:textId="6F1A1A11" w:rsidR="002D6E95" w:rsidRPr="002D6E95" w:rsidRDefault="00D85DE0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926E14" w:rsidRPr="00926E1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2D6E95"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</w:t>
      </w:r>
    </w:p>
    <w:p w14:paraId="17CEEC3D" w14:textId="66D79A80" w:rsidR="00D85DE0" w:rsidRDefault="00D85DE0" w:rsidP="00926E14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To install the project, first ensure that GCC or MinGW is installed on your system. Download the files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branch_predictor.c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(source code) and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gccSmall.trace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(branch trace file). Place these files in the same directory. No additional dependencies are required for the program to run.</w:t>
      </w:r>
    </w:p>
    <w:p w14:paraId="0245C9D7" w14:textId="225B0310" w:rsidR="00D85DE0" w:rsidRDefault="00D85DE0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6.How to </w:t>
      </w:r>
      <w:r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>Ru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 Program</w:t>
      </w:r>
    </w:p>
    <w:p w14:paraId="53015CDE" w14:textId="779352C6" w:rsidR="00D85DE0" w:rsidRP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>After compiling the program using the GCC command, run the executable with the following command:</w:t>
      </w:r>
    </w:p>
    <w:p w14:paraId="40ED270E" w14:textId="77777777" w:rsidR="00D85DE0" w:rsidRPr="00D85DE0" w:rsidRDefault="00D85DE0" w:rsidP="00D85DE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85DE0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D85DE0">
        <w:rPr>
          <w:rFonts w:ascii="Times New Roman" w:hAnsi="Times New Roman" w:cs="Times New Roman"/>
          <w:sz w:val="24"/>
          <w:szCs w:val="24"/>
        </w:rPr>
        <w:t>branch_predictor</w:t>
      </w:r>
      <w:proofErr w:type="spellEnd"/>
    </w:p>
    <w:p w14:paraId="35932A60" w14:textId="318A9E98" w:rsid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The program reads the branch trace file, processes it, and generates output files containing the prediction results for both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predictors.</w:t>
      </w:r>
    </w:p>
    <w:p w14:paraId="16FA5E38" w14:textId="77777777" w:rsidR="00D85DE0" w:rsidRP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714F1" w14:textId="238665B8" w:rsidR="002D6E95" w:rsidRDefault="00D85DE0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="00926E14" w:rsidRPr="00926E1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2D6E95"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240D063" w14:textId="69DA1E18" w:rsidR="00D85DE0" w:rsidRP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The program processes a total of 2,684,455 branch instructions. The prediction accuracy for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 is 65.15%, while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 achieves a much higher accuracy of 89.18%. These results highlight the trade-off between hardware efficiency and prediction performance.</w:t>
      </w:r>
    </w:p>
    <w:p w14:paraId="3083D84F" w14:textId="728A58E6" w:rsidR="00034CB3" w:rsidRDefault="00645535" w:rsidP="002D6E95">
      <w:pPr>
        <w:rPr>
          <w:rFonts w:ascii="Times New Roman" w:hAnsi="Times New Roman" w:cs="Times New Roman"/>
          <w:sz w:val="24"/>
          <w:szCs w:val="24"/>
        </w:rPr>
      </w:pPr>
      <w:r w:rsidRPr="00926E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DECF6" wp14:editId="284B27B1">
            <wp:extent cx="5731510" cy="1210310"/>
            <wp:effectExtent l="0" t="0" r="2540" b="8890"/>
            <wp:docPr id="5359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2759" name="Picture 535927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88BA" w14:textId="77777777" w:rsidR="00D85DE0" w:rsidRPr="00D85DE0" w:rsidRDefault="00D85DE0" w:rsidP="002D6E95">
      <w:pPr>
        <w:rPr>
          <w:rFonts w:ascii="Times New Roman" w:hAnsi="Times New Roman" w:cs="Times New Roman"/>
          <w:sz w:val="24"/>
          <w:szCs w:val="24"/>
        </w:rPr>
      </w:pPr>
    </w:p>
    <w:p w14:paraId="2FD75B01" w14:textId="3C987D65" w:rsidR="002D6E95" w:rsidRPr="002D6E95" w:rsidRDefault="00D85DE0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="00926E14" w:rsidRPr="00926E1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2D6E95"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>Hardware Cost</w:t>
      </w:r>
    </w:p>
    <w:p w14:paraId="7E095A64" w14:textId="77777777" w:rsidR="00D85DE0" w:rsidRP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The hardware cost is calculated based on the memory requirements of the BHT and PHT.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 uses a single BHT (8 bits) and a global PHT with 256 entries (each 2 bits). This results in a total memory cost of 520 bits.</w:t>
      </w:r>
    </w:p>
    <w:p w14:paraId="47DDADC8" w14:textId="77777777" w:rsidR="00D85DE0" w:rsidRP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predictor, each branch has its own BHT (8 bits) and its own PHT with 256 entries. With 1024 branches, the total memory requirement for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 is significantly higher, at 532,480 bits. This higher memory usage is the cost of achieving greater prediction accuracy.</w:t>
      </w:r>
    </w:p>
    <w:p w14:paraId="1CF391CD" w14:textId="77777777" w:rsidR="00935452" w:rsidRPr="00935452" w:rsidRDefault="00935452" w:rsidP="00935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452">
        <w:rPr>
          <w:rFonts w:ascii="Times New Roman" w:hAnsi="Times New Roman" w:cs="Times New Roman"/>
          <w:b/>
          <w:bCs/>
          <w:sz w:val="24"/>
          <w:szCs w:val="24"/>
        </w:rPr>
        <w:t>1. Global Predictor (</w:t>
      </w:r>
      <w:proofErr w:type="spellStart"/>
      <w:r w:rsidRPr="00935452">
        <w:rPr>
          <w:rFonts w:ascii="Times New Roman" w:hAnsi="Times New Roman" w:cs="Times New Roman"/>
          <w:b/>
          <w:bCs/>
          <w:sz w:val="24"/>
          <w:szCs w:val="24"/>
        </w:rPr>
        <w:t>GAp</w:t>
      </w:r>
      <w:proofErr w:type="spellEnd"/>
      <w:r w:rsidRPr="0093545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72D2323" w14:textId="77777777" w:rsidR="00935452" w:rsidRPr="00935452" w:rsidRDefault="00935452" w:rsidP="0093545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b/>
          <w:bCs/>
          <w:sz w:val="24"/>
          <w:szCs w:val="24"/>
        </w:rPr>
        <w:t>BHR (Branch History Register):</w:t>
      </w:r>
    </w:p>
    <w:p w14:paraId="29A9E25D" w14:textId="744E4ED6" w:rsidR="00935452" w:rsidRPr="00935452" w:rsidRDefault="00935452" w:rsidP="0093545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 xml:space="preserve">Size = 8 bits </w:t>
      </w:r>
    </w:p>
    <w:p w14:paraId="755DCBCB" w14:textId="77777777" w:rsidR="00935452" w:rsidRPr="00935452" w:rsidRDefault="00935452" w:rsidP="0093545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b/>
          <w:bCs/>
          <w:sz w:val="24"/>
          <w:szCs w:val="24"/>
        </w:rPr>
        <w:t>PHT (Pattern History Table):</w:t>
      </w:r>
    </w:p>
    <w:p w14:paraId="2A602BED" w14:textId="21D573C2" w:rsidR="00935452" w:rsidRPr="00935452" w:rsidRDefault="00935452" w:rsidP="0093545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>Entries = 256 (2^BHR_SIZE, i.e., 2^8)</w:t>
      </w:r>
    </w:p>
    <w:p w14:paraId="4681DC45" w14:textId="7B336CA9" w:rsidR="00935452" w:rsidRPr="00935452" w:rsidRDefault="00935452" w:rsidP="0093545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>Each entry = 2 bits (for the 2-bit saturating counter)</w:t>
      </w:r>
    </w:p>
    <w:p w14:paraId="7EEC0D3E" w14:textId="4E93DB33" w:rsidR="00935452" w:rsidRPr="00935452" w:rsidRDefault="00935452" w:rsidP="0093545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 xml:space="preserve">Total size = 256 × 2 = </w:t>
      </w:r>
      <w:r w:rsidRPr="00935452">
        <w:rPr>
          <w:rFonts w:ascii="Times New Roman" w:hAnsi="Times New Roman" w:cs="Times New Roman"/>
          <w:b/>
          <w:bCs/>
          <w:sz w:val="24"/>
          <w:szCs w:val="24"/>
        </w:rPr>
        <w:t>512 bits</w:t>
      </w:r>
    </w:p>
    <w:p w14:paraId="40C4FCFC" w14:textId="77777777" w:rsidR="00935452" w:rsidRPr="00935452" w:rsidRDefault="00935452" w:rsidP="0093545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b/>
          <w:bCs/>
          <w:sz w:val="24"/>
          <w:szCs w:val="24"/>
        </w:rPr>
        <w:t xml:space="preserve">Total Memory for </w:t>
      </w:r>
      <w:proofErr w:type="spellStart"/>
      <w:r w:rsidRPr="00935452">
        <w:rPr>
          <w:rFonts w:ascii="Times New Roman" w:hAnsi="Times New Roman" w:cs="Times New Roman"/>
          <w:b/>
          <w:bCs/>
          <w:sz w:val="24"/>
          <w:szCs w:val="24"/>
        </w:rPr>
        <w:t>GAp</w:t>
      </w:r>
      <w:proofErr w:type="spellEnd"/>
      <w:r w:rsidRPr="009354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AFD5E1" w14:textId="77777777" w:rsidR="00935452" w:rsidRPr="00935452" w:rsidRDefault="00935452" w:rsidP="009354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>BHR size + PHT size = 8 + 512 = 520 bits</w:t>
      </w:r>
    </w:p>
    <w:p w14:paraId="38ACC88B" w14:textId="77777777" w:rsidR="00935452" w:rsidRPr="00935452" w:rsidRDefault="00935452" w:rsidP="00935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Per-Address Predictor (</w:t>
      </w:r>
      <w:proofErr w:type="spellStart"/>
      <w:r w:rsidRPr="00935452">
        <w:rPr>
          <w:rFonts w:ascii="Times New Roman" w:hAnsi="Times New Roman" w:cs="Times New Roman"/>
          <w:b/>
          <w:bCs/>
          <w:sz w:val="24"/>
          <w:szCs w:val="24"/>
        </w:rPr>
        <w:t>PAp</w:t>
      </w:r>
      <w:proofErr w:type="spellEnd"/>
      <w:r w:rsidRPr="0093545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79651FD" w14:textId="77777777" w:rsidR="00935452" w:rsidRPr="00935452" w:rsidRDefault="00935452" w:rsidP="0093545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b/>
          <w:bCs/>
          <w:sz w:val="24"/>
          <w:szCs w:val="24"/>
        </w:rPr>
        <w:t>BHR (Branch History Register):</w:t>
      </w:r>
    </w:p>
    <w:p w14:paraId="3CD43A6A" w14:textId="1830C3D5" w:rsidR="00935452" w:rsidRPr="00935452" w:rsidRDefault="00935452" w:rsidP="0093545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>Size per branch = 8 bits</w:t>
      </w:r>
    </w:p>
    <w:p w14:paraId="34D1D6BD" w14:textId="7EDC9896" w:rsidR="00935452" w:rsidRPr="00935452" w:rsidRDefault="00935452" w:rsidP="0093545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 xml:space="preserve">Number of branches = 1024 </w:t>
      </w:r>
    </w:p>
    <w:p w14:paraId="7127EF84" w14:textId="6FD6A2CF" w:rsidR="00935452" w:rsidRPr="00935452" w:rsidRDefault="00935452" w:rsidP="0093545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 xml:space="preserve">Total size = 8 × 1024 = </w:t>
      </w:r>
      <w:r w:rsidRPr="00935452">
        <w:rPr>
          <w:rFonts w:ascii="Times New Roman" w:hAnsi="Times New Roman" w:cs="Times New Roman"/>
          <w:b/>
          <w:bCs/>
          <w:sz w:val="24"/>
          <w:szCs w:val="24"/>
        </w:rPr>
        <w:t>8192 bits</w:t>
      </w:r>
    </w:p>
    <w:p w14:paraId="241C9982" w14:textId="77777777" w:rsidR="00935452" w:rsidRPr="00935452" w:rsidRDefault="00935452" w:rsidP="0093545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b/>
          <w:bCs/>
          <w:sz w:val="24"/>
          <w:szCs w:val="24"/>
        </w:rPr>
        <w:t>PHT (Pattern History Table):</w:t>
      </w:r>
    </w:p>
    <w:p w14:paraId="7839E21F" w14:textId="194D1529" w:rsidR="00935452" w:rsidRPr="00935452" w:rsidRDefault="00935452" w:rsidP="0093545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>Entries per branch = 256 (2^BHR_SIZE)</w:t>
      </w:r>
    </w:p>
    <w:p w14:paraId="5FA4AD8E" w14:textId="3D31935F" w:rsidR="00935452" w:rsidRPr="00935452" w:rsidRDefault="00935452" w:rsidP="0093545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>Each entry = 2 bits (for the 2-bit saturating counter)</w:t>
      </w:r>
    </w:p>
    <w:p w14:paraId="4BA308D0" w14:textId="31EF764F" w:rsidR="00935452" w:rsidRPr="00935452" w:rsidRDefault="00935452" w:rsidP="0093545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>Total size per branch = 256 × 2 = 512 bits</w:t>
      </w:r>
    </w:p>
    <w:p w14:paraId="4895E070" w14:textId="4A9A8386" w:rsidR="00935452" w:rsidRPr="00935452" w:rsidRDefault="00935452" w:rsidP="0093545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 xml:space="preserve">Total size for all branches = 512 × 1024 = </w:t>
      </w:r>
      <w:r w:rsidRPr="00935452">
        <w:rPr>
          <w:rFonts w:ascii="Times New Roman" w:hAnsi="Times New Roman" w:cs="Times New Roman"/>
          <w:b/>
          <w:bCs/>
          <w:sz w:val="24"/>
          <w:szCs w:val="24"/>
        </w:rPr>
        <w:t>524288 bits</w:t>
      </w:r>
    </w:p>
    <w:p w14:paraId="38D01077" w14:textId="77777777" w:rsidR="00935452" w:rsidRPr="00935452" w:rsidRDefault="00935452" w:rsidP="0093545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b/>
          <w:bCs/>
          <w:sz w:val="24"/>
          <w:szCs w:val="24"/>
        </w:rPr>
        <w:t xml:space="preserve">Total Memory for </w:t>
      </w:r>
      <w:proofErr w:type="spellStart"/>
      <w:r w:rsidRPr="00935452">
        <w:rPr>
          <w:rFonts w:ascii="Times New Roman" w:hAnsi="Times New Roman" w:cs="Times New Roman"/>
          <w:b/>
          <w:bCs/>
          <w:sz w:val="24"/>
          <w:szCs w:val="24"/>
        </w:rPr>
        <w:t>PAp</w:t>
      </w:r>
      <w:proofErr w:type="spellEnd"/>
      <w:r w:rsidRPr="009354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7676B3" w14:textId="1D920DBA" w:rsidR="00034CB3" w:rsidRPr="00D85DE0" w:rsidRDefault="00935452" w:rsidP="00D85D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52">
        <w:rPr>
          <w:rFonts w:ascii="Times New Roman" w:hAnsi="Times New Roman" w:cs="Times New Roman"/>
          <w:sz w:val="24"/>
          <w:szCs w:val="24"/>
        </w:rPr>
        <w:t>BHR size + PHT size = 8192 + 524288 = 532480 bits</w:t>
      </w:r>
    </w:p>
    <w:p w14:paraId="41D55A93" w14:textId="77777777" w:rsidR="00034CB3" w:rsidRDefault="00034CB3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8EEC84" w14:textId="3E61B167" w:rsidR="002D6E95" w:rsidRPr="002D6E95" w:rsidRDefault="00D85DE0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926E14" w:rsidRPr="00926E1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2D6E95"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</w:t>
      </w:r>
    </w:p>
    <w:p w14:paraId="0F7E1211" w14:textId="77777777" w:rsidR="00D85DE0" w:rsidRPr="00D85DE0" w:rsidRDefault="00D85DE0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The results demonstrate the trade-offs between accuracy and hardware efficiency.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 is more memory-efficient, requiring only 520 bits of storage, but its prediction accuracy is limited by interference between branches due to the shared BHT and PHT. On the other hand,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 achieves much higher accuracy by using separate BHTs and PHTs for each branch, but it comes with a significant increase in memory requirements (532,480 bits).</w:t>
      </w:r>
    </w:p>
    <w:p w14:paraId="39E59613" w14:textId="14D4BA77" w:rsidR="00D85DE0" w:rsidRDefault="00D85DE0" w:rsidP="00926E14">
      <w:p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sz w:val="24"/>
          <w:szCs w:val="24"/>
        </w:rPr>
        <w:t xml:space="preserve">For systems with limited resources,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 may be a better choice. However, for performance-critical applications where accuracy is paramount, the </w:t>
      </w:r>
      <w:proofErr w:type="spellStart"/>
      <w:r w:rsidRPr="00D85DE0">
        <w:rPr>
          <w:rFonts w:ascii="Times New Roman" w:hAnsi="Times New Roman" w:cs="Times New Roman"/>
          <w:sz w:val="24"/>
          <w:szCs w:val="24"/>
        </w:rPr>
        <w:t>PAp</w:t>
      </w:r>
      <w:proofErr w:type="spellEnd"/>
      <w:r w:rsidRPr="00D85DE0">
        <w:rPr>
          <w:rFonts w:ascii="Times New Roman" w:hAnsi="Times New Roman" w:cs="Times New Roman"/>
          <w:sz w:val="24"/>
          <w:szCs w:val="24"/>
        </w:rPr>
        <w:t xml:space="preserve"> predictor is more suitable.</w:t>
      </w:r>
    </w:p>
    <w:p w14:paraId="6635C558" w14:textId="77777777" w:rsidR="00D85DE0" w:rsidRPr="002D6E95" w:rsidRDefault="00D85DE0" w:rsidP="00926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E9A97" w14:textId="319A32D6" w:rsidR="002D6E95" w:rsidRPr="002D6E95" w:rsidRDefault="00D85DE0" w:rsidP="002D6E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  <w:r w:rsidR="00926E14" w:rsidRPr="00926E1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2D6E95" w:rsidRPr="002D6E9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Files</w:t>
      </w:r>
    </w:p>
    <w:p w14:paraId="46B91438" w14:textId="4E17167D" w:rsidR="00D85DE0" w:rsidRPr="00D85DE0" w:rsidRDefault="002D6E95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2D6E95">
        <w:rPr>
          <w:rFonts w:ascii="Times New Roman" w:hAnsi="Times New Roman" w:cs="Times New Roman"/>
          <w:sz w:val="24"/>
          <w:szCs w:val="24"/>
        </w:rPr>
        <w:t>The results of the simulation are saved in GApOutput.txt and PApOutput.txt</w:t>
      </w:r>
      <w:r w:rsidR="00D85DE0">
        <w:rPr>
          <w:rFonts w:ascii="Times New Roman" w:hAnsi="Times New Roman" w:cs="Times New Roman"/>
          <w:sz w:val="24"/>
          <w:szCs w:val="24"/>
        </w:rPr>
        <w:t xml:space="preserve">. </w:t>
      </w:r>
      <w:r w:rsidR="00D85DE0" w:rsidRPr="00D85DE0">
        <w:rPr>
          <w:rFonts w:ascii="Times New Roman" w:hAnsi="Times New Roman" w:cs="Times New Roman"/>
          <w:sz w:val="24"/>
          <w:szCs w:val="24"/>
        </w:rPr>
        <w:t>Each file contains four columns:</w:t>
      </w:r>
    </w:p>
    <w:p w14:paraId="45498794" w14:textId="77777777" w:rsidR="00D85DE0" w:rsidRPr="00D85DE0" w:rsidRDefault="00D85DE0" w:rsidP="00D85DE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b/>
          <w:bCs/>
          <w:sz w:val="24"/>
          <w:szCs w:val="24"/>
        </w:rPr>
        <w:t>Branch Address</w:t>
      </w:r>
      <w:r w:rsidRPr="00D85DE0">
        <w:rPr>
          <w:rFonts w:ascii="Times New Roman" w:hAnsi="Times New Roman" w:cs="Times New Roman"/>
          <w:sz w:val="24"/>
          <w:szCs w:val="24"/>
        </w:rPr>
        <w:t>: The address of the branch instruction.</w:t>
      </w:r>
    </w:p>
    <w:p w14:paraId="30E30D70" w14:textId="1B0A2817" w:rsidR="00D85DE0" w:rsidRPr="00D85DE0" w:rsidRDefault="00D85DE0" w:rsidP="00D85DE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b/>
          <w:bCs/>
          <w:sz w:val="24"/>
          <w:szCs w:val="24"/>
        </w:rPr>
        <w:t>Branch Outcome</w:t>
      </w:r>
      <w:r w:rsidRPr="00D85DE0">
        <w:rPr>
          <w:rFonts w:ascii="Times New Roman" w:hAnsi="Times New Roman" w:cs="Times New Roman"/>
          <w:sz w:val="24"/>
          <w:szCs w:val="24"/>
        </w:rPr>
        <w:t xml:space="preserve">: The actual branch outcome (1 = Taken, 0 = </w:t>
      </w:r>
      <w:r>
        <w:rPr>
          <w:rFonts w:ascii="Times New Roman" w:hAnsi="Times New Roman" w:cs="Times New Roman"/>
          <w:sz w:val="24"/>
          <w:szCs w:val="24"/>
        </w:rPr>
        <w:t>Rejected</w:t>
      </w:r>
      <w:r w:rsidRPr="00D85DE0">
        <w:rPr>
          <w:rFonts w:ascii="Times New Roman" w:hAnsi="Times New Roman" w:cs="Times New Roman"/>
          <w:sz w:val="24"/>
          <w:szCs w:val="24"/>
        </w:rPr>
        <w:t>)</w:t>
      </w:r>
    </w:p>
    <w:p w14:paraId="11873EE8" w14:textId="6283B780" w:rsidR="00D85DE0" w:rsidRPr="00D85DE0" w:rsidRDefault="00D85DE0" w:rsidP="00D85DE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b/>
          <w:bCs/>
          <w:sz w:val="24"/>
          <w:szCs w:val="24"/>
        </w:rPr>
        <w:t>Your Prediction</w:t>
      </w:r>
      <w:r w:rsidRPr="00D85DE0">
        <w:rPr>
          <w:rFonts w:ascii="Times New Roman" w:hAnsi="Times New Roman" w:cs="Times New Roman"/>
          <w:sz w:val="24"/>
          <w:szCs w:val="24"/>
        </w:rPr>
        <w:t xml:space="preserve">: The predicted branch outcome (1 = Taken, 0 = </w:t>
      </w:r>
      <w:r>
        <w:rPr>
          <w:rFonts w:ascii="Times New Roman" w:hAnsi="Times New Roman" w:cs="Times New Roman"/>
          <w:sz w:val="24"/>
          <w:szCs w:val="24"/>
        </w:rPr>
        <w:t>Rejected</w:t>
      </w:r>
      <w:r w:rsidRPr="00D85DE0">
        <w:rPr>
          <w:rFonts w:ascii="Times New Roman" w:hAnsi="Times New Roman" w:cs="Times New Roman"/>
          <w:sz w:val="24"/>
          <w:szCs w:val="24"/>
        </w:rPr>
        <w:t>)</w:t>
      </w:r>
    </w:p>
    <w:p w14:paraId="0C850D1F" w14:textId="1738C724" w:rsidR="00D85DE0" w:rsidRPr="00D85DE0" w:rsidRDefault="00D85DE0" w:rsidP="00D85DE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E0">
        <w:rPr>
          <w:rFonts w:ascii="Times New Roman" w:hAnsi="Times New Roman" w:cs="Times New Roman"/>
          <w:b/>
          <w:bCs/>
          <w:sz w:val="24"/>
          <w:szCs w:val="24"/>
        </w:rPr>
        <w:t>Correct/Miss</w:t>
      </w:r>
      <w:r w:rsidRPr="00D85DE0">
        <w:rPr>
          <w:rFonts w:ascii="Times New Roman" w:hAnsi="Times New Roman" w:cs="Times New Roman"/>
          <w:sz w:val="24"/>
          <w:szCs w:val="24"/>
        </w:rPr>
        <w:t>: Whether the prediction was correct (1 = Correct, 0 = Miss)</w:t>
      </w:r>
    </w:p>
    <w:p w14:paraId="2F333C9D" w14:textId="77777777" w:rsidR="00D85DE0" w:rsidRPr="002D6E95" w:rsidRDefault="00D85DE0" w:rsidP="00926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B1997" w14:textId="7249B5E6" w:rsidR="002D6E95" w:rsidRPr="00926E14" w:rsidRDefault="002D6E95" w:rsidP="00D85DE0">
      <w:pPr>
        <w:jc w:val="both"/>
        <w:rPr>
          <w:rFonts w:ascii="Times New Roman" w:hAnsi="Times New Roman" w:cs="Times New Roman"/>
          <w:sz w:val="24"/>
          <w:szCs w:val="24"/>
        </w:rPr>
      </w:pPr>
      <w:r w:rsidRPr="00926E14">
        <w:rPr>
          <w:rFonts w:ascii="Times New Roman" w:hAnsi="Times New Roman" w:cs="Times New Roman"/>
          <w:sz w:val="24"/>
          <w:szCs w:val="24"/>
        </w:rPr>
        <w:t>This project demonstrates the implementation, evaluation, and trade-offs of branch predictors, providing insights into their accuracy and hardware efficiency.</w:t>
      </w:r>
    </w:p>
    <w:sectPr w:rsidR="002D6E95" w:rsidRPr="00926E1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13B5D" w14:textId="77777777" w:rsidR="008F018F" w:rsidRDefault="008F018F" w:rsidP="008F018F">
      <w:pPr>
        <w:spacing w:after="0" w:line="240" w:lineRule="auto"/>
      </w:pPr>
      <w:r>
        <w:separator/>
      </w:r>
    </w:p>
  </w:endnote>
  <w:endnote w:type="continuationSeparator" w:id="0">
    <w:p w14:paraId="1F1DC8F5" w14:textId="77777777" w:rsidR="008F018F" w:rsidRDefault="008F018F" w:rsidP="008F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2B2A3" w14:textId="77777777" w:rsidR="008F018F" w:rsidRDefault="008F018F" w:rsidP="008F018F">
      <w:pPr>
        <w:spacing w:after="0" w:line="240" w:lineRule="auto"/>
      </w:pPr>
      <w:r>
        <w:separator/>
      </w:r>
    </w:p>
  </w:footnote>
  <w:footnote w:type="continuationSeparator" w:id="0">
    <w:p w14:paraId="0C6E3ABD" w14:textId="77777777" w:rsidR="008F018F" w:rsidRDefault="008F018F" w:rsidP="008F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5A0AE" w14:textId="543B5EFB" w:rsidR="008F018F" w:rsidRPr="008F018F" w:rsidRDefault="008F018F">
    <w:pPr>
      <w:pStyle w:val="Header"/>
      <w:rPr>
        <w:rFonts w:ascii="Times New Roman" w:hAnsi="Times New Roman" w:cs="Times New Roman"/>
        <w:lang w:val="en-US"/>
      </w:rPr>
    </w:pPr>
    <w:r w:rsidRPr="008F018F">
      <w:rPr>
        <w:rFonts w:ascii="Times New Roman" w:hAnsi="Times New Roman" w:cs="Times New Roman"/>
        <w:lang w:val="en-US"/>
      </w:rPr>
      <w:tab/>
    </w:r>
    <w:r w:rsidRPr="008F018F">
      <w:rPr>
        <w:rFonts w:ascii="Times New Roman" w:hAnsi="Times New Roman" w:cs="Times New Roman"/>
        <w:lang w:val="en-US"/>
      </w:rPr>
      <w:tab/>
      <w:t xml:space="preserve">  CS 51570</w:t>
    </w:r>
  </w:p>
  <w:p w14:paraId="16235D6B" w14:textId="3D36E8F6" w:rsidR="008F018F" w:rsidRPr="008F018F" w:rsidRDefault="008F018F">
    <w:pPr>
      <w:pStyle w:val="Header"/>
      <w:rPr>
        <w:rFonts w:ascii="Times New Roman" w:hAnsi="Times New Roman" w:cs="Times New Roman"/>
        <w:lang w:val="en-US"/>
      </w:rPr>
    </w:pPr>
    <w:r w:rsidRPr="008F018F">
      <w:rPr>
        <w:rFonts w:ascii="Times New Roman" w:hAnsi="Times New Roman" w:cs="Times New Roman"/>
        <w:lang w:val="en-US"/>
      </w:rPr>
      <w:tab/>
    </w:r>
    <w:r w:rsidRPr="008F018F">
      <w:rPr>
        <w:rFonts w:ascii="Times New Roman" w:hAnsi="Times New Roman" w:cs="Times New Roman"/>
        <w:lang w:val="en-US"/>
      </w:rPr>
      <w:tab/>
      <w:t xml:space="preserve">Rishika Goud </w:t>
    </w:r>
    <w:proofErr w:type="spellStart"/>
    <w:r w:rsidRPr="008F018F">
      <w:rPr>
        <w:rFonts w:ascii="Times New Roman" w:hAnsi="Times New Roman" w:cs="Times New Roman"/>
        <w:lang w:val="en-US"/>
      </w:rPr>
      <w:t>Muddapuram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425"/>
    <w:multiLevelType w:val="multilevel"/>
    <w:tmpl w:val="CF7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77C2"/>
    <w:multiLevelType w:val="multilevel"/>
    <w:tmpl w:val="41AA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B4165"/>
    <w:multiLevelType w:val="multilevel"/>
    <w:tmpl w:val="EA82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64737"/>
    <w:multiLevelType w:val="hybridMultilevel"/>
    <w:tmpl w:val="39421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26FF"/>
    <w:multiLevelType w:val="multilevel"/>
    <w:tmpl w:val="8464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5360A"/>
    <w:multiLevelType w:val="multilevel"/>
    <w:tmpl w:val="982E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F3A6C"/>
    <w:multiLevelType w:val="multilevel"/>
    <w:tmpl w:val="1986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D66FF"/>
    <w:multiLevelType w:val="multilevel"/>
    <w:tmpl w:val="1DF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9085D"/>
    <w:multiLevelType w:val="hybridMultilevel"/>
    <w:tmpl w:val="D2CA36F8"/>
    <w:lvl w:ilvl="0" w:tplc="D56C117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79DE1340"/>
    <w:multiLevelType w:val="multilevel"/>
    <w:tmpl w:val="7238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559729">
    <w:abstractNumId w:val="6"/>
  </w:num>
  <w:num w:numId="2" w16cid:durableId="604849995">
    <w:abstractNumId w:val="4"/>
  </w:num>
  <w:num w:numId="3" w16cid:durableId="2044205054">
    <w:abstractNumId w:val="3"/>
  </w:num>
  <w:num w:numId="4" w16cid:durableId="1293443851">
    <w:abstractNumId w:val="8"/>
  </w:num>
  <w:num w:numId="5" w16cid:durableId="1877617206">
    <w:abstractNumId w:val="1"/>
  </w:num>
  <w:num w:numId="6" w16cid:durableId="1716808973">
    <w:abstractNumId w:val="9"/>
  </w:num>
  <w:num w:numId="7" w16cid:durableId="1933077709">
    <w:abstractNumId w:val="7"/>
  </w:num>
  <w:num w:numId="8" w16cid:durableId="1066294159">
    <w:abstractNumId w:val="0"/>
  </w:num>
  <w:num w:numId="9" w16cid:durableId="428550351">
    <w:abstractNumId w:val="2"/>
  </w:num>
  <w:num w:numId="10" w16cid:durableId="733351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74"/>
    <w:rsid w:val="00034CB3"/>
    <w:rsid w:val="002D6E95"/>
    <w:rsid w:val="003F6B74"/>
    <w:rsid w:val="004B6C40"/>
    <w:rsid w:val="005C1793"/>
    <w:rsid w:val="00645535"/>
    <w:rsid w:val="006D6EE2"/>
    <w:rsid w:val="007D0485"/>
    <w:rsid w:val="008F018F"/>
    <w:rsid w:val="00926E14"/>
    <w:rsid w:val="00935452"/>
    <w:rsid w:val="00BA20AA"/>
    <w:rsid w:val="00D85DE0"/>
    <w:rsid w:val="00E31AC5"/>
    <w:rsid w:val="00E9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7CF0"/>
  <w15:chartTrackingRefBased/>
  <w15:docId w15:val="{FB435036-835A-4151-96E6-ED9B0BC0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8F"/>
  </w:style>
  <w:style w:type="paragraph" w:styleId="Footer">
    <w:name w:val="footer"/>
    <w:basedOn w:val="Normal"/>
    <w:link w:val="FooterChar"/>
    <w:uiPriority w:val="99"/>
    <w:unhideWhenUsed/>
    <w:rsid w:val="008F0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Goud</dc:creator>
  <cp:keywords/>
  <dc:description/>
  <cp:lastModifiedBy>Rishika Goud</cp:lastModifiedBy>
  <cp:revision>4</cp:revision>
  <dcterms:created xsi:type="dcterms:W3CDTF">2024-11-29T05:53:00Z</dcterms:created>
  <dcterms:modified xsi:type="dcterms:W3CDTF">2024-11-29T08:55:00Z</dcterms:modified>
</cp:coreProperties>
</file>