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79" w:lineRule="exact"/>
        <w:ind w:left="440"/>
        <w:jc w:val="left"/>
        <w:rPr>
          <w:sz w:val="7"/>
        </w:rPr>
      </w:pPr>
      <w:r>
        <w:rPr>
          <w:position w:val="-1"/>
          <w:sz w:val="7"/>
        </w:rPr>
        <mc:AlternateContent>
          <mc:Choice Requires="wps">
            <w:drawing>
              <wp:inline distT="0" distB="0" distL="0" distR="0">
                <wp:extent cx="5029200" cy="50800"/>
                <wp:effectExtent l="0" t="0" r="0" b="0"/>
                <wp:docPr id="1" name="Group 1"/>
                <wp:cNvGraphicFramePr>
                  <a:graphicFrameLocks/>
                </wp:cNvGraphicFramePr>
                <a:graphic>
                  <a:graphicData uri="http://schemas.microsoft.com/office/word/2010/wordprocessingGroup">
                    <wpg:wgp>
                      <wpg:cNvPr id="1" name="Group 1"/>
                      <wpg:cNvGrpSpPr/>
                      <wpg:grpSpPr>
                        <a:xfrm>
                          <a:off x="0" y="0"/>
                          <a:ext cx="5029200" cy="50800"/>
                          <a:chExt cx="5029200" cy="50800"/>
                        </a:xfrm>
                      </wpg:grpSpPr>
                      <wps:wsp>
                        <wps:cNvPr id="2" name="Graphic 2"/>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6pt;height:4pt;mso-position-horizontal-relative:char;mso-position-vertical-relative:line" id="docshapegroup1" coordorigin="0,0" coordsize="7920,80">
                <v:rect style="position:absolute;left:0;top:0;width:7920;height:80" id="docshape2" filled="true" fillcolor="#000000" stroked="false">
                  <v:fill type="solid"/>
                </v:rect>
              </v:group>
            </w:pict>
          </mc:Fallback>
        </mc:AlternateContent>
      </w:r>
      <w:r>
        <w:rPr>
          <w:position w:val="-1"/>
          <w:sz w:val="7"/>
        </w:rPr>
      </w:r>
    </w:p>
    <w:p>
      <w:pPr>
        <w:pStyle w:val="Title"/>
      </w:pPr>
      <w:r>
        <w:rPr/>
        <w:t>Attention</w:t>
      </w:r>
      <w:r>
        <w:rPr>
          <w:spacing w:val="-3"/>
        </w:rPr>
        <w:t> </w:t>
      </w:r>
      <w:r>
        <w:rPr/>
        <w:t>Is</w:t>
      </w:r>
      <w:r>
        <w:rPr>
          <w:spacing w:val="-2"/>
        </w:rPr>
        <w:t> </w:t>
      </w:r>
      <w:r>
        <w:rPr/>
        <w:t>All</w:t>
      </w:r>
      <w:r>
        <w:rPr>
          <w:spacing w:val="-2"/>
        </w:rPr>
        <w:t> </w:t>
      </w:r>
      <w:r>
        <w:rPr/>
        <w:t>You</w:t>
      </w:r>
      <w:r>
        <w:rPr>
          <w:spacing w:val="-2"/>
        </w:rPr>
        <w:t> </w:t>
      </w:r>
      <w:r>
        <w:rPr>
          <w:spacing w:val="-4"/>
        </w:rPr>
        <w:t>Need</w:t>
      </w:r>
    </w:p>
    <w:p>
      <w:pPr>
        <w:pStyle w:val="BodyText"/>
        <w:spacing w:before="6"/>
        <w:jc w:val="left"/>
        <w:rPr>
          <w:b/>
          <w:sz w:val="19"/>
        </w:rPr>
      </w:pPr>
      <w:r>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158148</wp:posOffset>
                </wp:positionV>
                <wp:extent cx="5029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52661pt;width:396pt;height:.1pt;mso-position-horizontal-relative:page;mso-position-vertical-relative:paragraph;z-index:-15728128;mso-wrap-distance-left:0;mso-wrap-distance-right:0" id="docshape3" coordorigin="2160,249" coordsize="7920,0" path="m2160,249l10080,249e" filled="false" stroked="true" strokeweight=".996pt" strokecolor="#000000">
                <v:path arrowok="t"/>
                <v:stroke dashstyle="solid"/>
                <w10:wrap type="topAndBottom"/>
              </v:shape>
            </w:pict>
          </mc:Fallback>
        </mc:AlternateContent>
      </w:r>
    </w:p>
    <w:p>
      <w:pPr>
        <w:pStyle w:val="BodyText"/>
        <w:jc w:val="left"/>
        <w:rPr>
          <w:b/>
        </w:rPr>
      </w:pPr>
    </w:p>
    <w:p>
      <w:pPr>
        <w:pStyle w:val="BodyText"/>
        <w:jc w:val="left"/>
        <w:rPr>
          <w:b/>
        </w:rPr>
      </w:pPr>
    </w:p>
    <w:p>
      <w:pPr>
        <w:pStyle w:val="BodyText"/>
        <w:jc w:val="left"/>
        <w:rPr>
          <w:b/>
        </w:rPr>
      </w:pPr>
    </w:p>
    <w:p>
      <w:pPr>
        <w:pStyle w:val="BodyText"/>
        <w:spacing w:before="69"/>
        <w:jc w:val="left"/>
        <w:rPr>
          <w:b/>
        </w:rPr>
      </w:pPr>
    </w:p>
    <w:p>
      <w:pPr>
        <w:spacing w:after="0"/>
        <w:jc w:val="left"/>
        <w:sectPr>
          <w:type w:val="continuous"/>
          <w:pgSz w:w="12240" w:h="15840"/>
          <w:pgMar w:top="1580" w:bottom="280" w:left="1720" w:right="1720"/>
        </w:sectPr>
      </w:pPr>
    </w:p>
    <w:p>
      <w:pPr>
        <w:spacing w:line="225" w:lineRule="auto" w:before="100"/>
        <w:ind w:left="613" w:right="0" w:firstLine="81"/>
        <w:jc w:val="center"/>
        <w:rPr>
          <w:rFonts w:ascii="Cambria" w:hAnsi="Cambria"/>
          <w:sz w:val="20"/>
        </w:rPr>
      </w:pPr>
      <w:r>
        <w:rPr>
          <w:b/>
          <w:sz w:val="20"/>
        </w:rPr>
        <w:t>Ashish Vaswani</w:t>
      </w:r>
      <w:r>
        <w:rPr>
          <w:rFonts w:ascii="Cambria" w:hAnsi="Cambria"/>
          <w:position w:val="7"/>
          <w:sz w:val="14"/>
        </w:rPr>
        <w:t>∗</w:t>
      </w:r>
      <w:r>
        <w:rPr>
          <w:rFonts w:ascii="Cambria" w:hAnsi="Cambria"/>
          <w:spacing w:val="40"/>
          <w:position w:val="7"/>
          <w:sz w:val="14"/>
        </w:rPr>
        <w:t> </w:t>
      </w:r>
      <w:r>
        <w:rPr>
          <w:sz w:val="20"/>
        </w:rPr>
        <w:t>Google Brain </w:t>
      </w:r>
      <w:hyperlink r:id="rId5">
        <w:r>
          <w:rPr>
            <w:rFonts w:ascii="Cambria" w:hAnsi="Cambria"/>
            <w:spacing w:val="-2"/>
            <w:sz w:val="20"/>
          </w:rPr>
          <w:t>avaswani@google.com</w:t>
        </w:r>
      </w:hyperlink>
    </w:p>
    <w:p>
      <w:pPr>
        <w:spacing w:line="225" w:lineRule="auto" w:before="100"/>
        <w:ind w:left="253" w:right="0" w:firstLine="81"/>
        <w:jc w:val="center"/>
        <w:rPr>
          <w:rFonts w:ascii="Cambria" w:hAnsi="Cambria"/>
          <w:sz w:val="20"/>
        </w:rPr>
      </w:pPr>
      <w:r>
        <w:rPr/>
        <w:br w:type="column"/>
      </w:r>
      <w:r>
        <w:rPr>
          <w:b/>
          <w:sz w:val="20"/>
        </w:rPr>
        <w:t>Noam Shazeer</w:t>
      </w:r>
      <w:r>
        <w:rPr>
          <w:rFonts w:ascii="Cambria" w:hAnsi="Cambria"/>
          <w:position w:val="7"/>
          <w:sz w:val="14"/>
        </w:rPr>
        <w:t>∗</w:t>
      </w:r>
      <w:r>
        <w:rPr>
          <w:rFonts w:ascii="Cambria" w:hAnsi="Cambria"/>
          <w:spacing w:val="40"/>
          <w:position w:val="7"/>
          <w:sz w:val="14"/>
        </w:rPr>
        <w:t> </w:t>
      </w:r>
      <w:r>
        <w:rPr>
          <w:sz w:val="20"/>
        </w:rPr>
        <w:t>Google Brain </w:t>
      </w:r>
      <w:hyperlink r:id="rId6">
        <w:r>
          <w:rPr>
            <w:rFonts w:ascii="Cambria" w:hAnsi="Cambria"/>
            <w:spacing w:val="-6"/>
            <w:sz w:val="20"/>
          </w:rPr>
          <w:t>noam@google.com</w:t>
        </w:r>
      </w:hyperlink>
    </w:p>
    <w:p>
      <w:pPr>
        <w:spacing w:line="225" w:lineRule="auto" w:before="100"/>
        <w:ind w:left="253" w:right="0" w:firstLine="81"/>
        <w:jc w:val="center"/>
        <w:rPr>
          <w:rFonts w:ascii="Cambria" w:hAnsi="Cambria"/>
          <w:sz w:val="20"/>
        </w:rPr>
      </w:pPr>
      <w:r>
        <w:rPr/>
        <w:br w:type="column"/>
      </w:r>
      <w:r>
        <w:rPr>
          <w:b/>
          <w:sz w:val="20"/>
        </w:rPr>
        <w:t>Niki Parmar</w:t>
      </w:r>
      <w:r>
        <w:rPr>
          <w:rFonts w:ascii="Cambria" w:hAnsi="Cambria"/>
          <w:position w:val="7"/>
          <w:sz w:val="14"/>
        </w:rPr>
        <w:t>∗</w:t>
      </w:r>
      <w:r>
        <w:rPr>
          <w:rFonts w:ascii="Cambria" w:hAnsi="Cambria"/>
          <w:spacing w:val="40"/>
          <w:position w:val="7"/>
          <w:sz w:val="14"/>
        </w:rPr>
        <w:t> </w:t>
      </w:r>
      <w:r>
        <w:rPr>
          <w:sz w:val="20"/>
        </w:rPr>
        <w:t>Google Research </w:t>
      </w:r>
      <w:hyperlink r:id="rId7">
        <w:r>
          <w:rPr>
            <w:rFonts w:ascii="Cambria" w:hAnsi="Cambria"/>
            <w:spacing w:val="-2"/>
            <w:sz w:val="20"/>
          </w:rPr>
          <w:t>nikip@google.com</w:t>
        </w:r>
      </w:hyperlink>
    </w:p>
    <w:p>
      <w:pPr>
        <w:spacing w:line="225" w:lineRule="auto" w:before="100"/>
        <w:ind w:left="253" w:right="573" w:firstLine="43"/>
        <w:jc w:val="left"/>
        <w:rPr>
          <w:rFonts w:ascii="Cambria" w:hAnsi="Cambria"/>
          <w:sz w:val="20"/>
        </w:rPr>
      </w:pPr>
      <w:r>
        <w:rPr/>
        <w:br w:type="column"/>
      </w:r>
      <w:r>
        <w:rPr>
          <w:b/>
          <w:sz w:val="20"/>
        </w:rPr>
        <w:t>Jakob</w:t>
      </w:r>
      <w:r>
        <w:rPr>
          <w:b/>
          <w:spacing w:val="-13"/>
          <w:sz w:val="20"/>
        </w:rPr>
        <w:t> </w:t>
      </w:r>
      <w:r>
        <w:rPr>
          <w:b/>
          <w:sz w:val="20"/>
        </w:rPr>
        <w:t>Uszkoreit</w:t>
      </w:r>
      <w:r>
        <w:rPr>
          <w:rFonts w:ascii="Cambria" w:hAnsi="Cambria"/>
          <w:position w:val="7"/>
          <w:sz w:val="14"/>
        </w:rPr>
        <w:t>∗</w:t>
      </w:r>
      <w:r>
        <w:rPr>
          <w:rFonts w:ascii="Cambria" w:hAnsi="Cambria"/>
          <w:spacing w:val="40"/>
          <w:position w:val="7"/>
          <w:sz w:val="14"/>
        </w:rPr>
        <w:t> </w:t>
      </w:r>
      <w:r>
        <w:rPr>
          <w:sz w:val="20"/>
        </w:rPr>
        <w:t>Google Research </w:t>
      </w:r>
      <w:hyperlink r:id="rId8">
        <w:r>
          <w:rPr>
            <w:rFonts w:ascii="Cambria" w:hAnsi="Cambria"/>
            <w:spacing w:val="-2"/>
            <w:sz w:val="20"/>
          </w:rPr>
          <w:t>usz@google.com</w:t>
        </w:r>
      </w:hyperlink>
    </w:p>
    <w:p>
      <w:pPr>
        <w:spacing w:after="0" w:line="225" w:lineRule="auto"/>
        <w:jc w:val="left"/>
        <w:rPr>
          <w:rFonts w:ascii="Cambria" w:hAnsi="Cambria"/>
          <w:sz w:val="20"/>
        </w:rPr>
        <w:sectPr>
          <w:type w:val="continuous"/>
          <w:pgSz w:w="12240" w:h="15840"/>
          <w:pgMar w:top="1580" w:bottom="280" w:left="1720" w:right="1720"/>
          <w:cols w:num="4" w:equalWidth="0">
            <w:col w:w="2601" w:space="40"/>
            <w:col w:w="1822" w:space="39"/>
            <w:col w:w="1927" w:space="40"/>
            <w:col w:w="2331"/>
          </w:cols>
        </w:sectPr>
      </w:pPr>
    </w:p>
    <w:p>
      <w:pPr>
        <w:pStyle w:val="BodyText"/>
        <w:spacing w:before="8"/>
        <w:jc w:val="left"/>
        <w:rPr>
          <w:rFonts w:ascii="Cambria"/>
          <w:sz w:val="19"/>
        </w:rPr>
      </w:pPr>
    </w:p>
    <w:p>
      <w:pPr>
        <w:spacing w:after="0"/>
        <w:jc w:val="left"/>
        <w:rPr>
          <w:rFonts w:ascii="Cambria"/>
          <w:sz w:val="19"/>
        </w:rPr>
        <w:sectPr>
          <w:type w:val="continuous"/>
          <w:pgSz w:w="12240" w:h="15840"/>
          <w:pgMar w:top="1580" w:bottom="280" w:left="1720" w:right="1720"/>
        </w:sectPr>
      </w:pPr>
    </w:p>
    <w:p>
      <w:pPr>
        <w:spacing w:line="225" w:lineRule="auto" w:before="100"/>
        <w:ind w:left="817" w:right="0" w:firstLine="81"/>
        <w:jc w:val="center"/>
        <w:rPr>
          <w:rFonts w:ascii="Cambria" w:hAnsi="Cambria"/>
          <w:sz w:val="20"/>
        </w:rPr>
      </w:pPr>
      <w:r>
        <w:rPr>
          <w:b/>
          <w:sz w:val="20"/>
        </w:rPr>
        <w:t>Llion Jones</w:t>
      </w:r>
      <w:r>
        <w:rPr>
          <w:rFonts w:ascii="Cambria" w:hAnsi="Cambria"/>
          <w:position w:val="7"/>
          <w:sz w:val="14"/>
        </w:rPr>
        <w:t>∗</w:t>
      </w:r>
      <w:r>
        <w:rPr>
          <w:rFonts w:ascii="Cambria" w:hAnsi="Cambria"/>
          <w:spacing w:val="40"/>
          <w:position w:val="7"/>
          <w:sz w:val="14"/>
        </w:rPr>
        <w:t> </w:t>
      </w:r>
      <w:r>
        <w:rPr>
          <w:sz w:val="20"/>
        </w:rPr>
        <w:t>Google Research </w:t>
      </w:r>
      <w:hyperlink r:id="rId9">
        <w:r>
          <w:rPr>
            <w:rFonts w:ascii="Cambria" w:hAnsi="Cambria"/>
            <w:spacing w:val="-2"/>
            <w:sz w:val="20"/>
          </w:rPr>
          <w:t>llion@google.com</w:t>
        </w:r>
      </w:hyperlink>
    </w:p>
    <w:p>
      <w:pPr>
        <w:spacing w:line="225" w:lineRule="auto" w:before="100"/>
        <w:ind w:left="457" w:right="0" w:firstLine="72"/>
        <w:jc w:val="center"/>
        <w:rPr>
          <w:rFonts w:ascii="Cambria" w:hAnsi="Cambria"/>
          <w:sz w:val="20"/>
        </w:rPr>
      </w:pPr>
      <w:r>
        <w:rPr/>
        <w:br w:type="column"/>
      </w:r>
      <w:r>
        <w:rPr>
          <w:b/>
          <w:sz w:val="20"/>
        </w:rPr>
        <w:t>Aidan N. Gomez</w:t>
      </w:r>
      <w:r>
        <w:rPr>
          <w:rFonts w:ascii="Cambria" w:hAnsi="Cambria"/>
          <w:position w:val="7"/>
          <w:sz w:val="14"/>
        </w:rPr>
        <w:t>∗</w:t>
      </w:r>
      <w:r>
        <w:rPr>
          <w:rFonts w:ascii="Cambria" w:hAnsi="Cambria"/>
          <w:spacing w:val="40"/>
          <w:position w:val="7"/>
          <w:sz w:val="14"/>
        </w:rPr>
        <w:t> </w:t>
      </w:r>
      <w:r>
        <w:rPr>
          <w:rFonts w:ascii="Cambria" w:hAnsi="Cambria"/>
          <w:position w:val="7"/>
          <w:sz w:val="14"/>
        </w:rPr>
        <w:t>†</w:t>
      </w:r>
      <w:r>
        <w:rPr>
          <w:rFonts w:ascii="Cambria" w:hAnsi="Cambria"/>
          <w:spacing w:val="40"/>
          <w:position w:val="7"/>
          <w:sz w:val="14"/>
        </w:rPr>
        <w:t> </w:t>
      </w:r>
      <w:r>
        <w:rPr>
          <w:sz w:val="20"/>
        </w:rPr>
        <w:t>University of Toronto </w:t>
      </w:r>
      <w:hyperlink r:id="rId10">
        <w:r>
          <w:rPr>
            <w:rFonts w:ascii="Cambria" w:hAnsi="Cambria"/>
            <w:spacing w:val="-2"/>
            <w:sz w:val="20"/>
          </w:rPr>
          <w:t>aidan@cs.toronto.edu</w:t>
        </w:r>
      </w:hyperlink>
    </w:p>
    <w:p>
      <w:pPr>
        <w:pStyle w:val="Heading2"/>
        <w:spacing w:line="240" w:lineRule="exact" w:before="89"/>
        <w:ind w:left="82" w:right="358" w:firstLine="0"/>
        <w:jc w:val="center"/>
        <w:rPr>
          <w:rFonts w:ascii="Cambria" w:hAnsi="Cambria"/>
          <w:b w:val="0"/>
          <w:sz w:val="14"/>
        </w:rPr>
      </w:pPr>
      <w:r>
        <w:rPr>
          <w:b w:val="0"/>
        </w:rPr>
        <w:br w:type="column"/>
      </w:r>
      <w:r>
        <w:rPr/>
        <w:t>Łukasz</w:t>
      </w:r>
      <w:r>
        <w:rPr>
          <w:spacing w:val="-8"/>
        </w:rPr>
        <w:t> </w:t>
      </w:r>
      <w:r>
        <w:rPr>
          <w:spacing w:val="-2"/>
        </w:rPr>
        <w:t>Kaiser</w:t>
      </w:r>
      <w:r>
        <w:rPr>
          <w:rFonts w:ascii="Cambria" w:hAnsi="Cambria"/>
          <w:b w:val="0"/>
          <w:spacing w:val="-2"/>
          <w:position w:val="7"/>
          <w:sz w:val="14"/>
        </w:rPr>
        <w:t>∗</w:t>
      </w:r>
    </w:p>
    <w:p>
      <w:pPr>
        <w:pStyle w:val="BodyText"/>
        <w:spacing w:line="217" w:lineRule="exact"/>
        <w:ind w:right="358"/>
        <w:jc w:val="center"/>
      </w:pPr>
      <w:r>
        <w:rPr/>
        <w:t>Google</w:t>
      </w:r>
      <w:r>
        <w:rPr>
          <w:spacing w:val="-7"/>
        </w:rPr>
        <w:t> </w:t>
      </w:r>
      <w:r>
        <w:rPr>
          <w:spacing w:val="-2"/>
        </w:rPr>
        <w:t>Brain</w:t>
      </w:r>
    </w:p>
    <w:p>
      <w:pPr>
        <w:pStyle w:val="BodyText"/>
        <w:spacing w:line="227" w:lineRule="exact"/>
        <w:ind w:right="358"/>
        <w:jc w:val="center"/>
        <w:rPr>
          <w:rFonts w:ascii="Cambria"/>
        </w:rPr>
      </w:pPr>
      <w:hyperlink r:id="rId11">
        <w:r>
          <w:rPr>
            <w:rFonts w:ascii="Cambria"/>
            <w:spacing w:val="-2"/>
            <w:w w:val="110"/>
          </w:rPr>
          <w:t>lukaszkaiser@google.com</w:t>
        </w:r>
      </w:hyperlink>
    </w:p>
    <w:p>
      <w:pPr>
        <w:spacing w:after="0" w:line="227" w:lineRule="exact"/>
        <w:jc w:val="center"/>
        <w:rPr>
          <w:rFonts w:ascii="Cambria"/>
        </w:rPr>
        <w:sectPr>
          <w:type w:val="continuous"/>
          <w:pgSz w:w="12240" w:h="15840"/>
          <w:pgMar w:top="1580" w:bottom="280" w:left="1720" w:right="1720"/>
          <w:cols w:num="3" w:equalWidth="0">
            <w:col w:w="2492" w:space="40"/>
            <w:col w:w="2549" w:space="39"/>
            <w:col w:w="3680"/>
          </w:cols>
        </w:sectPr>
      </w:pPr>
    </w:p>
    <w:p>
      <w:pPr>
        <w:pStyle w:val="BodyText"/>
        <w:spacing w:before="81"/>
        <w:jc w:val="left"/>
        <w:rPr>
          <w:rFonts w:ascii="Cambria"/>
        </w:rPr>
      </w:pPr>
    </w:p>
    <w:p>
      <w:pPr>
        <w:pStyle w:val="Heading2"/>
        <w:spacing w:line="239" w:lineRule="exact" w:before="1"/>
        <w:ind w:left="350" w:right="278" w:firstLine="0"/>
        <w:jc w:val="center"/>
        <w:rPr>
          <w:rFonts w:ascii="Cambria" w:hAnsi="Cambria"/>
          <w:b w:val="0"/>
          <w:sz w:val="14"/>
        </w:rPr>
      </w:pPr>
      <w:r>
        <w:rPr/>
        <w:t>Illia</w:t>
      </w:r>
      <w:r>
        <w:rPr>
          <w:spacing w:val="-3"/>
        </w:rPr>
        <w:t> </w:t>
      </w:r>
      <w:r>
        <w:rPr/>
        <w:t>Polosukhin</w:t>
      </w:r>
      <w:r>
        <w:rPr>
          <w:rFonts w:ascii="Cambria" w:hAnsi="Cambria"/>
          <w:b w:val="0"/>
          <w:position w:val="7"/>
          <w:sz w:val="14"/>
        </w:rPr>
        <w:t>∗</w:t>
      </w:r>
      <w:r>
        <w:rPr>
          <w:rFonts w:ascii="Cambria" w:hAnsi="Cambria"/>
          <w:b w:val="0"/>
          <w:spacing w:val="29"/>
          <w:position w:val="7"/>
          <w:sz w:val="14"/>
        </w:rPr>
        <w:t> </w:t>
      </w:r>
      <w:r>
        <w:rPr>
          <w:rFonts w:ascii="Cambria" w:hAnsi="Cambria"/>
          <w:b w:val="0"/>
          <w:spacing w:val="-10"/>
          <w:position w:val="7"/>
          <w:sz w:val="14"/>
        </w:rPr>
        <w:t>‡</w:t>
      </w:r>
    </w:p>
    <w:p>
      <w:pPr>
        <w:pStyle w:val="BodyText"/>
        <w:spacing w:line="227" w:lineRule="exact"/>
        <w:ind w:left="278" w:right="278"/>
        <w:jc w:val="center"/>
        <w:rPr>
          <w:rFonts w:ascii="Cambria"/>
        </w:rPr>
      </w:pPr>
      <w:hyperlink r:id="rId12">
        <w:r>
          <w:rPr>
            <w:rFonts w:ascii="Cambria"/>
            <w:spacing w:val="-2"/>
            <w:w w:val="115"/>
          </w:rPr>
          <w:t>illia.polosukhin@gmail.com</w:t>
        </w:r>
      </w:hyperlink>
    </w:p>
    <w:p>
      <w:pPr>
        <w:pStyle w:val="BodyText"/>
        <w:jc w:val="left"/>
        <w:rPr>
          <w:rFonts w:ascii="Cambria"/>
        </w:rPr>
      </w:pPr>
    </w:p>
    <w:p>
      <w:pPr>
        <w:pStyle w:val="BodyText"/>
        <w:spacing w:before="86"/>
        <w:jc w:val="left"/>
        <w:rPr>
          <w:rFonts w:ascii="Cambria"/>
        </w:rPr>
      </w:pPr>
    </w:p>
    <w:p>
      <w:pPr>
        <w:pStyle w:val="Heading1"/>
        <w:ind w:left="278" w:right="278" w:firstLine="0"/>
        <w:jc w:val="center"/>
      </w:pPr>
      <w:r>
        <w:rPr>
          <w:spacing w:val="-2"/>
        </w:rPr>
        <w:t>Abstract</w:t>
      </w:r>
    </w:p>
    <w:p>
      <w:pPr>
        <w:pStyle w:val="BodyText"/>
        <w:spacing w:line="228" w:lineRule="auto" w:before="210"/>
        <w:ind w:left="1157" w:right="1122"/>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41.0</w:t>
      </w:r>
      <w:r>
        <w:rPr>
          <w:spacing w:val="-4"/>
        </w:rPr>
        <w:t> </w:t>
      </w:r>
      <w:r>
        <w:rPr>
          <w:spacing w:val="-2"/>
        </w:rPr>
        <w:t>after </w:t>
      </w:r>
      <w:r>
        <w:rPr/>
        <w:t>training for 3.5 days on eight GPUs, a small fraction of the training costs of the best models from the literature.</w:t>
      </w:r>
    </w:p>
    <w:p>
      <w:pPr>
        <w:pStyle w:val="BodyText"/>
        <w:spacing w:before="124"/>
        <w:jc w:val="left"/>
      </w:pPr>
    </w:p>
    <w:p>
      <w:pPr>
        <w:pStyle w:val="Heading1"/>
        <w:numPr>
          <w:ilvl w:val="0"/>
          <w:numId w:val="1"/>
        </w:numPr>
        <w:tabs>
          <w:tab w:pos="798" w:val="left" w:leader="none"/>
        </w:tabs>
        <w:spacing w:line="240" w:lineRule="auto" w:before="1" w:after="0"/>
        <w:ind w:left="798" w:right="0" w:hanging="358"/>
        <w:jc w:val="left"/>
      </w:pPr>
      <w:r>
        <w:rPr>
          <w:spacing w:val="-2"/>
        </w:rPr>
        <w:t>Introduction</w:t>
      </w:r>
    </w:p>
    <w:p>
      <w:pPr>
        <w:pStyle w:val="BodyText"/>
        <w:spacing w:line="228" w:lineRule="auto" w:before="221"/>
        <w:ind w:left="440" w:right="434"/>
      </w:pPr>
      <w:r>
        <w:rPr/>
        <w:t>Recurrent neural networks, long short-term memory [12] and gated recurrent [7] neural networks in particular, have been firmly established as state of the art approaches in sequence modeling and transduction problems such as language modeling and machine translation [29, 2, 5].</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[31, 21, 13].</w:t>
      </w:r>
    </w:p>
    <w:p>
      <w:pPr>
        <w:pStyle w:val="BodyText"/>
        <w:spacing w:before="5"/>
        <w:jc w:val="left"/>
        <w:rPr>
          <w:sz w:val="5"/>
        </w:rPr>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55418</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4.363677pt;width:143.5pt;height:.1pt;mso-position-horizontal-relative:page;mso-position-vertical-relative:paragraph;z-index:-15727616;mso-wrap-distance-left:0;mso-wrap-distance-right:0" id="docshape4" coordorigin="2160,87" coordsize="2870,0" path="m2160,87l5029,87e" filled="false" stroked="true" strokeweight=".398pt" strokecolor="#000000">
                <v:path arrowok="t"/>
                <v:stroke dashstyle="solid"/>
                <w10:wrap type="topAndBottom"/>
              </v:shape>
            </w:pict>
          </mc:Fallback>
        </mc:AlternateContent>
      </w:r>
    </w:p>
    <w:p>
      <w:pPr>
        <w:spacing w:line="194" w:lineRule="auto" w:before="24"/>
        <w:ind w:left="440" w:right="438" w:firstLine="236"/>
        <w:jc w:val="both"/>
        <w:rPr>
          <w:sz w:val="18"/>
        </w:rPr>
      </w:pPr>
      <w:r>
        <w:rPr>
          <w:rFonts w:ascii="Lucida Sans Unicode" w:hAnsi="Lucida Sans Unicode"/>
          <w:spacing w:val="-2"/>
          <w:sz w:val="18"/>
          <w:vertAlign w:val="superscript"/>
        </w:rPr>
        <w:t>∗</w:t>
      </w:r>
      <w:r>
        <w:rPr>
          <w:spacing w:val="-2"/>
          <w:sz w:val="18"/>
          <w:vertAlign w:val="baseline"/>
        </w:rPr>
        <w:t>Equal</w:t>
      </w:r>
      <w:r>
        <w:rPr>
          <w:spacing w:val="-3"/>
          <w:sz w:val="18"/>
          <w:vertAlign w:val="baseline"/>
        </w:rPr>
        <w:t> </w:t>
      </w:r>
      <w:r>
        <w:rPr>
          <w:spacing w:val="-2"/>
          <w:sz w:val="18"/>
          <w:vertAlign w:val="baseline"/>
        </w:rPr>
        <w:t>contribution. Listing order</w:t>
      </w:r>
      <w:r>
        <w:rPr>
          <w:spacing w:val="-3"/>
          <w:sz w:val="18"/>
          <w:vertAlign w:val="baseline"/>
        </w:rPr>
        <w:t> </w:t>
      </w:r>
      <w:r>
        <w:rPr>
          <w:spacing w:val="-2"/>
          <w:sz w:val="18"/>
          <w:vertAlign w:val="baseline"/>
        </w:rPr>
        <w:t>is</w:t>
      </w:r>
      <w:r>
        <w:rPr>
          <w:spacing w:val="-3"/>
          <w:sz w:val="18"/>
          <w:vertAlign w:val="baseline"/>
        </w:rPr>
        <w:t> </w:t>
      </w:r>
      <w:r>
        <w:rPr>
          <w:spacing w:val="-2"/>
          <w:sz w:val="18"/>
          <w:vertAlign w:val="baseline"/>
        </w:rPr>
        <w:t>random. Jakob proposed</w:t>
      </w:r>
      <w:r>
        <w:rPr>
          <w:spacing w:val="-3"/>
          <w:sz w:val="18"/>
          <w:vertAlign w:val="baseline"/>
        </w:rPr>
        <w:t> </w:t>
      </w:r>
      <w:r>
        <w:rPr>
          <w:spacing w:val="-2"/>
          <w:sz w:val="18"/>
          <w:vertAlign w:val="baseline"/>
        </w:rPr>
        <w:t>replacing</w:t>
      </w:r>
      <w:r>
        <w:rPr>
          <w:spacing w:val="-3"/>
          <w:sz w:val="18"/>
          <w:vertAlign w:val="baseline"/>
        </w:rPr>
        <w:t> </w:t>
      </w:r>
      <w:r>
        <w:rPr>
          <w:spacing w:val="-2"/>
          <w:sz w:val="18"/>
          <w:vertAlign w:val="baseline"/>
        </w:rPr>
        <w:t>RNNs with</w:t>
      </w:r>
      <w:r>
        <w:rPr>
          <w:spacing w:val="-3"/>
          <w:sz w:val="18"/>
          <w:vertAlign w:val="baseline"/>
        </w:rPr>
        <w:t> </w:t>
      </w:r>
      <w:r>
        <w:rPr>
          <w:spacing w:val="-2"/>
          <w:sz w:val="18"/>
          <w:vertAlign w:val="baseline"/>
        </w:rPr>
        <w:t>self-attention</w:t>
      </w:r>
      <w:r>
        <w:rPr>
          <w:spacing w:val="-3"/>
          <w:sz w:val="18"/>
          <w:vertAlign w:val="baseline"/>
        </w:rPr>
        <w:t> </w:t>
      </w:r>
      <w:r>
        <w:rPr>
          <w:spacing w:val="-2"/>
          <w:sz w:val="18"/>
          <w:vertAlign w:val="baseline"/>
        </w:rPr>
        <w:t>and</w:t>
      </w:r>
      <w:r>
        <w:rPr>
          <w:spacing w:val="-3"/>
          <w:sz w:val="18"/>
          <w:vertAlign w:val="baseline"/>
        </w:rPr>
        <w:t> </w:t>
      </w:r>
      <w:r>
        <w:rPr>
          <w:spacing w:val="-2"/>
          <w:sz w:val="18"/>
          <w:vertAlign w:val="baseline"/>
        </w:rPr>
        <w:t>started </w:t>
      </w:r>
      <w:r>
        <w:rPr>
          <w:sz w:val="18"/>
          <w:vertAlign w:val="baseline"/>
        </w:rPr>
        <w:t>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w:t>
      </w:r>
      <w:r>
        <w:rPr>
          <w:spacing w:val="8"/>
          <w:sz w:val="18"/>
          <w:vertAlign w:val="baseline"/>
        </w:rPr>
        <w:t> </w:t>
      </w:r>
      <w:r>
        <w:rPr>
          <w:sz w:val="18"/>
          <w:vertAlign w:val="baseline"/>
        </w:rPr>
        <w:t>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2"/>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pacing w:val="-5"/>
          <w:sz w:val="18"/>
          <w:vertAlign w:val="baseline"/>
        </w:rPr>
        <w:t>and</w:t>
      </w:r>
    </w:p>
    <w:p>
      <w:pPr>
        <w:spacing w:line="230" w:lineRule="auto" w:before="5"/>
        <w:ind w:left="440" w:right="431" w:firstLine="0"/>
        <w:jc w:val="both"/>
        <w:rPr>
          <w:sz w:val="18"/>
        </w:rPr>
      </w:pPr>
      <w:r>
        <w:rPr>
          <w:spacing w:val="-2"/>
          <w:sz w:val="18"/>
        </w:rPr>
        <w:t>has</w:t>
      </w:r>
      <w:r>
        <w:rPr>
          <w:spacing w:val="-7"/>
          <w:sz w:val="18"/>
        </w:rPr>
        <w:t> </w:t>
      </w:r>
      <w:r>
        <w:rPr>
          <w:spacing w:val="-2"/>
          <w:sz w:val="18"/>
        </w:rPr>
        <w:t>been</w:t>
      </w:r>
      <w:r>
        <w:rPr>
          <w:spacing w:val="-7"/>
          <w:sz w:val="18"/>
        </w:rPr>
        <w:t> </w:t>
      </w:r>
      <w:r>
        <w:rPr>
          <w:spacing w:val="-2"/>
          <w:sz w:val="18"/>
        </w:rPr>
        <w:t>crucially</w:t>
      </w:r>
      <w:r>
        <w:rPr>
          <w:spacing w:val="-7"/>
          <w:sz w:val="18"/>
        </w:rPr>
        <w:t> </w:t>
      </w:r>
      <w:r>
        <w:rPr>
          <w:spacing w:val="-2"/>
          <w:sz w:val="18"/>
        </w:rPr>
        <w:t>involved</w:t>
      </w:r>
      <w:r>
        <w:rPr>
          <w:spacing w:val="-7"/>
          <w:sz w:val="18"/>
        </w:rPr>
        <w:t> </w:t>
      </w:r>
      <w:r>
        <w:rPr>
          <w:spacing w:val="-2"/>
          <w:sz w:val="18"/>
        </w:rPr>
        <w:t>in</w:t>
      </w:r>
      <w:r>
        <w:rPr>
          <w:spacing w:val="-7"/>
          <w:sz w:val="18"/>
        </w:rPr>
        <w:t> </w:t>
      </w:r>
      <w:r>
        <w:rPr>
          <w:spacing w:val="-2"/>
          <w:sz w:val="18"/>
        </w:rPr>
        <w:t>every</w:t>
      </w:r>
      <w:r>
        <w:rPr>
          <w:spacing w:val="-7"/>
          <w:sz w:val="18"/>
        </w:rPr>
        <w:t> </w:t>
      </w:r>
      <w:r>
        <w:rPr>
          <w:spacing w:val="-2"/>
          <w:sz w:val="18"/>
        </w:rPr>
        <w:t>aspect</w:t>
      </w:r>
      <w:r>
        <w:rPr>
          <w:spacing w:val="-7"/>
          <w:sz w:val="18"/>
        </w:rPr>
        <w:t> </w:t>
      </w:r>
      <w:r>
        <w:rPr>
          <w:spacing w:val="-2"/>
          <w:sz w:val="18"/>
        </w:rPr>
        <w:t>of</w:t>
      </w:r>
      <w:r>
        <w:rPr>
          <w:spacing w:val="-7"/>
          <w:sz w:val="18"/>
        </w:rPr>
        <w:t> </w:t>
      </w:r>
      <w:r>
        <w:rPr>
          <w:spacing w:val="-2"/>
          <w:sz w:val="18"/>
        </w:rPr>
        <w:t>this</w:t>
      </w:r>
      <w:r>
        <w:rPr>
          <w:spacing w:val="-7"/>
          <w:sz w:val="18"/>
        </w:rPr>
        <w:t> </w:t>
      </w:r>
      <w:r>
        <w:rPr>
          <w:spacing w:val="-2"/>
          <w:sz w:val="18"/>
        </w:rPr>
        <w:t>work.</w:t>
      </w:r>
      <w:r>
        <w:rPr>
          <w:spacing w:val="6"/>
          <w:sz w:val="18"/>
        </w:rPr>
        <w:t> </w:t>
      </w:r>
      <w:r>
        <w:rPr>
          <w:spacing w:val="-2"/>
          <w:sz w:val="18"/>
        </w:rPr>
        <w:t>Noam</w:t>
      </w:r>
      <w:r>
        <w:rPr>
          <w:spacing w:val="-7"/>
          <w:sz w:val="18"/>
        </w:rPr>
        <w:t> </w:t>
      </w:r>
      <w:r>
        <w:rPr>
          <w:spacing w:val="-2"/>
          <w:sz w:val="18"/>
        </w:rPr>
        <w:t>proposed</w:t>
      </w:r>
      <w:r>
        <w:rPr>
          <w:spacing w:val="-7"/>
          <w:sz w:val="18"/>
        </w:rPr>
        <w:t> </w:t>
      </w:r>
      <w:r>
        <w:rPr>
          <w:spacing w:val="-2"/>
          <w:sz w:val="18"/>
        </w:rPr>
        <w:t>scaled</w:t>
      </w:r>
      <w:r>
        <w:rPr>
          <w:spacing w:val="-7"/>
          <w:sz w:val="18"/>
        </w:rPr>
        <w:t> </w:t>
      </w:r>
      <w:r>
        <w:rPr>
          <w:spacing w:val="-2"/>
          <w:sz w:val="18"/>
        </w:rPr>
        <w:t>dot-product</w:t>
      </w:r>
      <w:r>
        <w:rPr>
          <w:spacing w:val="-7"/>
          <w:sz w:val="18"/>
        </w:rPr>
        <w:t> </w:t>
      </w:r>
      <w:r>
        <w:rPr>
          <w:spacing w:val="-2"/>
          <w:sz w:val="18"/>
        </w:rPr>
        <w:t>attention,</w:t>
      </w:r>
      <w:r>
        <w:rPr>
          <w:spacing w:val="-6"/>
          <w:sz w:val="18"/>
        </w:rPr>
        <w:t> </w:t>
      </w:r>
      <w:r>
        <w:rPr>
          <w:spacing w:val="-2"/>
          <w:sz w:val="18"/>
        </w:rPr>
        <w:t>multi-head </w:t>
      </w:r>
      <w:r>
        <w:rPr>
          <w:sz w:val="18"/>
        </w:rPr>
        <w:t>attention</w:t>
      </w:r>
      <w:r>
        <w:rPr>
          <w:spacing w:val="-1"/>
          <w:sz w:val="18"/>
        </w:rPr>
        <w:t> </w:t>
      </w:r>
      <w:r>
        <w:rPr>
          <w:sz w:val="18"/>
        </w:rPr>
        <w:t>and</w:t>
      </w:r>
      <w:r>
        <w:rPr>
          <w:spacing w:val="-1"/>
          <w:sz w:val="18"/>
        </w:rPr>
        <w:t> </w:t>
      </w:r>
      <w:r>
        <w:rPr>
          <w:sz w:val="18"/>
        </w:rPr>
        <w:t>the parameter-free</w:t>
      </w:r>
      <w:r>
        <w:rPr>
          <w:spacing w:val="-1"/>
          <w:sz w:val="18"/>
        </w:rPr>
        <w:t> </w:t>
      </w:r>
      <w:r>
        <w:rPr>
          <w:sz w:val="18"/>
        </w:rPr>
        <w:t>position</w:t>
      </w:r>
      <w:r>
        <w:rPr>
          <w:spacing w:val="-1"/>
          <w:sz w:val="18"/>
        </w:rPr>
        <w:t> </w:t>
      </w:r>
      <w:r>
        <w:rPr>
          <w:sz w:val="18"/>
        </w:rPr>
        <w:t>representation</w:t>
      </w:r>
      <w:r>
        <w:rPr>
          <w:spacing w:val="-1"/>
          <w:sz w:val="18"/>
        </w:rPr>
        <w:t> </w:t>
      </w:r>
      <w:r>
        <w:rPr>
          <w:sz w:val="18"/>
        </w:rPr>
        <w:t>and</w:t>
      </w:r>
      <w:r>
        <w:rPr>
          <w:spacing w:val="-1"/>
          <w:sz w:val="18"/>
        </w:rPr>
        <w:t> </w:t>
      </w:r>
      <w:r>
        <w:rPr>
          <w:sz w:val="18"/>
        </w:rPr>
        <w:t>became the</w:t>
      </w:r>
      <w:r>
        <w:rPr>
          <w:spacing w:val="-1"/>
          <w:sz w:val="18"/>
        </w:rPr>
        <w:t> </w:t>
      </w:r>
      <w:r>
        <w:rPr>
          <w:sz w:val="18"/>
        </w:rPr>
        <w:t>other</w:t>
      </w:r>
      <w:r>
        <w:rPr>
          <w:spacing w:val="-1"/>
          <w:sz w:val="18"/>
        </w:rPr>
        <w:t> </w:t>
      </w:r>
      <w:r>
        <w:rPr>
          <w:sz w:val="18"/>
        </w:rPr>
        <w:t>person</w:t>
      </w:r>
      <w:r>
        <w:rPr>
          <w:spacing w:val="-1"/>
          <w:sz w:val="18"/>
        </w:rPr>
        <w:t> </w:t>
      </w:r>
      <w:r>
        <w:rPr>
          <w:sz w:val="18"/>
        </w:rPr>
        <w:t>involved</w:t>
      </w:r>
      <w:r>
        <w:rPr>
          <w:spacing w:val="-1"/>
          <w:sz w:val="18"/>
        </w:rPr>
        <w:t> </w:t>
      </w:r>
      <w:r>
        <w:rPr>
          <w:sz w:val="18"/>
        </w:rPr>
        <w:t>in</w:t>
      </w:r>
      <w:r>
        <w:rPr>
          <w:spacing w:val="-1"/>
          <w:sz w:val="18"/>
        </w:rPr>
        <w:t> </w:t>
      </w:r>
      <w:r>
        <w:rPr>
          <w:sz w:val="18"/>
        </w:rPr>
        <w:t>nearly every detail. Niki</w:t>
      </w:r>
      <w:r>
        <w:rPr>
          <w:spacing w:val="-7"/>
          <w:sz w:val="18"/>
        </w:rPr>
        <w:t> </w:t>
      </w:r>
      <w:r>
        <w:rPr>
          <w:sz w:val="18"/>
        </w:rPr>
        <w:t>designed,</w:t>
      </w:r>
      <w:r>
        <w:rPr>
          <w:spacing w:val="-6"/>
          <w:sz w:val="18"/>
        </w:rPr>
        <w:t> </w:t>
      </w:r>
      <w:r>
        <w:rPr>
          <w:sz w:val="18"/>
        </w:rPr>
        <w:t>implemented,</w:t>
      </w:r>
      <w:r>
        <w:rPr>
          <w:spacing w:val="-6"/>
          <w:sz w:val="18"/>
        </w:rPr>
        <w:t> </w:t>
      </w:r>
      <w:r>
        <w:rPr>
          <w:sz w:val="18"/>
        </w:rPr>
        <w:t>tuned</w:t>
      </w:r>
      <w:r>
        <w:rPr>
          <w:spacing w:val="-6"/>
          <w:sz w:val="18"/>
        </w:rPr>
        <w:t> </w:t>
      </w:r>
      <w:r>
        <w:rPr>
          <w:sz w:val="18"/>
        </w:rPr>
        <w:t>and</w:t>
      </w:r>
      <w:r>
        <w:rPr>
          <w:spacing w:val="-7"/>
          <w:sz w:val="18"/>
        </w:rPr>
        <w:t> </w:t>
      </w:r>
      <w:r>
        <w:rPr>
          <w:sz w:val="18"/>
        </w:rPr>
        <w:t>evaluated</w:t>
      </w:r>
      <w:r>
        <w:rPr>
          <w:spacing w:val="-6"/>
          <w:sz w:val="18"/>
        </w:rPr>
        <w:t> </w:t>
      </w:r>
      <w:r>
        <w:rPr>
          <w:sz w:val="18"/>
        </w:rPr>
        <w:t>countless</w:t>
      </w:r>
      <w:r>
        <w:rPr>
          <w:spacing w:val="-7"/>
          <w:sz w:val="18"/>
        </w:rPr>
        <w:t> </w:t>
      </w:r>
      <w:r>
        <w:rPr>
          <w:sz w:val="18"/>
        </w:rPr>
        <w:t>model</w:t>
      </w:r>
      <w:r>
        <w:rPr>
          <w:spacing w:val="-6"/>
          <w:sz w:val="18"/>
        </w:rPr>
        <w:t> </w:t>
      </w:r>
      <w:r>
        <w:rPr>
          <w:sz w:val="18"/>
        </w:rPr>
        <w:t>variants</w:t>
      </w:r>
      <w:r>
        <w:rPr>
          <w:spacing w:val="-7"/>
          <w:sz w:val="18"/>
        </w:rPr>
        <w:t> </w:t>
      </w:r>
      <w:r>
        <w:rPr>
          <w:sz w:val="18"/>
        </w:rPr>
        <w:t>in</w:t>
      </w:r>
      <w:r>
        <w:rPr>
          <w:spacing w:val="-6"/>
          <w:sz w:val="18"/>
        </w:rPr>
        <w:t> </w:t>
      </w:r>
      <w:r>
        <w:rPr>
          <w:sz w:val="18"/>
        </w:rPr>
        <w:t>our</w:t>
      </w:r>
      <w:r>
        <w:rPr>
          <w:spacing w:val="-7"/>
          <w:sz w:val="18"/>
        </w:rPr>
        <w:t> </w:t>
      </w:r>
      <w:r>
        <w:rPr>
          <w:sz w:val="18"/>
        </w:rPr>
        <w:t>original</w:t>
      </w:r>
      <w:r>
        <w:rPr>
          <w:spacing w:val="-6"/>
          <w:sz w:val="18"/>
        </w:rPr>
        <w:t> </w:t>
      </w:r>
      <w:r>
        <w:rPr>
          <w:sz w:val="18"/>
        </w:rPr>
        <w:t>codebase</w:t>
      </w:r>
      <w:r>
        <w:rPr>
          <w:spacing w:val="-7"/>
          <w:sz w:val="18"/>
        </w:rPr>
        <w:t> </w:t>
      </w:r>
      <w:r>
        <w:rPr>
          <w:sz w:val="18"/>
        </w:rPr>
        <w:t>and tensor2tensor.</w:t>
      </w:r>
      <w:r>
        <w:rPr>
          <w:spacing w:val="-2"/>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5"/>
          <w:sz w:val="18"/>
        </w:rPr>
        <w:t> </w:t>
      </w:r>
      <w:r>
        <w:rPr>
          <w:spacing w:val="-2"/>
          <w:sz w:val="18"/>
        </w:rPr>
        <w:t>inference</w:t>
      </w:r>
      <w:r>
        <w:rPr>
          <w:spacing w:val="-6"/>
          <w:sz w:val="18"/>
        </w:rPr>
        <w:t> </w:t>
      </w:r>
      <w:r>
        <w:rPr>
          <w:spacing w:val="-2"/>
          <w:sz w:val="18"/>
        </w:rPr>
        <w:t>and</w:t>
      </w:r>
      <w:r>
        <w:rPr>
          <w:spacing w:val="-5"/>
          <w:sz w:val="18"/>
        </w:rPr>
        <w:t> </w:t>
      </w:r>
      <w:r>
        <w:rPr>
          <w:spacing w:val="-2"/>
          <w:sz w:val="18"/>
        </w:rPr>
        <w:t>visualizations.</w:t>
      </w:r>
      <w:r>
        <w:rPr>
          <w:spacing w:val="6"/>
          <w:sz w:val="18"/>
        </w:rPr>
        <w:t> </w:t>
      </w:r>
      <w:r>
        <w:rPr>
          <w:spacing w:val="-2"/>
          <w:sz w:val="18"/>
        </w:rPr>
        <w:t>Lukasz</w:t>
      </w:r>
      <w:r>
        <w:rPr>
          <w:spacing w:val="-6"/>
          <w:sz w:val="18"/>
        </w:rPr>
        <w:t> </w:t>
      </w:r>
      <w:r>
        <w:rPr>
          <w:spacing w:val="-2"/>
          <w:sz w:val="18"/>
        </w:rPr>
        <w:t>and</w:t>
      </w:r>
      <w:r>
        <w:rPr>
          <w:spacing w:val="-5"/>
          <w:sz w:val="18"/>
        </w:rPr>
        <w:t> </w:t>
      </w:r>
      <w:r>
        <w:rPr>
          <w:spacing w:val="-2"/>
          <w:sz w:val="18"/>
        </w:rPr>
        <w:t>Aidan</w:t>
      </w:r>
      <w:r>
        <w:rPr>
          <w:spacing w:val="-5"/>
          <w:sz w:val="18"/>
        </w:rPr>
        <w:t> </w:t>
      </w:r>
      <w:r>
        <w:rPr>
          <w:spacing w:val="-2"/>
          <w:sz w:val="18"/>
        </w:rPr>
        <w:t>spent</w:t>
      </w:r>
      <w:r>
        <w:rPr>
          <w:spacing w:val="-6"/>
          <w:sz w:val="18"/>
        </w:rPr>
        <w:t> </w:t>
      </w:r>
      <w:r>
        <w:rPr>
          <w:spacing w:val="-2"/>
          <w:sz w:val="18"/>
        </w:rPr>
        <w:t>countless</w:t>
      </w:r>
      <w:r>
        <w:rPr>
          <w:spacing w:val="-5"/>
          <w:sz w:val="18"/>
        </w:rPr>
        <w:t> </w:t>
      </w:r>
      <w:r>
        <w:rPr>
          <w:spacing w:val="-2"/>
          <w:sz w:val="18"/>
        </w:rPr>
        <w:t>long</w:t>
      </w:r>
      <w:r>
        <w:rPr>
          <w:spacing w:val="-5"/>
          <w:sz w:val="18"/>
        </w:rPr>
        <w:t> </w:t>
      </w:r>
      <w:r>
        <w:rPr>
          <w:spacing w:val="-2"/>
          <w:sz w:val="18"/>
        </w:rPr>
        <w:t>days</w:t>
      </w:r>
      <w:r>
        <w:rPr>
          <w:spacing w:val="-6"/>
          <w:sz w:val="18"/>
        </w:rPr>
        <w:t> </w:t>
      </w:r>
      <w:r>
        <w:rPr>
          <w:spacing w:val="-2"/>
          <w:sz w:val="18"/>
        </w:rPr>
        <w:t>designing</w:t>
      </w:r>
      <w:r>
        <w:rPr>
          <w:spacing w:val="-5"/>
          <w:sz w:val="18"/>
        </w:rPr>
        <w:t> </w:t>
      </w:r>
      <w:r>
        <w:rPr>
          <w:spacing w:val="-2"/>
          <w:sz w:val="18"/>
        </w:rPr>
        <w:t>various</w:t>
      </w:r>
      <w:r>
        <w:rPr>
          <w:spacing w:val="-5"/>
          <w:sz w:val="18"/>
        </w:rPr>
        <w:t> </w:t>
      </w:r>
      <w:r>
        <w:rPr>
          <w:spacing w:val="-2"/>
          <w:sz w:val="18"/>
        </w:rPr>
        <w:t>parts</w:t>
      </w:r>
      <w:r>
        <w:rPr>
          <w:spacing w:val="-5"/>
          <w:sz w:val="18"/>
        </w:rPr>
        <w:t> </w:t>
      </w:r>
      <w:r>
        <w:rPr>
          <w:spacing w:val="-2"/>
          <w:sz w:val="18"/>
        </w:rPr>
        <w:t>of</w:t>
      </w:r>
      <w:r>
        <w:rPr>
          <w:spacing w:val="-6"/>
          <w:sz w:val="18"/>
        </w:rPr>
        <w:t> </w:t>
      </w:r>
      <w:r>
        <w:rPr>
          <w:spacing w:val="-2"/>
          <w:sz w:val="18"/>
        </w:rPr>
        <w:t>and implementing</w:t>
      </w:r>
      <w:r>
        <w:rPr>
          <w:spacing w:val="-6"/>
          <w:sz w:val="18"/>
        </w:rPr>
        <w:t> </w:t>
      </w:r>
      <w:r>
        <w:rPr>
          <w:spacing w:val="-2"/>
          <w:sz w:val="18"/>
        </w:rPr>
        <w:t>tensor2tensor,</w:t>
      </w:r>
      <w:r>
        <w:rPr>
          <w:spacing w:val="-5"/>
          <w:sz w:val="18"/>
        </w:rPr>
        <w:t> </w:t>
      </w:r>
      <w:r>
        <w:rPr>
          <w:spacing w:val="-2"/>
          <w:sz w:val="18"/>
        </w:rPr>
        <w:t>replacing</w:t>
      </w:r>
      <w:r>
        <w:rPr>
          <w:spacing w:val="-6"/>
          <w:sz w:val="18"/>
        </w:rPr>
        <w:t> </w:t>
      </w:r>
      <w:r>
        <w:rPr>
          <w:spacing w:val="-2"/>
          <w:sz w:val="18"/>
        </w:rPr>
        <w:t>our</w:t>
      </w:r>
      <w:r>
        <w:rPr>
          <w:spacing w:val="-6"/>
          <w:sz w:val="18"/>
        </w:rPr>
        <w:t> </w:t>
      </w:r>
      <w:r>
        <w:rPr>
          <w:spacing w:val="-2"/>
          <w:sz w:val="18"/>
        </w:rPr>
        <w:t>earlier</w:t>
      </w:r>
      <w:r>
        <w:rPr>
          <w:spacing w:val="-6"/>
          <w:sz w:val="18"/>
        </w:rPr>
        <w:t> </w:t>
      </w:r>
      <w:r>
        <w:rPr>
          <w:spacing w:val="-2"/>
          <w:sz w:val="18"/>
        </w:rPr>
        <w:t>codebase,</w:t>
      </w:r>
      <w:r>
        <w:rPr>
          <w:spacing w:val="-5"/>
          <w:sz w:val="18"/>
        </w:rPr>
        <w:t> </w:t>
      </w:r>
      <w:r>
        <w:rPr>
          <w:spacing w:val="-2"/>
          <w:sz w:val="18"/>
        </w:rPr>
        <w:t>greatly</w:t>
      </w:r>
      <w:r>
        <w:rPr>
          <w:spacing w:val="-6"/>
          <w:sz w:val="18"/>
        </w:rPr>
        <w:t> </w:t>
      </w:r>
      <w:r>
        <w:rPr>
          <w:spacing w:val="-2"/>
          <w:sz w:val="18"/>
        </w:rPr>
        <w:t>improving</w:t>
      </w:r>
      <w:r>
        <w:rPr>
          <w:spacing w:val="-6"/>
          <w:sz w:val="18"/>
        </w:rPr>
        <w:t> </w:t>
      </w:r>
      <w:r>
        <w:rPr>
          <w:spacing w:val="-2"/>
          <w:sz w:val="18"/>
        </w:rPr>
        <w:t>results</w:t>
      </w:r>
      <w:r>
        <w:rPr>
          <w:spacing w:val="-6"/>
          <w:sz w:val="18"/>
        </w:rPr>
        <w:t> </w:t>
      </w:r>
      <w:r>
        <w:rPr>
          <w:spacing w:val="-2"/>
          <w:sz w:val="18"/>
        </w:rPr>
        <w:t>and</w:t>
      </w:r>
      <w:r>
        <w:rPr>
          <w:spacing w:val="-6"/>
          <w:sz w:val="18"/>
        </w:rPr>
        <w:t> </w:t>
      </w:r>
      <w:r>
        <w:rPr>
          <w:spacing w:val="-2"/>
          <w:sz w:val="18"/>
        </w:rPr>
        <w:t>massively</w:t>
      </w:r>
      <w:r>
        <w:rPr>
          <w:spacing w:val="-6"/>
          <w:sz w:val="18"/>
        </w:rPr>
        <w:t> </w:t>
      </w:r>
      <w:r>
        <w:rPr>
          <w:spacing w:val="-2"/>
          <w:sz w:val="18"/>
        </w:rPr>
        <w:t>accelerating </w:t>
      </w:r>
      <w:r>
        <w:rPr>
          <w:sz w:val="18"/>
        </w:rPr>
        <w:t>our research.</w:t>
      </w:r>
    </w:p>
    <w:p>
      <w:pPr>
        <w:spacing w:line="235" w:lineRule="exact" w:before="0"/>
        <w:ind w:left="68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Brain.</w:t>
      </w:r>
    </w:p>
    <w:p>
      <w:pPr>
        <w:spacing w:line="248" w:lineRule="exact" w:before="0"/>
        <w:ind w:left="68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Research.</w:t>
      </w:r>
    </w:p>
    <w:p>
      <w:pPr>
        <w:pStyle w:val="BodyText"/>
        <w:spacing w:before="74"/>
        <w:jc w:val="left"/>
        <w:rPr>
          <w:sz w:val="18"/>
        </w:rPr>
      </w:pPr>
    </w:p>
    <w:p>
      <w:pPr>
        <w:spacing w:before="0"/>
        <w:ind w:left="44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580" w:bottom="280" w:left="1720" w:right="1720"/>
        </w:sectPr>
      </w:pPr>
    </w:p>
    <w:p>
      <w:pPr>
        <w:pStyle w:val="BodyText"/>
        <w:spacing w:line="223" w:lineRule="auto" w:before="85"/>
        <w:ind w:left="440" w:right="430"/>
      </w:pPr>
      <w:r>
        <w:rPr/>
        <mc:AlternateContent>
          <mc:Choice Requires="wps">
            <w:drawing>
              <wp:anchor distT="0" distB="0" distL="0" distR="0" allowOverlap="1" layoutInCell="1" locked="0" behindDoc="1" simplePos="0" relativeHeight="486939648">
                <wp:simplePos x="0" y="0"/>
                <wp:positionH relativeFrom="page">
                  <wp:posOffset>4059809</wp:posOffset>
                </wp:positionH>
                <wp:positionV relativeFrom="paragraph">
                  <wp:posOffset>394267</wp:posOffset>
                </wp:positionV>
                <wp:extent cx="79375" cy="151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375" cy="151130"/>
                        </a:xfrm>
                        <a:prstGeom prst="rect">
                          <a:avLst/>
                        </a:prstGeom>
                      </wps:spPr>
                      <wps:txbx>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wps:txbx>
                      <wps:bodyPr wrap="square" lIns="0" tIns="0" rIns="0" bIns="0" rtlCol="0">
                        <a:noAutofit/>
                      </wps:bodyPr>
                    </wps:wsp>
                  </a:graphicData>
                </a:graphic>
              </wp:anchor>
            </w:drawing>
          </mc:Choice>
          <mc:Fallback>
            <w:pict>
              <v:shape style="position:absolute;margin-left:319.670013pt;margin-top:31.044649pt;width:6.25pt;height:11.9pt;mso-position-horizontal-relative:page;mso-position-vertical-relative:paragraph;z-index:-16376832" type="#_x0000_t202" id="docshape6" filled="false" stroked="false">
                <v:textbox inset="0,0,0,0">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3"/>
        </w:rPr>
        <w:t> </w:t>
      </w:r>
      <w:r>
        <w:rPr>
          <w:rFonts w:ascii="Calibri"/>
          <w:i/>
        </w:rPr>
        <w:t>h</w:t>
      </w:r>
      <w:r>
        <w:rPr>
          <w:rFonts w:ascii="Calibri"/>
          <w:i/>
          <w:vertAlign w:val="subscript"/>
        </w:rPr>
        <w:t>t</w:t>
      </w:r>
      <w:r>
        <w:rPr>
          <w:vertAlign w:val="baseline"/>
        </w:rPr>
        <w: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function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previous</w:t>
      </w:r>
      <w:r>
        <w:rPr>
          <w:spacing w:val="-3"/>
          <w:vertAlign w:val="baseline"/>
        </w:rPr>
        <w:t> </w:t>
      </w:r>
      <w:r>
        <w:rPr>
          <w:vertAlign w:val="baseline"/>
        </w:rPr>
        <w:t>hidden</w:t>
      </w:r>
      <w:r>
        <w:rPr>
          <w:spacing w:val="-3"/>
          <w:vertAlign w:val="baseline"/>
        </w:rPr>
        <w:t> </w:t>
      </w:r>
      <w:r>
        <w:rPr>
          <w:vertAlign w:val="baseline"/>
        </w:rPr>
        <w:t>state</w:t>
      </w:r>
      <w:r>
        <w:rPr>
          <w:spacing w:val="-3"/>
          <w:vertAlign w:val="baseline"/>
        </w:rPr>
        <w:t> </w:t>
      </w:r>
      <w:r>
        <w:rPr>
          <w:rFonts w:ascii="Calibri"/>
          <w:i/>
          <w:vertAlign w:val="baseline"/>
        </w:rPr>
        <w:t>h</w:t>
      </w:r>
      <w:r>
        <w:rPr>
          <w:rFonts w:ascii="Calibri"/>
          <w:i/>
          <w:vertAlign w:val="subscript"/>
        </w:rPr>
        <w:t>t</w:t>
      </w:r>
      <w:r>
        <w:rPr>
          <w:rFonts w:ascii="Calibri"/>
          <w:i/>
          <w:spacing w:val="73"/>
          <w:vertAlign w:val="baseline"/>
        </w:rPr>
        <w:t> </w:t>
      </w:r>
      <w:r>
        <w:rPr>
          <w:rFonts w:ascii="Tahoma"/>
          <w:vertAlign w:val="subscript"/>
        </w:rPr>
        <w:t>1</w:t>
      </w:r>
      <w:r>
        <w:rPr>
          <w:rFonts w:ascii="Tahoma"/>
          <w:spacing w:val="-5"/>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for</w:t>
      </w:r>
      <w:r>
        <w:rPr>
          <w:spacing w:val="-3"/>
          <w:vertAlign w:val="baseline"/>
        </w:rPr>
        <w:t> </w:t>
      </w:r>
      <w:r>
        <w:rPr>
          <w:vertAlign w:val="baseline"/>
        </w:rPr>
        <w:t>position</w:t>
      </w:r>
      <w:r>
        <w:rPr>
          <w:spacing w:val="-3"/>
          <w:vertAlign w:val="baseline"/>
        </w:rPr>
        <w:t> </w:t>
      </w:r>
      <w:r>
        <w:rPr>
          <w:rFonts w:ascii="Calibri"/>
          <w:i/>
          <w:vertAlign w:val="baseline"/>
        </w:rPr>
        <w:t>t</w:t>
      </w:r>
      <w:r>
        <w:rPr>
          <w:vertAlign w:val="baseline"/>
        </w:rPr>
        <w:t>. This</w:t>
      </w:r>
      <w:r>
        <w:rPr>
          <w:spacing w:val="-3"/>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[18]</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[26], while also improving model performance in case of the latter. The fundamental constraint of sequential computation, however, remains.</w:t>
      </w:r>
    </w:p>
    <w:p>
      <w:pPr>
        <w:pStyle w:val="BodyText"/>
        <w:spacing w:line="228" w:lineRule="auto" w:before="118"/>
        <w:ind w:left="440" w:right="404" w:hanging="8"/>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[2,</w:t>
      </w:r>
      <w:r>
        <w:rPr>
          <w:spacing w:val="-12"/>
        </w:rPr>
        <w:t> </w:t>
      </w:r>
      <w:r>
        <w:rPr/>
        <w:t>16].</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[22],</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8"/>
        <w:ind w:left="433" w:right="403" w:firstLine="6"/>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70"/>
        <w:jc w:val="left"/>
      </w:pPr>
    </w:p>
    <w:p>
      <w:pPr>
        <w:pStyle w:val="Heading1"/>
        <w:numPr>
          <w:ilvl w:val="0"/>
          <w:numId w:val="1"/>
        </w:numPr>
        <w:tabs>
          <w:tab w:pos="798" w:val="left" w:leader="none"/>
        </w:tabs>
        <w:spacing w:line="240" w:lineRule="auto" w:before="0" w:after="0"/>
        <w:ind w:left="798" w:right="0" w:hanging="358"/>
        <w:jc w:val="left"/>
      </w:pPr>
      <w:r>
        <w:rPr>
          <w:spacing w:val="-2"/>
        </w:rPr>
        <w:t>Background</w:t>
      </w:r>
    </w:p>
    <w:p>
      <w:pPr>
        <w:pStyle w:val="BodyText"/>
        <w:spacing w:line="228" w:lineRule="auto" w:before="231"/>
        <w:ind w:left="440" w:right="413" w:hanging="7"/>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[20],</w:t>
      </w:r>
      <w:r>
        <w:rPr>
          <w:spacing w:val="-5"/>
        </w:rPr>
        <w:t> </w:t>
      </w:r>
      <w:r>
        <w:rPr>
          <w:spacing w:val="-2"/>
        </w:rPr>
        <w:t>ByteNet</w:t>
      </w:r>
      <w:r>
        <w:rPr>
          <w:spacing w:val="-6"/>
        </w:rPr>
        <w:t> </w:t>
      </w:r>
      <w:r>
        <w:rPr>
          <w:spacing w:val="-2"/>
        </w:rPr>
        <w:t>[15]</w:t>
      </w:r>
      <w:r>
        <w:rPr>
          <w:spacing w:val="-6"/>
        </w:rPr>
        <w:t> </w:t>
      </w:r>
      <w:r>
        <w:rPr>
          <w:spacing w:val="-2"/>
        </w:rPr>
        <w:t>and</w:t>
      </w:r>
      <w:r>
        <w:rPr>
          <w:spacing w:val="-6"/>
        </w:rPr>
        <w:t> </w:t>
      </w:r>
      <w:r>
        <w:rPr>
          <w:spacing w:val="-2"/>
        </w:rPr>
        <w:t>ConvS2S</w:t>
      </w:r>
      <w:r>
        <w:rPr>
          <w:spacing w:val="-6"/>
        </w:rPr>
        <w:t> </w:t>
      </w:r>
      <w:r>
        <w:rPr>
          <w:spacing w:val="-2"/>
        </w:rPr>
        <w:t>[8],</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[11].</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3.2.</w:t>
      </w:r>
    </w:p>
    <w:p>
      <w:pPr>
        <w:pStyle w:val="BodyText"/>
        <w:spacing w:line="228" w:lineRule="auto" w:before="107"/>
        <w:ind w:left="440" w:right="413"/>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[4, 22, 23, 19].</w:t>
      </w:r>
    </w:p>
    <w:p>
      <w:pPr>
        <w:pStyle w:val="BodyText"/>
        <w:spacing w:line="228" w:lineRule="auto" w:before="108"/>
        <w:ind w:left="440" w:right="404"/>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[28].</w:t>
      </w:r>
    </w:p>
    <w:p>
      <w:pPr>
        <w:pStyle w:val="BodyText"/>
        <w:spacing w:line="228" w:lineRule="auto" w:before="109"/>
        <w:ind w:left="440" w:right="404" w:hanging="7"/>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[14, 15] and [8].</w:t>
      </w:r>
    </w:p>
    <w:p>
      <w:pPr>
        <w:pStyle w:val="BodyText"/>
        <w:spacing w:before="70"/>
        <w:jc w:val="left"/>
      </w:pPr>
    </w:p>
    <w:p>
      <w:pPr>
        <w:pStyle w:val="Heading1"/>
        <w:numPr>
          <w:ilvl w:val="0"/>
          <w:numId w:val="1"/>
        </w:numPr>
        <w:tabs>
          <w:tab w:pos="798" w:val="left" w:leader="none"/>
        </w:tabs>
        <w:spacing w:line="240" w:lineRule="auto" w:before="0" w:after="0"/>
        <w:ind w:left="798" w:right="0" w:hanging="358"/>
        <w:jc w:val="left"/>
      </w:pPr>
      <w:r>
        <w:rPr/>
        <w:t>Model</w:t>
      </w:r>
      <w:r>
        <w:rPr>
          <w:spacing w:val="-8"/>
        </w:rPr>
        <w:t> </w:t>
      </w:r>
      <w:r>
        <w:rPr>
          <w:spacing w:val="-2"/>
        </w:rPr>
        <w:t>Architecture</w:t>
      </w:r>
    </w:p>
    <w:p>
      <w:pPr>
        <w:pStyle w:val="BodyText"/>
        <w:spacing w:line="211" w:lineRule="auto" w:before="244"/>
        <w:ind w:left="440" w:right="403"/>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[5,</w:t>
      </w:r>
      <w:r>
        <w:rPr>
          <w:spacing w:val="-10"/>
        </w:rPr>
        <w:t> </w:t>
      </w:r>
      <w:r>
        <w:rPr/>
        <w:t>2,</w:t>
      </w:r>
      <w:r>
        <w:rPr>
          <w:spacing w:val="-10"/>
        </w:rPr>
        <w:t> </w:t>
      </w:r>
      <w:r>
        <w:rPr/>
        <w:t>29]. Here,</w:t>
      </w:r>
      <w:r>
        <w:rPr>
          <w:spacing w:val="40"/>
        </w:rPr>
        <w:t> </w:t>
      </w:r>
      <w:r>
        <w:rPr/>
        <w:t>the</w:t>
      </w:r>
      <w:r>
        <w:rPr>
          <w:spacing w:val="36"/>
        </w:rPr>
        <w:t> </w:t>
      </w:r>
      <w:r>
        <w:rPr/>
        <w:t>encoder</w:t>
      </w:r>
      <w:r>
        <w:rPr>
          <w:spacing w:val="36"/>
        </w:rPr>
        <w:t> </w:t>
      </w:r>
      <w:r>
        <w:rPr/>
        <w:t>maps</w:t>
      </w:r>
      <w:r>
        <w:rPr>
          <w:spacing w:val="36"/>
        </w:rPr>
        <w:t> </w:t>
      </w:r>
      <w:r>
        <w:rPr/>
        <w:t>an</w:t>
      </w:r>
      <w:r>
        <w:rPr>
          <w:spacing w:val="36"/>
        </w:rPr>
        <w:t> </w:t>
      </w:r>
      <w:r>
        <w:rPr/>
        <w:t>input</w:t>
      </w:r>
      <w:r>
        <w:rPr>
          <w:spacing w:val="36"/>
        </w:rPr>
        <w:t> </w:t>
      </w:r>
      <w:r>
        <w:rPr/>
        <w:t>sequence</w:t>
      </w:r>
      <w:r>
        <w:rPr>
          <w:spacing w:val="36"/>
        </w:rPr>
        <w:t> </w:t>
      </w:r>
      <w:r>
        <w:rPr/>
        <w:t>of</w:t>
      </w:r>
      <w:r>
        <w:rPr>
          <w:spacing w:val="36"/>
        </w:rPr>
        <w:t> </w:t>
      </w:r>
      <w:r>
        <w:rPr/>
        <w:t>symbol</w:t>
      </w:r>
      <w:r>
        <w:rPr>
          <w:spacing w:val="36"/>
        </w:rPr>
        <w:t> </w:t>
      </w:r>
      <w:r>
        <w:rPr/>
        <w:t>representations</w:t>
      </w:r>
      <w:r>
        <w:rPr>
          <w:spacing w:val="36"/>
        </w:rPr>
        <w:t> </w:t>
      </w:r>
      <w:r>
        <w:rPr>
          <w:rFonts w:ascii="Calibri"/>
        </w:rPr>
        <w:t>(</w:t>
      </w:r>
      <w:r>
        <w:rPr>
          <w:rFonts w:ascii="Calibri"/>
          <w:i/>
        </w:rPr>
        <w:t>x</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x</w:t>
      </w:r>
      <w:r>
        <w:rPr>
          <w:rFonts w:ascii="Calibri"/>
          <w:i/>
          <w:vertAlign w:val="subscript"/>
        </w:rPr>
        <w:t>n</w:t>
      </w:r>
      <w:r>
        <w:rPr>
          <w:rFonts w:ascii="Calibri"/>
          <w:vertAlign w:val="baseline"/>
        </w:rPr>
        <w:t>)</w:t>
      </w:r>
      <w:r>
        <w:rPr>
          <w:rFonts w:ascii="Calibri"/>
          <w:spacing w:val="40"/>
          <w:vertAlign w:val="baseline"/>
        </w:rPr>
        <w:t> </w:t>
      </w:r>
      <w:r>
        <w:rPr>
          <w:vertAlign w:val="baseline"/>
        </w:rPr>
        <w:t>to</w:t>
      </w:r>
      <w:r>
        <w:rPr>
          <w:spacing w:val="36"/>
          <w:vertAlign w:val="baseline"/>
        </w:rPr>
        <w:t> </w:t>
      </w:r>
      <w:r>
        <w:rPr>
          <w:vertAlign w:val="baseline"/>
        </w:rPr>
        <w:t>a</w:t>
      </w:r>
      <w:r>
        <w:rPr>
          <w:spacing w:val="36"/>
          <w:vertAlign w:val="baseline"/>
        </w:rPr>
        <w:t> </w:t>
      </w:r>
      <w:r>
        <w:rPr>
          <w:vertAlign w:val="baseline"/>
        </w:rPr>
        <w:t>sequence </w:t>
      </w:r>
      <w:r>
        <w:rPr>
          <w:w w:val="110"/>
          <w:vertAlign w:val="baseline"/>
        </w:rPr>
        <w:t>of</w:t>
      </w:r>
      <w:r>
        <w:rPr>
          <w:spacing w:val="-14"/>
          <w:w w:val="110"/>
          <w:vertAlign w:val="baseline"/>
        </w:rPr>
        <w:t> </w:t>
      </w:r>
      <w:r>
        <w:rPr>
          <w:w w:val="110"/>
          <w:vertAlign w:val="baseline"/>
        </w:rPr>
        <w:t>continuous</w:t>
      </w:r>
      <w:r>
        <w:rPr>
          <w:spacing w:val="-14"/>
          <w:w w:val="110"/>
          <w:vertAlign w:val="baseline"/>
        </w:rPr>
        <w:t> </w:t>
      </w:r>
      <w:r>
        <w:rPr>
          <w:w w:val="110"/>
          <w:vertAlign w:val="baseline"/>
        </w:rPr>
        <w:t>representations</w:t>
      </w:r>
      <w:r>
        <w:rPr>
          <w:spacing w:val="-14"/>
          <w:w w:val="110"/>
          <w:vertAlign w:val="baseline"/>
        </w:rPr>
        <w:t> </w:t>
      </w:r>
      <w:r>
        <w:rPr>
          <w:rFonts w:ascii="Roboto"/>
          <w:b/>
          <w:w w:val="110"/>
          <w:vertAlign w:val="baseline"/>
        </w:rPr>
        <w:t>z </w:t>
      </w:r>
      <w:r>
        <w:rPr>
          <w:rFonts w:ascii="Calibri"/>
          <w:w w:val="125"/>
          <w:vertAlign w:val="baseline"/>
        </w:rPr>
        <w:t>=</w:t>
      </w:r>
      <w:r>
        <w:rPr>
          <w:rFonts w:ascii="Calibri"/>
          <w:w w:val="125"/>
          <w:vertAlign w:val="baseline"/>
        </w:rPr>
        <w:t> </w:t>
      </w:r>
      <w:r>
        <w:rPr>
          <w:rFonts w:ascii="Calibri"/>
          <w:w w:val="110"/>
          <w:vertAlign w:val="baseline"/>
        </w:rPr>
        <w:t>(</w:t>
      </w:r>
      <w:r>
        <w:rPr>
          <w:rFonts w:ascii="Calibri"/>
          <w:i/>
          <w:w w:val="110"/>
          <w:vertAlign w:val="baseline"/>
        </w:rPr>
        <w:t>z</w:t>
      </w:r>
      <w:r>
        <w:rPr>
          <w:rFonts w:ascii="Tahoma"/>
          <w:w w:val="110"/>
          <w:vertAlign w:val="subscript"/>
        </w:rPr>
        <w:t>1</w:t>
      </w:r>
      <w:r>
        <w:rPr>
          <w:rFonts w:ascii="Calibri"/>
          <w:i/>
          <w:w w:val="110"/>
          <w:vertAlign w:val="baseline"/>
        </w:rPr>
        <w:t>,</w:t>
      </w:r>
      <w:r>
        <w:rPr>
          <w:rFonts w:ascii="Calibri"/>
          <w:i/>
          <w:spacing w:val="-13"/>
          <w:w w:val="110"/>
          <w:vertAlign w:val="baseline"/>
        </w:rPr>
        <w:t> </w:t>
      </w:r>
      <w:r>
        <w:rPr>
          <w:rFonts w:ascii="Calibri"/>
          <w:i/>
          <w:w w:val="110"/>
          <w:vertAlign w:val="baseline"/>
        </w:rPr>
        <w:t>...,</w:t>
      </w:r>
      <w:r>
        <w:rPr>
          <w:rFonts w:ascii="Calibri"/>
          <w:i/>
          <w:spacing w:val="-12"/>
          <w:w w:val="110"/>
          <w:vertAlign w:val="baseline"/>
        </w:rPr>
        <w:t> </w:t>
      </w:r>
      <w:r>
        <w:rPr>
          <w:rFonts w:ascii="Calibri"/>
          <w:i/>
          <w:w w:val="110"/>
          <w:vertAlign w:val="baseline"/>
        </w:rPr>
        <w:t>z</w:t>
      </w:r>
      <w:r>
        <w:rPr>
          <w:rFonts w:ascii="Calibri"/>
          <w:i/>
          <w:w w:val="110"/>
          <w:vertAlign w:val="subscript"/>
        </w:rPr>
        <w:t>n</w:t>
      </w:r>
      <w:r>
        <w:rPr>
          <w:rFonts w:ascii="Calibri"/>
          <w:w w:val="110"/>
          <w:vertAlign w:val="baseline"/>
        </w:rPr>
        <w:t>)</w:t>
      </w:r>
      <w:r>
        <w:rPr>
          <w:w w:val="110"/>
          <w:vertAlign w:val="baseline"/>
        </w:rPr>
        <w:t>.</w:t>
      </w:r>
      <w:r>
        <w:rPr>
          <w:spacing w:val="34"/>
          <w:w w:val="110"/>
          <w:vertAlign w:val="baseline"/>
        </w:rPr>
        <w:t> </w:t>
      </w:r>
      <w:r>
        <w:rPr>
          <w:w w:val="110"/>
          <w:vertAlign w:val="baseline"/>
        </w:rPr>
        <w:t>Given</w:t>
      </w:r>
      <w:r>
        <w:rPr>
          <w:spacing w:val="-7"/>
          <w:w w:val="110"/>
          <w:vertAlign w:val="baseline"/>
        </w:rPr>
        <w:t> </w:t>
      </w:r>
      <w:r>
        <w:rPr>
          <w:rFonts w:ascii="Roboto"/>
          <w:b/>
          <w:w w:val="110"/>
          <w:vertAlign w:val="baseline"/>
        </w:rPr>
        <w:t>z</w:t>
      </w:r>
      <w:r>
        <w:rPr>
          <w:w w:val="110"/>
          <w:vertAlign w:val="baseline"/>
        </w:rPr>
        <w:t>,</w:t>
      </w:r>
      <w:r>
        <w:rPr>
          <w:spacing w:val="-3"/>
          <w:w w:val="110"/>
          <w:vertAlign w:val="baseline"/>
        </w:rPr>
        <w:t> </w:t>
      </w:r>
      <w:r>
        <w:rPr>
          <w:w w:val="110"/>
          <w:vertAlign w:val="baseline"/>
        </w:rPr>
        <w:t>the</w:t>
      </w:r>
      <w:r>
        <w:rPr>
          <w:spacing w:val="-7"/>
          <w:w w:val="110"/>
          <w:vertAlign w:val="baseline"/>
        </w:rPr>
        <w:t> </w:t>
      </w:r>
      <w:r>
        <w:rPr>
          <w:w w:val="110"/>
          <w:vertAlign w:val="baseline"/>
        </w:rPr>
        <w:t>decoder</w:t>
      </w:r>
      <w:r>
        <w:rPr>
          <w:spacing w:val="-7"/>
          <w:w w:val="110"/>
          <w:vertAlign w:val="baseline"/>
        </w:rPr>
        <w:t> </w:t>
      </w:r>
      <w:r>
        <w:rPr>
          <w:w w:val="110"/>
          <w:vertAlign w:val="baseline"/>
        </w:rPr>
        <w:t>then</w:t>
      </w:r>
      <w:r>
        <w:rPr>
          <w:spacing w:val="-7"/>
          <w:w w:val="110"/>
          <w:vertAlign w:val="baseline"/>
        </w:rPr>
        <w:t> </w:t>
      </w:r>
      <w:r>
        <w:rPr>
          <w:w w:val="110"/>
          <w:vertAlign w:val="baseline"/>
        </w:rPr>
        <w:t>generates</w:t>
      </w:r>
      <w:r>
        <w:rPr>
          <w:spacing w:val="-7"/>
          <w:w w:val="110"/>
          <w:vertAlign w:val="baseline"/>
        </w:rPr>
        <w:t> </w:t>
      </w:r>
      <w:r>
        <w:rPr>
          <w:w w:val="110"/>
          <w:vertAlign w:val="baseline"/>
        </w:rPr>
        <w:t>an</w:t>
      </w:r>
      <w:r>
        <w:rPr>
          <w:spacing w:val="-7"/>
          <w:w w:val="110"/>
          <w:vertAlign w:val="baseline"/>
        </w:rPr>
        <w:t> </w:t>
      </w:r>
      <w:r>
        <w:rPr>
          <w:w w:val="110"/>
          <w:vertAlign w:val="baseline"/>
        </w:rPr>
        <w:t>output </w:t>
      </w:r>
      <w:r>
        <w:rPr>
          <w:vertAlign w:val="baseline"/>
        </w:rPr>
        <w:t>sequence </w:t>
      </w:r>
      <w:r>
        <w:rPr>
          <w:rFonts w:ascii="Calibri"/>
          <w:vertAlign w:val="baseline"/>
        </w:rPr>
        <w:t>(</w:t>
      </w:r>
      <w:r>
        <w:rPr>
          <w:rFonts w:ascii="Calibri"/>
          <w:i/>
          <w:vertAlign w:val="baseline"/>
        </w:rPr>
        <w:t>y</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y</w:t>
      </w:r>
      <w:r>
        <w:rPr>
          <w:rFonts w:ascii="Calibri"/>
          <w:i/>
          <w:vertAlign w:val="subscript"/>
        </w:rPr>
        <w:t>m</w:t>
      </w:r>
      <w:r>
        <w:rPr>
          <w:rFonts w:ascii="Calibri"/>
          <w:vertAlign w:val="baseline"/>
        </w:rPr>
        <w:t>) </w:t>
      </w:r>
      <w:r>
        <w:rPr>
          <w:vertAlign w:val="baseline"/>
        </w:rPr>
        <w:t>of symbols one element at a time.</w:t>
      </w:r>
      <w:r>
        <w:rPr>
          <w:spacing w:val="32"/>
          <w:vertAlign w:val="baseline"/>
        </w:rPr>
        <w:t> </w:t>
      </w:r>
      <w:r>
        <w:rPr>
          <w:vertAlign w:val="baseline"/>
        </w:rPr>
        <w:t>At each step the model is auto-regressive [9], consuming the previously generated symbols as additional input when generating the next.</w:t>
      </w:r>
    </w:p>
    <w:p>
      <w:pPr>
        <w:pStyle w:val="BodyText"/>
        <w:spacing w:line="228" w:lineRule="auto" w:before="109"/>
        <w:ind w:left="440" w:right="413" w:hanging="7"/>
      </w:pPr>
      <w:r>
        <w:rPr/>
        <w:t>The Transformer follows this overall architecture using stacked self-attention and point-wise, fully connected layers for both the encoder and decoder, shown in the left and right halves of Figure 1, </w:t>
      </w:r>
      <w:r>
        <w:rPr>
          <w:spacing w:val="-2"/>
        </w:rPr>
        <w:t>respectively.</w:t>
      </w:r>
    </w:p>
    <w:p>
      <w:pPr>
        <w:pStyle w:val="BodyText"/>
        <w:spacing w:before="29"/>
        <w:jc w:val="left"/>
      </w:pPr>
    </w:p>
    <w:p>
      <w:pPr>
        <w:pStyle w:val="Heading2"/>
        <w:numPr>
          <w:ilvl w:val="1"/>
          <w:numId w:val="1"/>
        </w:numPr>
        <w:tabs>
          <w:tab w:pos="888" w:val="left" w:leader="none"/>
        </w:tabs>
        <w:spacing w:line="240" w:lineRule="auto" w:before="0" w:after="0"/>
        <w:ind w:left="888" w:right="0" w:hanging="448"/>
        <w:jc w:val="left"/>
      </w:pPr>
      <w:r>
        <w:rPr/>
        <w:t>Encoder</w:t>
      </w:r>
      <w:r>
        <w:rPr>
          <w:spacing w:val="-7"/>
        </w:rPr>
        <w:t> </w:t>
      </w:r>
      <w:r>
        <w:rPr/>
        <w:t>and</w:t>
      </w:r>
      <w:r>
        <w:rPr>
          <w:spacing w:val="-7"/>
        </w:rPr>
        <w:t> </w:t>
      </w:r>
      <w:r>
        <w:rPr/>
        <w:t>Decoder</w:t>
      </w:r>
      <w:r>
        <w:rPr>
          <w:spacing w:val="-7"/>
        </w:rPr>
        <w:t> </w:t>
      </w:r>
      <w:r>
        <w:rPr>
          <w:spacing w:val="-2"/>
        </w:rPr>
        <w:t>Stacks</w:t>
      </w:r>
    </w:p>
    <w:p>
      <w:pPr>
        <w:pStyle w:val="BodyText"/>
        <w:spacing w:line="218" w:lineRule="auto" w:before="183"/>
        <w:ind w:left="440" w:right="404"/>
      </w:pPr>
      <w:r>
        <w:rPr>
          <w:b/>
        </w:rPr>
        <w:t>Encoder:</w:t>
      </w:r>
      <w:r>
        <w:rPr>
          <w:b/>
          <w:spacing w:val="40"/>
        </w:rPr>
        <w:t>  </w:t>
      </w:r>
      <w:r>
        <w:rPr/>
        <w:t>The</w:t>
      </w:r>
      <w:r>
        <w:rPr>
          <w:spacing w:val="21"/>
        </w:rPr>
        <w:t> </w:t>
      </w:r>
      <w:r>
        <w:rPr/>
        <w:t>encoder</w:t>
      </w:r>
      <w:r>
        <w:rPr>
          <w:spacing w:val="21"/>
        </w:rPr>
        <w:t> </w:t>
      </w:r>
      <w:r>
        <w:rPr/>
        <w:t>is</w:t>
      </w:r>
      <w:r>
        <w:rPr>
          <w:spacing w:val="21"/>
        </w:rPr>
        <w:t> </w:t>
      </w:r>
      <w:r>
        <w:rPr/>
        <w:t>composed</w:t>
      </w:r>
      <w:r>
        <w:rPr>
          <w:spacing w:val="21"/>
        </w:rPr>
        <w:t> </w:t>
      </w:r>
      <w:r>
        <w:rPr/>
        <w:t>of</w:t>
      </w:r>
      <w:r>
        <w:rPr>
          <w:spacing w:val="21"/>
        </w:rPr>
        <w:t> </w:t>
      </w:r>
      <w:r>
        <w:rPr/>
        <w:t>a</w:t>
      </w:r>
      <w:r>
        <w:rPr>
          <w:spacing w:val="21"/>
        </w:rPr>
        <w:t> </w:t>
      </w:r>
      <w:r>
        <w:rPr/>
        <w:t>stack</w:t>
      </w:r>
      <w:r>
        <w:rPr>
          <w:spacing w:val="21"/>
        </w:rPr>
        <w:t> </w:t>
      </w:r>
      <w:r>
        <w:rPr/>
        <w:t>of</w:t>
      </w:r>
      <w:r>
        <w:rPr>
          <w:spacing w:val="21"/>
        </w:rPr>
        <w:t> </w:t>
      </w:r>
      <w:r>
        <w:rPr>
          <w:rFonts w:ascii="Calibri"/>
          <w:i/>
        </w:rPr>
        <w:t>N</w:t>
      </w:r>
      <w:r>
        <w:rPr>
          <w:rFonts w:ascii="Calibri"/>
          <w:i/>
          <w:spacing w:val="40"/>
          <w:w w:val="125"/>
        </w:rPr>
        <w:t> </w:t>
      </w:r>
      <w:r>
        <w:rPr>
          <w:rFonts w:ascii="Calibri"/>
          <w:w w:val="125"/>
        </w:rPr>
        <w:t>=</w:t>
      </w:r>
      <w:r>
        <w:rPr>
          <w:rFonts w:ascii="Calibri"/>
          <w:spacing w:val="34"/>
          <w:w w:val="125"/>
        </w:rPr>
        <w:t> </w:t>
      </w:r>
      <w:r>
        <w:rPr>
          <w:rFonts w:ascii="Calibri"/>
        </w:rPr>
        <w:t>6</w:t>
      </w:r>
      <w:r>
        <w:rPr>
          <w:rFonts w:ascii="Calibri"/>
          <w:spacing w:val="26"/>
        </w:rPr>
        <w:t> </w:t>
      </w:r>
      <w:r>
        <w:rPr/>
        <w:t>identical</w:t>
      </w:r>
      <w:r>
        <w:rPr>
          <w:spacing w:val="21"/>
        </w:rPr>
        <w:t> </w:t>
      </w:r>
      <w:r>
        <w:rPr/>
        <w:t>layers.</w:t>
      </w:r>
      <w:r>
        <w:rPr>
          <w:spacing w:val="40"/>
        </w:rPr>
        <w:t> </w:t>
      </w:r>
      <w:r>
        <w:rPr/>
        <w:t>Each</w:t>
      </w:r>
      <w:r>
        <w:rPr>
          <w:spacing w:val="21"/>
        </w:rPr>
        <w:t> </w:t>
      </w:r>
      <w:r>
        <w:rPr/>
        <w:t>layer</w:t>
      </w:r>
      <w:r>
        <w:rPr>
          <w:spacing w:val="21"/>
        </w:rPr>
        <w:t> </w:t>
      </w:r>
      <w:r>
        <w:rPr/>
        <w:t>has</w:t>
      </w:r>
      <w:r>
        <w:rPr>
          <w:spacing w:val="21"/>
        </w:rPr>
        <w:t> </w:t>
      </w:r>
      <w:r>
        <w:rPr/>
        <w:t>two sub-layers.</w:t>
      </w:r>
      <w:r>
        <w:rPr>
          <w:spacing w:val="10"/>
        </w:rPr>
        <w:t> </w:t>
      </w:r>
      <w:r>
        <w:rPr/>
        <w:t>The</w:t>
      </w:r>
      <w:r>
        <w:rPr>
          <w:spacing w:val="-1"/>
        </w:rPr>
        <w:t> </w:t>
      </w:r>
      <w:r>
        <w:rPr/>
        <w:t>first</w:t>
      </w:r>
      <w:r>
        <w:rPr>
          <w:spacing w:val="-2"/>
        </w:rPr>
        <w:t> </w:t>
      </w:r>
      <w:r>
        <w:rPr/>
        <w:t>is</w:t>
      </w:r>
      <w:r>
        <w:rPr>
          <w:spacing w:val="-1"/>
        </w:rPr>
        <w:t> </w:t>
      </w:r>
      <w:r>
        <w:rPr/>
        <w:t>a</w:t>
      </w:r>
      <w:r>
        <w:rPr>
          <w:spacing w:val="-2"/>
        </w:rPr>
        <w:t> </w:t>
      </w:r>
      <w:r>
        <w:rPr/>
        <w:t>multi-head</w:t>
      </w:r>
      <w:r>
        <w:rPr>
          <w:spacing w:val="-2"/>
        </w:rPr>
        <w:t> </w:t>
      </w:r>
      <w:r>
        <w:rPr/>
        <w:t>self-attention</w:t>
      </w:r>
      <w:r>
        <w:rPr>
          <w:spacing w:val="-1"/>
        </w:rPr>
        <w:t> </w:t>
      </w:r>
      <w:r>
        <w:rPr/>
        <w:t>mechanism,</w:t>
      </w:r>
      <w:r>
        <w:rPr>
          <w:spacing w:val="-1"/>
        </w:rPr>
        <w:t> </w:t>
      </w:r>
      <w:r>
        <w:rPr/>
        <w:t>and</w:t>
      </w:r>
      <w:r>
        <w:rPr>
          <w:spacing w:val="-2"/>
        </w:rPr>
        <w:t> </w:t>
      </w:r>
      <w:r>
        <w:rPr/>
        <w:t>the</w:t>
      </w:r>
      <w:r>
        <w:rPr>
          <w:spacing w:val="-1"/>
        </w:rPr>
        <w:t> </w:t>
      </w:r>
      <w:r>
        <w:rPr/>
        <w:t>second</w:t>
      </w:r>
      <w:r>
        <w:rPr>
          <w:spacing w:val="-2"/>
        </w:rPr>
        <w:t> </w:t>
      </w:r>
      <w:r>
        <w:rPr/>
        <w:t>is</w:t>
      </w:r>
      <w:r>
        <w:rPr>
          <w:spacing w:val="-2"/>
        </w:rPr>
        <w:t> </w:t>
      </w:r>
      <w:r>
        <w:rPr/>
        <w:t>a</w:t>
      </w:r>
      <w:r>
        <w:rPr>
          <w:spacing w:val="-1"/>
        </w:rPr>
        <w:t> </w:t>
      </w:r>
      <w:r>
        <w:rPr/>
        <w:t>simple,</w:t>
      </w:r>
      <w:r>
        <w:rPr>
          <w:spacing w:val="-1"/>
        </w:rPr>
        <w:t> </w:t>
      </w:r>
      <w:r>
        <w:rPr>
          <w:spacing w:val="-2"/>
        </w:rPr>
        <w:t>position-</w:t>
      </w:r>
    </w:p>
    <w:p>
      <w:pPr>
        <w:spacing w:after="0" w:line="218" w:lineRule="auto"/>
        <w:sectPr>
          <w:footerReference w:type="default" r:id="rId13"/>
          <w:pgSz w:w="12240" w:h="15840"/>
          <w:pgMar w:header="0" w:footer="826" w:top="1380" w:bottom="1020" w:left="1720" w:right="1720"/>
          <w:pgNumType w:start="2"/>
        </w:sectPr>
      </w:pPr>
    </w:p>
    <w:p>
      <w:pPr>
        <w:pStyle w:val="BodyText"/>
        <w:ind w:left="2222"/>
        <w:jc w:val="left"/>
      </w:pPr>
      <w:r>
        <w:rPr/>
        <w:drawing>
          <wp:inline distT="0" distB="0" distL="0" distR="0">
            <wp:extent cx="2736341" cy="402669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27"/>
        <w:jc w:val="left"/>
      </w:pPr>
    </w:p>
    <w:p>
      <w:pPr>
        <w:pStyle w:val="BodyText"/>
        <w:ind w:left="278" w:right="278"/>
        <w:jc w:val="center"/>
      </w:pPr>
      <w:r>
        <w:rPr/>
        <w:t>Figure</w:t>
      </w:r>
      <w:r>
        <w:rPr>
          <w:spacing w:val="-7"/>
        </w:rPr>
        <w:t> </w:t>
      </w:r>
      <w:r>
        <w:rPr/>
        <w:t>1:</w:t>
      </w:r>
      <w:r>
        <w:rPr>
          <w:spacing w:val="5"/>
        </w:rPr>
        <w:t> </w:t>
      </w:r>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jc w:val="left"/>
      </w:pPr>
    </w:p>
    <w:p>
      <w:pPr>
        <w:pStyle w:val="BodyText"/>
        <w:spacing w:before="16"/>
        <w:jc w:val="left"/>
      </w:pPr>
    </w:p>
    <w:p>
      <w:pPr>
        <w:pStyle w:val="BodyText"/>
        <w:spacing w:line="223" w:lineRule="auto"/>
        <w:ind w:left="440" w:right="434" w:hanging="8"/>
      </w:pPr>
      <w:r>
        <w:rPr/>
        <w:t>wise fully connected feed-forward network. We employ a residual connection [10] around each of the two sub-layers, followed by layer normalization [1].</w:t>
      </w:r>
      <w:r>
        <w:rPr>
          <w:spacing w:val="40"/>
        </w:rPr>
        <w:t> </w:t>
      </w:r>
      <w:r>
        <w:rPr/>
        <w:t>That is, the output of each sub-layer is </w:t>
      </w:r>
      <w:r>
        <w:rPr>
          <w:rFonts w:ascii="Calibri"/>
        </w:rPr>
        <w:t>LayerNorm(</w:t>
      </w:r>
      <w:r>
        <w:rPr>
          <w:rFonts w:ascii="Calibri"/>
          <w:i/>
        </w:rPr>
        <w:t>x </w:t>
      </w:r>
      <w:r>
        <w:rPr>
          <w:rFonts w:ascii="Calibri"/>
          <w:w w:val="125"/>
        </w:rPr>
        <w:t>+ </w:t>
      </w:r>
      <w:r>
        <w:rPr>
          <w:rFonts w:ascii="Calibri"/>
        </w:rPr>
        <w:t>Sublayer(</w:t>
      </w:r>
      <w:r>
        <w:rPr>
          <w:rFonts w:ascii="Calibri"/>
          <w:i/>
        </w:rPr>
        <w:t>x</w:t>
      </w:r>
      <w:r>
        <w:rPr>
          <w:rFonts w:ascii="Calibri"/>
        </w:rPr>
        <w:t>))</w:t>
      </w:r>
      <w:r>
        <w:rPr/>
        <w:t>, where </w:t>
      </w:r>
      <w:r>
        <w:rPr>
          <w:rFonts w:ascii="Calibri"/>
        </w:rPr>
        <w:t>Sublayer(</w:t>
      </w:r>
      <w:r>
        <w:rPr>
          <w:rFonts w:ascii="Calibri"/>
          <w:i/>
        </w:rPr>
        <w:t>x</w:t>
      </w:r>
      <w:r>
        <w:rPr>
          <w:rFonts w:ascii="Calibri"/>
        </w:rPr>
        <w:t>)</w:t>
      </w:r>
      <w:r>
        <w:rPr>
          <w:rFonts w:ascii="Calibri"/>
          <w:spacing w:val="40"/>
        </w:rPr>
        <w:t> </w:t>
      </w:r>
      <w:r>
        <w:rPr/>
        <w:t>is the function implemented by the sub-layer</w:t>
      </w:r>
      <w:r>
        <w:rPr>
          <w:spacing w:val="40"/>
        </w:rPr>
        <w:t> </w:t>
      </w:r>
      <w:r>
        <w:rPr/>
        <w:t>itself. To</w:t>
      </w:r>
      <w:r>
        <w:rPr>
          <w:spacing w:val="-5"/>
        </w:rPr>
        <w:t> </w:t>
      </w:r>
      <w:r>
        <w:rPr/>
        <w:t>facilitate</w:t>
      </w:r>
      <w:r>
        <w:rPr>
          <w:spacing w:val="-6"/>
        </w:rPr>
        <w:t> </w:t>
      </w:r>
      <w:r>
        <w:rPr/>
        <w:t>these</w:t>
      </w:r>
      <w:r>
        <w:rPr>
          <w:spacing w:val="-6"/>
        </w:rPr>
        <w:t> </w:t>
      </w:r>
      <w:r>
        <w:rPr/>
        <w:t>residual</w:t>
      </w:r>
      <w:r>
        <w:rPr>
          <w:spacing w:val="-5"/>
        </w:rPr>
        <w:t> </w:t>
      </w:r>
      <w:r>
        <w:rPr/>
        <w:t>connections,</w:t>
      </w:r>
      <w:r>
        <w:rPr>
          <w:spacing w:val="-6"/>
        </w:rPr>
        <w:t> </w:t>
      </w:r>
      <w:r>
        <w:rPr/>
        <w:t>all</w:t>
      </w:r>
      <w:r>
        <w:rPr>
          <w:spacing w:val="-5"/>
        </w:rPr>
        <w:t> </w:t>
      </w:r>
      <w:r>
        <w:rPr/>
        <w:t>sub-layers</w:t>
      </w:r>
      <w:r>
        <w:rPr>
          <w:spacing w:val="-5"/>
        </w:rPr>
        <w:t> </w:t>
      </w:r>
      <w:r>
        <w:rPr/>
        <w:t>in</w:t>
      </w:r>
      <w:r>
        <w:rPr>
          <w:spacing w:val="-6"/>
        </w:rPr>
        <w:t> </w:t>
      </w:r>
      <w:r>
        <w:rPr/>
        <w:t>the</w:t>
      </w:r>
      <w:r>
        <w:rPr>
          <w:spacing w:val="-5"/>
        </w:rPr>
        <w:t> </w:t>
      </w:r>
      <w:r>
        <w:rPr/>
        <w:t>model,</w:t>
      </w:r>
      <w:r>
        <w:rPr>
          <w:spacing w:val="-6"/>
        </w:rPr>
        <w:t> </w:t>
      </w:r>
      <w:r>
        <w:rPr/>
        <w:t>as</w:t>
      </w:r>
      <w:r>
        <w:rPr>
          <w:spacing w:val="-5"/>
        </w:rPr>
        <w:t> </w:t>
      </w:r>
      <w:r>
        <w:rPr/>
        <w:t>well</w:t>
      </w:r>
      <w:r>
        <w:rPr>
          <w:spacing w:val="-6"/>
        </w:rPr>
        <w:t> </w:t>
      </w:r>
      <w:r>
        <w:rPr/>
        <w:t>as</w:t>
      </w:r>
      <w:r>
        <w:rPr>
          <w:spacing w:val="-6"/>
        </w:rPr>
        <w:t> </w:t>
      </w:r>
      <w:r>
        <w:rPr/>
        <w:t>the</w:t>
      </w:r>
      <w:r>
        <w:rPr>
          <w:spacing w:val="-5"/>
        </w:rPr>
        <w:t> </w:t>
      </w:r>
      <w:r>
        <w:rPr/>
        <w:t>embedding layers, produce outputs of dimension </w:t>
      </w:r>
      <w:r>
        <w:rPr>
          <w:rFonts w:ascii="Calibri"/>
          <w:i/>
        </w:rPr>
        <w:t>d</w:t>
      </w:r>
      <w:r>
        <w:rPr>
          <w:vertAlign w:val="subscript"/>
        </w:rPr>
        <w:t>model</w:t>
      </w:r>
      <w:r>
        <w:rPr>
          <w:vertAlign w:val="baseline"/>
        </w:rPr>
        <w:t> </w:t>
      </w:r>
      <w:r>
        <w:rPr>
          <w:rFonts w:ascii="Calibri"/>
          <w:w w:val="125"/>
          <w:vertAlign w:val="baseline"/>
        </w:rPr>
        <w:t>= </w:t>
      </w:r>
      <w:r>
        <w:rPr>
          <w:rFonts w:ascii="Calibri"/>
          <w:vertAlign w:val="baseline"/>
        </w:rPr>
        <w:t>512</w:t>
      </w:r>
      <w:r>
        <w:rPr>
          <w:vertAlign w:val="baseline"/>
        </w:rPr>
        <w:t>.</w:t>
      </w:r>
    </w:p>
    <w:p>
      <w:pPr>
        <w:pStyle w:val="BodyText"/>
        <w:spacing w:before="62"/>
        <w:jc w:val="left"/>
      </w:pPr>
    </w:p>
    <w:p>
      <w:pPr>
        <w:pStyle w:val="BodyText"/>
        <w:spacing w:line="225" w:lineRule="auto"/>
        <w:ind w:left="440" w:right="437"/>
      </w:pPr>
      <w:r>
        <w:rPr>
          <w:b/>
        </w:rPr>
        <w:t>Decoder:</w:t>
      </w:r>
      <w:r>
        <w:rPr>
          <w:b/>
          <w:spacing w:val="80"/>
          <w:w w:val="150"/>
        </w:rPr>
        <w:t> </w:t>
      </w:r>
      <w:r>
        <w:rPr/>
        <w:t>The</w:t>
      </w:r>
      <w:r>
        <w:rPr>
          <w:spacing w:val="-9"/>
        </w:rPr>
        <w:t> </w:t>
      </w:r>
      <w:r>
        <w:rPr/>
        <w:t>decoder</w:t>
      </w:r>
      <w:r>
        <w:rPr>
          <w:spacing w:val="-9"/>
        </w:rPr>
        <w:t> </w:t>
      </w:r>
      <w:r>
        <w:rPr/>
        <w:t>is</w:t>
      </w:r>
      <w:r>
        <w:rPr>
          <w:spacing w:val="-9"/>
        </w:rPr>
        <w:t> </w:t>
      </w:r>
      <w:r>
        <w:rPr/>
        <w:t>also</w:t>
      </w:r>
      <w:r>
        <w:rPr>
          <w:spacing w:val="-9"/>
        </w:rPr>
        <w:t> </w:t>
      </w:r>
      <w:r>
        <w:rPr/>
        <w:t>composed</w:t>
      </w:r>
      <w:r>
        <w:rPr>
          <w:spacing w:val="-9"/>
        </w:rPr>
        <w:t> </w:t>
      </w:r>
      <w:r>
        <w:rPr/>
        <w:t>of</w:t>
      </w:r>
      <w:r>
        <w:rPr>
          <w:spacing w:val="-9"/>
        </w:rPr>
        <w:t> </w:t>
      </w:r>
      <w:r>
        <w:rPr/>
        <w:t>a</w:t>
      </w:r>
      <w:r>
        <w:rPr>
          <w:spacing w:val="-9"/>
        </w:rPr>
        <w:t> </w:t>
      </w:r>
      <w:r>
        <w:rPr/>
        <w:t>stack</w:t>
      </w:r>
      <w:r>
        <w:rPr>
          <w:spacing w:val="-9"/>
        </w:rPr>
        <w:t> </w:t>
      </w:r>
      <w:r>
        <w:rPr/>
        <w:t>of</w:t>
      </w:r>
      <w:r>
        <w:rPr>
          <w:spacing w:val="-9"/>
        </w:rPr>
        <w:t> </w:t>
      </w:r>
      <w:r>
        <w:rPr>
          <w:rFonts w:ascii="Calibri"/>
          <w:i/>
        </w:rPr>
        <w:t>N</w:t>
      </w:r>
      <w:r>
        <w:rPr>
          <w:rFonts w:ascii="Calibri"/>
          <w:i/>
          <w:w w:val="125"/>
        </w:rPr>
        <w:t> </w:t>
      </w:r>
      <w:r>
        <w:rPr>
          <w:rFonts w:ascii="Calibri"/>
          <w:w w:val="125"/>
        </w:rPr>
        <w:t>=</w:t>
      </w:r>
      <w:r>
        <w:rPr>
          <w:rFonts w:ascii="Calibri"/>
          <w:spacing w:val="-7"/>
          <w:w w:val="125"/>
        </w:rPr>
        <w:t> </w:t>
      </w:r>
      <w:r>
        <w:rPr>
          <w:rFonts w:ascii="Calibri"/>
        </w:rPr>
        <w:t>6</w:t>
      </w:r>
      <w:r>
        <w:rPr>
          <w:rFonts w:ascii="Calibri"/>
          <w:spacing w:val="-4"/>
        </w:rPr>
        <w:t> </w:t>
      </w:r>
      <w:r>
        <w:rPr/>
        <w:t>identical</w:t>
      </w:r>
      <w:r>
        <w:rPr>
          <w:spacing w:val="-9"/>
        </w:rPr>
        <w:t> </w:t>
      </w:r>
      <w:r>
        <w:rPr/>
        <w:t>layers. In</w:t>
      </w:r>
      <w:r>
        <w:rPr>
          <w:spacing w:val="-9"/>
        </w:rPr>
        <w:t> </w:t>
      </w:r>
      <w:r>
        <w:rPr/>
        <w:t>addition</w:t>
      </w:r>
      <w:r>
        <w:rPr>
          <w:spacing w:val="-9"/>
        </w:rPr>
        <w:t> </w:t>
      </w:r>
      <w:r>
        <w:rPr/>
        <w:t>to</w:t>
      </w:r>
      <w:r>
        <w:rPr>
          <w:spacing w:val="-9"/>
        </w:rPr>
        <w:t> </w:t>
      </w:r>
      <w:r>
        <w:rPr/>
        <w:t>the</w:t>
      </w:r>
      <w:r>
        <w:rPr>
          <w:spacing w:val="-9"/>
        </w:rPr>
        <w:t> </w:t>
      </w:r>
      <w:r>
        <w:rPr/>
        <w:t>two sub-layers in each encoder layer, the decoder inserts a third sub-layer, which performs multi-head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sub-layer in the decoder stack to prevent positions from attending to subsequent positions.</w:t>
      </w:r>
      <w:r>
        <w:rPr>
          <w:spacing w:val="40"/>
        </w:rPr>
        <w:t> </w:t>
      </w:r>
      <w:r>
        <w:rPr/>
        <w:t>This 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predictions for position </w:t>
      </w:r>
      <w:r>
        <w:rPr>
          <w:rFonts w:ascii="Calibri"/>
          <w:i/>
          <w:w w:val="125"/>
        </w:rPr>
        <w:t>i </w:t>
      </w:r>
      <w:r>
        <w:rPr/>
        <w:t>can depend only on the known outputs at positions less than </w:t>
      </w:r>
      <w:r>
        <w:rPr>
          <w:rFonts w:ascii="Calibri"/>
          <w:i/>
        </w:rPr>
        <w:t>i</w:t>
      </w:r>
      <w:r>
        <w:rPr/>
        <w:t>.</w:t>
      </w:r>
    </w:p>
    <w:p>
      <w:pPr>
        <w:pStyle w:val="BodyText"/>
        <w:spacing w:before="78"/>
        <w:jc w:val="left"/>
      </w:pPr>
    </w:p>
    <w:p>
      <w:pPr>
        <w:pStyle w:val="Heading2"/>
        <w:numPr>
          <w:ilvl w:val="1"/>
          <w:numId w:val="1"/>
        </w:numPr>
        <w:tabs>
          <w:tab w:pos="888" w:val="left" w:leader="none"/>
        </w:tabs>
        <w:spacing w:line="240" w:lineRule="auto" w:before="1" w:after="0"/>
        <w:ind w:left="888" w:right="0" w:hanging="448"/>
        <w:jc w:val="left"/>
      </w:pPr>
      <w:r>
        <w:rPr>
          <w:spacing w:val="-2"/>
        </w:rPr>
        <w:t>Attention</w:t>
      </w:r>
    </w:p>
    <w:p>
      <w:pPr>
        <w:pStyle w:val="BodyText"/>
        <w:spacing w:line="228" w:lineRule="auto" w:before="202"/>
        <w:ind w:left="432" w:right="413"/>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 of</w:t>
      </w:r>
      <w:r>
        <w:rPr>
          <w:spacing w:val="-11"/>
        </w:rPr>
        <w:t> </w:t>
      </w:r>
      <w:r>
        <w:rPr/>
        <w:t>the</w:t>
      </w:r>
      <w:r>
        <w:rPr>
          <w:spacing w:val="-11"/>
        </w:rPr>
        <w:t> </w:t>
      </w:r>
      <w:r>
        <w:rPr/>
        <w:t>values,</w:t>
      </w:r>
      <w:r>
        <w:rPr>
          <w:spacing w:val="-11"/>
        </w:rPr>
        <w:t> </w:t>
      </w:r>
      <w:r>
        <w:rPr/>
        <w:t>where</w:t>
      </w:r>
      <w:r>
        <w:rPr>
          <w:spacing w:val="-11"/>
        </w:rPr>
        <w:t> </w:t>
      </w:r>
      <w:r>
        <w:rPr/>
        <w:t>the</w:t>
      </w:r>
      <w:r>
        <w:rPr>
          <w:spacing w:val="-11"/>
        </w:rPr>
        <w:t> </w:t>
      </w:r>
      <w:r>
        <w:rPr/>
        <w:t>weight</w:t>
      </w:r>
      <w:r>
        <w:rPr>
          <w:spacing w:val="-11"/>
        </w:rPr>
        <w:t> </w:t>
      </w:r>
      <w:r>
        <w:rPr/>
        <w:t>assigned</w:t>
      </w:r>
      <w:r>
        <w:rPr>
          <w:spacing w:val="-11"/>
        </w:rPr>
        <w:t> </w:t>
      </w:r>
      <w:r>
        <w:rPr/>
        <w:t>to</w:t>
      </w:r>
      <w:r>
        <w:rPr>
          <w:spacing w:val="-11"/>
        </w:rPr>
        <w:t> </w:t>
      </w:r>
      <w:r>
        <w:rPr/>
        <w:t>each</w:t>
      </w:r>
      <w:r>
        <w:rPr>
          <w:spacing w:val="-11"/>
        </w:rPr>
        <w:t> </w:t>
      </w:r>
      <w:r>
        <w:rPr/>
        <w:t>value</w:t>
      </w:r>
      <w:r>
        <w:rPr>
          <w:spacing w:val="-11"/>
        </w:rPr>
        <w:t> </w:t>
      </w:r>
      <w:r>
        <w:rPr/>
        <w:t>is</w:t>
      </w:r>
      <w:r>
        <w:rPr>
          <w:spacing w:val="-11"/>
        </w:rPr>
        <w:t> </w:t>
      </w:r>
      <w:r>
        <w:rPr/>
        <w:t>computed</w:t>
      </w:r>
      <w:r>
        <w:rPr>
          <w:spacing w:val="-11"/>
        </w:rPr>
        <w:t> </w:t>
      </w:r>
      <w:r>
        <w:rPr/>
        <w:t>by</w:t>
      </w:r>
      <w:r>
        <w:rPr>
          <w:spacing w:val="-11"/>
        </w:rPr>
        <w:t> </w:t>
      </w:r>
      <w:r>
        <w:rPr/>
        <w:t>a</w:t>
      </w:r>
      <w:r>
        <w:rPr>
          <w:spacing w:val="-11"/>
        </w:rPr>
        <w:t> </w:t>
      </w:r>
      <w:r>
        <w:rPr/>
        <w:t>compatibility</w:t>
      </w:r>
      <w:r>
        <w:rPr>
          <w:spacing w:val="-11"/>
        </w:rPr>
        <w:t> </w:t>
      </w:r>
      <w:r>
        <w:rPr/>
        <w:t>function</w:t>
      </w:r>
      <w:r>
        <w:rPr>
          <w:spacing w:val="-11"/>
        </w:rPr>
        <w:t> </w:t>
      </w:r>
      <w:r>
        <w:rPr/>
        <w:t>of</w:t>
      </w:r>
      <w:r>
        <w:rPr>
          <w:spacing w:val="-11"/>
        </w:rPr>
        <w:t> </w:t>
      </w:r>
      <w:r>
        <w:rPr/>
        <w:t>the query with the corresponding key.</w:t>
      </w:r>
    </w:p>
    <w:p>
      <w:pPr>
        <w:pStyle w:val="BodyText"/>
        <w:spacing w:before="61"/>
        <w:jc w:val="left"/>
      </w:pPr>
    </w:p>
    <w:p>
      <w:pPr>
        <w:pStyle w:val="Heading2"/>
        <w:numPr>
          <w:ilvl w:val="2"/>
          <w:numId w:val="1"/>
        </w:numPr>
        <w:tabs>
          <w:tab w:pos="1037" w:val="left" w:leader="none"/>
        </w:tabs>
        <w:spacing w:line="240" w:lineRule="auto" w:before="1" w:after="0"/>
        <w:ind w:left="1037" w:right="0" w:hanging="597"/>
        <w:jc w:val="left"/>
      </w:pPr>
      <w:r>
        <w:rPr/>
        <w:t>Scaled</w:t>
      </w:r>
      <w:r>
        <w:rPr>
          <w:spacing w:val="-12"/>
        </w:rPr>
        <w:t> </w:t>
      </w:r>
      <w:r>
        <w:rPr/>
        <w:t>Dot-Product</w:t>
      </w:r>
      <w:r>
        <w:rPr>
          <w:spacing w:val="-11"/>
        </w:rPr>
        <w:t> </w:t>
      </w:r>
      <w:r>
        <w:rPr>
          <w:spacing w:val="-2"/>
        </w:rPr>
        <w:t>Attention</w:t>
      </w:r>
    </w:p>
    <w:p>
      <w:pPr>
        <w:pStyle w:val="BodyText"/>
        <w:spacing w:line="223" w:lineRule="auto" w:before="178"/>
        <w:ind w:left="440" w:right="439" w:hanging="10"/>
      </w:pPr>
      <w:r>
        <w:rPr/>
        <w:t>We call our particular attention "Scaled Dot-Product Attention" (Figure 2).</w:t>
      </w:r>
      <w:r>
        <w:rPr>
          <w:spacing w:val="39"/>
        </w:rPr>
        <w:t> </w:t>
      </w:r>
      <w:r>
        <w:rPr/>
        <w:t>The input consists of queries</w:t>
      </w:r>
      <w:r>
        <w:rPr>
          <w:spacing w:val="-2"/>
        </w:rPr>
        <w:t> </w:t>
      </w:r>
      <w:r>
        <w:rPr/>
        <w:t>and</w:t>
      </w:r>
      <w:r>
        <w:rPr>
          <w:spacing w:val="-2"/>
        </w:rPr>
        <w:t> </w:t>
      </w:r>
      <w:r>
        <w:rPr/>
        <w:t>keys</w:t>
      </w:r>
      <w:r>
        <w:rPr>
          <w:spacing w:val="-2"/>
        </w:rPr>
        <w:t> </w:t>
      </w:r>
      <w:r>
        <w:rPr/>
        <w:t>of</w:t>
      </w:r>
      <w:r>
        <w:rPr>
          <w:spacing w:val="-2"/>
        </w:rPr>
        <w:t> </w:t>
      </w:r>
      <w:r>
        <w:rPr/>
        <w:t>dimension</w:t>
      </w:r>
      <w:r>
        <w:rPr>
          <w:spacing w:val="-2"/>
        </w:rPr>
        <w:t> </w:t>
      </w:r>
      <w:r>
        <w:rPr>
          <w:rFonts w:ascii="Calibri"/>
          <w:i/>
        </w:rPr>
        <w:t>d</w:t>
      </w:r>
      <w:r>
        <w:rPr>
          <w:rFonts w:ascii="Calibri"/>
          <w:i/>
          <w:vertAlign w:val="subscript"/>
        </w:rPr>
        <w:t>k</w:t>
      </w:r>
      <w:r>
        <w:rPr>
          <w:vertAlign w:val="baseline"/>
        </w:rPr>
        <w:t>,</w:t>
      </w:r>
      <w:r>
        <w:rPr>
          <w:spacing w:val="-2"/>
          <w:vertAlign w:val="baseline"/>
        </w:rPr>
        <w:t> </w:t>
      </w:r>
      <w:r>
        <w:rPr>
          <w:vertAlign w:val="baseline"/>
        </w:rPr>
        <w:t>and</w:t>
      </w:r>
      <w:r>
        <w:rPr>
          <w:spacing w:val="-2"/>
          <w:vertAlign w:val="baseline"/>
        </w:rPr>
        <w:t> </w:t>
      </w:r>
      <w:r>
        <w:rPr>
          <w:vertAlign w:val="baseline"/>
        </w:rPr>
        <w:t>values</w:t>
      </w:r>
      <w:r>
        <w:rPr>
          <w:spacing w:val="-2"/>
          <w:vertAlign w:val="baseline"/>
        </w:rPr>
        <w:t> </w:t>
      </w:r>
      <w:r>
        <w:rPr>
          <w:vertAlign w:val="baseline"/>
        </w:rPr>
        <w:t>of</w:t>
      </w:r>
      <w:r>
        <w:rPr>
          <w:spacing w:val="-2"/>
          <w:vertAlign w:val="baseline"/>
        </w:rPr>
        <w:t> </w:t>
      </w:r>
      <w:r>
        <w:rPr>
          <w:vertAlign w:val="baseline"/>
        </w:rPr>
        <w:t>dimension</w:t>
      </w:r>
      <w:r>
        <w:rPr>
          <w:spacing w:val="-2"/>
          <w:vertAlign w:val="baseline"/>
        </w:rPr>
        <w:t> </w:t>
      </w:r>
      <w:r>
        <w:rPr>
          <w:rFonts w:ascii="Calibri"/>
          <w:i/>
          <w:vertAlign w:val="baseline"/>
        </w:rPr>
        <w:t>d</w:t>
      </w:r>
      <w:r>
        <w:rPr>
          <w:rFonts w:ascii="Calibri"/>
          <w:i/>
          <w:vertAlign w:val="subscript"/>
        </w:rPr>
        <w:t>v</w:t>
      </w:r>
      <w:r>
        <w:rPr>
          <w:vertAlign w:val="baseline"/>
        </w:rPr>
        <w:t>.</w:t>
      </w:r>
      <w:r>
        <w:rPr>
          <w:spacing w:val="10"/>
          <w:vertAlign w:val="baseline"/>
        </w:rPr>
        <w:t> </w:t>
      </w:r>
      <w:r>
        <w:rPr>
          <w:vertAlign w:val="baseline"/>
        </w:rPr>
        <w:t>We</w:t>
      </w:r>
      <w:r>
        <w:rPr>
          <w:spacing w:val="-2"/>
          <w:vertAlign w:val="baseline"/>
        </w:rPr>
        <w:t> </w:t>
      </w:r>
      <w:r>
        <w:rPr>
          <w:vertAlign w:val="baseline"/>
        </w:rPr>
        <w:t>compute</w:t>
      </w:r>
      <w:r>
        <w:rPr>
          <w:spacing w:val="-2"/>
          <w:vertAlign w:val="baseline"/>
        </w:rPr>
        <w:t> </w:t>
      </w:r>
      <w:r>
        <w:rPr>
          <w:vertAlign w:val="baseline"/>
        </w:rPr>
        <w:t>the</w:t>
      </w:r>
      <w:r>
        <w:rPr>
          <w:spacing w:val="-2"/>
          <w:vertAlign w:val="baseline"/>
        </w:rPr>
        <w:t> </w:t>
      </w:r>
      <w:r>
        <w:rPr>
          <w:vertAlign w:val="baseline"/>
        </w:rPr>
        <w:t>dot</w:t>
      </w:r>
      <w:r>
        <w:rPr>
          <w:spacing w:val="-2"/>
          <w:vertAlign w:val="baseline"/>
        </w:rPr>
        <w:t> </w:t>
      </w:r>
      <w:r>
        <w:rPr>
          <w:vertAlign w:val="baseline"/>
        </w:rPr>
        <w:t>products</w:t>
      </w:r>
      <w:r>
        <w:rPr>
          <w:spacing w:val="-2"/>
          <w:vertAlign w:val="baseline"/>
        </w:rPr>
        <w:t> </w:t>
      </w:r>
      <w:r>
        <w:rPr>
          <w:vertAlign w:val="baseline"/>
        </w:rPr>
        <w:t>of</w:t>
      </w:r>
      <w:r>
        <w:rPr>
          <w:spacing w:val="-2"/>
          <w:vertAlign w:val="baseline"/>
        </w:rPr>
        <w:t> </w:t>
      </w:r>
      <w:r>
        <w:rPr>
          <w:spacing w:val="-5"/>
          <w:vertAlign w:val="baseline"/>
        </w:rPr>
        <w:t>the</w:t>
      </w:r>
    </w:p>
    <w:p>
      <w:pPr>
        <w:spacing w:after="0" w:line="223" w:lineRule="auto"/>
        <w:sectPr>
          <w:pgSz w:w="12240" w:h="15840"/>
          <w:pgMar w:header="0" w:footer="826" w:top="1460" w:bottom="1020" w:left="1720" w:right="1720"/>
        </w:sectPr>
      </w:pPr>
    </w:p>
    <w:p>
      <w:pPr>
        <w:pStyle w:val="BodyText"/>
        <w:tabs>
          <w:tab w:pos="4315" w:val="left" w:leader="none"/>
        </w:tabs>
        <w:spacing w:before="68"/>
        <w:ind w:right="278"/>
        <w:jc w:val="center"/>
      </w:pPr>
      <w:r>
        <w:rPr/>
        <w:drawing>
          <wp:anchor distT="0" distB="0" distL="0" distR="0" allowOverlap="1" layoutInCell="1" locked="0" behindDoc="1" simplePos="0" relativeHeight="487589888">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jc w:val="left"/>
      </w:pPr>
    </w:p>
    <w:p>
      <w:pPr>
        <w:pStyle w:val="BodyText"/>
        <w:jc w:val="left"/>
      </w:pPr>
    </w:p>
    <w:p>
      <w:pPr>
        <w:pStyle w:val="BodyText"/>
        <w:spacing w:before="49"/>
        <w:jc w:val="left"/>
      </w:pPr>
    </w:p>
    <w:p>
      <w:pPr>
        <w:pStyle w:val="BodyText"/>
        <w:spacing w:line="228" w:lineRule="auto" w:before="1"/>
        <w:ind w:left="440" w:right="438"/>
      </w:pPr>
      <w:r>
        <w:rPr/>
        <w:t>Figure 2: (left) Scaled Dot-Product Attention.</w:t>
      </w:r>
      <w:r>
        <w:rPr>
          <w:spacing w:val="40"/>
        </w:rPr>
        <w:t> </w:t>
      </w:r>
      <w:r>
        <w:rPr/>
        <w:t>(right) Multi-Head Attention consists of </w:t>
      </w:r>
      <w:r>
        <w:rPr/>
        <w:t>several attention layers running in parallel.</w:t>
      </w:r>
    </w:p>
    <w:p>
      <w:pPr>
        <w:pStyle w:val="BodyText"/>
        <w:spacing w:before="88"/>
        <w:jc w:val="left"/>
      </w:pPr>
    </w:p>
    <w:p>
      <w:pPr>
        <w:pStyle w:val="BodyText"/>
        <w:spacing w:line="218" w:lineRule="auto"/>
        <w:ind w:left="435" w:right="438" w:firstLine="4"/>
      </w:pPr>
      <w:r>
        <w:rPr/>
        <mc:AlternateContent>
          <mc:Choice Requires="wps">
            <w:drawing>
              <wp:anchor distT="0" distB="0" distL="0" distR="0" allowOverlap="1" layoutInCell="1" locked="0" behindDoc="1" simplePos="0" relativeHeight="486941696">
                <wp:simplePos x="0" y="0"/>
                <wp:positionH relativeFrom="page">
                  <wp:posOffset>3281057</wp:posOffset>
                </wp:positionH>
                <wp:positionV relativeFrom="paragraph">
                  <wp:posOffset>119243</wp:posOffset>
                </wp:positionV>
                <wp:extent cx="12827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258.351013pt,9.389261pt" to="268.438013pt,9.389261pt" stroked="true" strokeweight=".398pt" strokecolor="#000000">
                <v:stroke dashstyle="solid"/>
                <w10:wrap type="none"/>
              </v:line>
            </w:pict>
          </mc:Fallback>
        </mc:AlternateContent>
      </w:r>
      <w:r>
        <w:rPr/>
        <w:t>query with all keys, divide each by </w:t>
      </w:r>
      <w:r>
        <w:rPr>
          <w:rFonts w:ascii="Lucida Sans Unicode" w:hAnsi="Lucida Sans Unicode"/>
          <w:position w:val="15"/>
        </w:rPr>
        <w:t>√</w:t>
      </w:r>
      <w:r>
        <w:rPr>
          <w:rFonts w:ascii="Calibri" w:hAnsi="Calibri"/>
          <w:i/>
        </w:rPr>
        <w:t>d</w:t>
      </w:r>
      <w:r>
        <w:rPr>
          <w:rFonts w:ascii="Calibri" w:hAnsi="Calibri"/>
          <w:i/>
          <w:vertAlign w:val="subscript"/>
        </w:rPr>
        <w:t>k</w:t>
      </w:r>
      <w:r>
        <w:rPr>
          <w:vertAlign w:val="baseline"/>
        </w:rPr>
        <w:t>, and apply a softmax function to obtain the weights on the </w:t>
      </w:r>
      <w:r>
        <w:rPr>
          <w:spacing w:val="-2"/>
          <w:vertAlign w:val="baseline"/>
        </w:rPr>
        <w:t>values.</w:t>
      </w:r>
    </w:p>
    <w:p>
      <w:pPr>
        <w:pStyle w:val="BodyText"/>
        <w:spacing w:line="220" w:lineRule="auto" w:before="116"/>
        <w:ind w:left="440" w:right="434"/>
      </w:pPr>
      <w:r>
        <w:rPr/>
        <w:t>In practice, we compute the attention function on a set of queries simultaneously, packed </w:t>
      </w:r>
      <w:r>
        <w:rPr/>
        <w:t>together into</w:t>
      </w:r>
      <w:r>
        <w:rPr>
          <w:spacing w:val="-1"/>
        </w:rPr>
        <w:t> </w:t>
      </w:r>
      <w:r>
        <w:rPr/>
        <w:t>a</w:t>
      </w:r>
      <w:r>
        <w:rPr>
          <w:spacing w:val="-1"/>
        </w:rPr>
        <w:t> </w:t>
      </w:r>
      <w:r>
        <w:rPr/>
        <w:t>matrix</w:t>
      </w:r>
      <w:r>
        <w:rPr>
          <w:spacing w:val="-1"/>
        </w:rPr>
        <w:t> </w:t>
      </w:r>
      <w:r>
        <w:rPr>
          <w:rFonts w:ascii="Calibri"/>
          <w:i/>
        </w:rPr>
        <w:t>Q</w:t>
      </w:r>
      <w:r>
        <w:rPr/>
        <w:t>. The</w:t>
      </w:r>
      <w:r>
        <w:rPr>
          <w:spacing w:val="-1"/>
        </w:rPr>
        <w:t> </w:t>
      </w:r>
      <w:r>
        <w:rPr/>
        <w:t>keys</w:t>
      </w:r>
      <w:r>
        <w:rPr>
          <w:spacing w:val="-1"/>
        </w:rPr>
        <w:t> </w:t>
      </w:r>
      <w:r>
        <w:rPr/>
        <w:t>and</w:t>
      </w:r>
      <w:r>
        <w:rPr>
          <w:spacing w:val="-1"/>
        </w:rPr>
        <w:t> </w:t>
      </w:r>
      <w:r>
        <w:rPr/>
        <w:t>values</w:t>
      </w:r>
      <w:r>
        <w:rPr>
          <w:spacing w:val="-1"/>
        </w:rPr>
        <w:t> </w:t>
      </w:r>
      <w:r>
        <w:rPr/>
        <w:t>are</w:t>
      </w:r>
      <w:r>
        <w:rPr>
          <w:spacing w:val="-1"/>
        </w:rPr>
        <w:t> </w:t>
      </w:r>
      <w:r>
        <w:rPr/>
        <w:t>also</w:t>
      </w:r>
      <w:r>
        <w:rPr>
          <w:spacing w:val="-1"/>
        </w:rPr>
        <w:t> </w:t>
      </w:r>
      <w:r>
        <w:rPr/>
        <w:t>packed</w:t>
      </w:r>
      <w:r>
        <w:rPr>
          <w:spacing w:val="-1"/>
        </w:rPr>
        <w:t> </w:t>
      </w:r>
      <w:r>
        <w:rPr/>
        <w:t>together</w:t>
      </w:r>
      <w:r>
        <w:rPr>
          <w:spacing w:val="-1"/>
        </w:rPr>
        <w:t> </w:t>
      </w:r>
      <w:r>
        <w:rPr/>
        <w:t>into</w:t>
      </w:r>
      <w:r>
        <w:rPr>
          <w:spacing w:val="-1"/>
        </w:rPr>
        <w:t> </w:t>
      </w:r>
      <w:r>
        <w:rPr/>
        <w:t>matrices</w:t>
      </w:r>
      <w:r>
        <w:rPr>
          <w:spacing w:val="-1"/>
        </w:rPr>
        <w:t> </w:t>
      </w:r>
      <w:r>
        <w:rPr>
          <w:rFonts w:ascii="Calibri"/>
          <w:i/>
          <w:w w:val="135"/>
        </w:rPr>
        <w:t>K </w:t>
      </w:r>
      <w:r>
        <w:rPr/>
        <w:t>and</w:t>
      </w:r>
      <w:r>
        <w:rPr>
          <w:spacing w:val="-1"/>
        </w:rPr>
        <w:t> </w:t>
      </w:r>
      <w:r>
        <w:rPr>
          <w:rFonts w:ascii="Calibri"/>
          <w:i/>
        </w:rPr>
        <w:t>V</w:t>
      </w:r>
      <w:r>
        <w:rPr>
          <w:rFonts w:ascii="Calibri"/>
          <w:i/>
          <w:spacing w:val="-1"/>
        </w:rPr>
        <w:t> </w:t>
      </w:r>
      <w:r>
        <w:rPr/>
        <w:t>. We</w:t>
      </w:r>
      <w:r>
        <w:rPr>
          <w:spacing w:val="-1"/>
        </w:rPr>
        <w:t> </w:t>
      </w:r>
      <w:r>
        <w:rPr/>
        <w:t>compute the matrix of outputs as:</w:t>
      </w:r>
    </w:p>
    <w:p>
      <w:pPr>
        <w:pStyle w:val="BodyText"/>
        <w:spacing w:before="66"/>
        <w:jc w:val="left"/>
      </w:pPr>
    </w:p>
    <w:p>
      <w:pPr>
        <w:spacing w:after="0"/>
        <w:jc w:val="left"/>
        <w:sectPr>
          <w:pgSz w:w="12240" w:h="15840"/>
          <w:pgMar w:header="0" w:footer="826" w:top="1320" w:bottom="1020" w:left="1720" w:right="1720"/>
        </w:sectPr>
      </w:pPr>
    </w:p>
    <w:p>
      <w:pPr>
        <w:spacing w:line="170" w:lineRule="exact" w:before="87"/>
        <w:ind w:left="0" w:right="0" w:firstLine="0"/>
        <w:jc w:val="right"/>
        <w:rPr>
          <w:rFonts w:ascii="Calibri"/>
          <w:i/>
          <w:sz w:val="20"/>
        </w:rPr>
      </w:pPr>
      <w:r>
        <w:rPr>
          <w:rFonts w:ascii="Calibri"/>
          <w:i/>
          <w:spacing w:val="-5"/>
          <w:w w:val="140"/>
          <w:sz w:val="20"/>
        </w:rPr>
        <w:t>QK</w:t>
      </w:r>
      <w:r>
        <w:rPr>
          <w:rFonts w:ascii="Calibri"/>
          <w:i/>
          <w:spacing w:val="-5"/>
          <w:w w:val="140"/>
          <w:sz w:val="20"/>
          <w:vertAlign w:val="superscript"/>
        </w:rPr>
        <w:t>T</w:t>
      </w:r>
    </w:p>
    <w:p>
      <w:pPr>
        <w:spacing w:line="168" w:lineRule="auto" w:before="0"/>
        <w:ind w:left="2679" w:right="0" w:firstLine="0"/>
        <w:jc w:val="left"/>
        <w:rPr>
          <w:rFonts w:ascii="Calibri" w:hAnsi="Calibri"/>
          <w:i/>
          <w:sz w:val="20"/>
        </w:rPr>
      </w:pPr>
      <w:r>
        <w:rPr/>
        <mc:AlternateContent>
          <mc:Choice Requires="wps">
            <w:drawing>
              <wp:anchor distT="0" distB="0" distL="0" distR="0" allowOverlap="1" layoutInCell="1" locked="0" behindDoc="1" simplePos="0" relativeHeight="486942208">
                <wp:simplePos x="0" y="0"/>
                <wp:positionH relativeFrom="page">
                  <wp:posOffset>4516234</wp:posOffset>
                </wp:positionH>
                <wp:positionV relativeFrom="paragraph">
                  <wp:posOffset>64575</wp:posOffset>
                </wp:positionV>
                <wp:extent cx="296545" cy="304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96545" cy="30480"/>
                          <a:chExt cx="296545" cy="30480"/>
                        </a:xfrm>
                      </wpg:grpSpPr>
                      <wps:wsp>
                        <wps:cNvPr id="12" name="Graphic 12"/>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136779" y="27825"/>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5.084719pt;width:23.35pt;height:2.4pt;mso-position-horizontal-relative:page;mso-position-vertical-relative:paragraph;z-index:-16374272" id="docshapegroup7" coordorigin="7112,102" coordsize="467,48">
                <v:line style="position:absolute" from="7112,106" to="7579,106" stroked="true" strokeweight=".398pt" strokecolor="#000000">
                  <v:stroke dashstyle="solid"/>
                </v:line>
                <v:line style="position:absolute" from="7328,146" to="7529,146"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4718875</wp:posOffset>
                </wp:positionH>
                <wp:positionV relativeFrom="paragraph">
                  <wp:posOffset>145826</wp:posOffset>
                </wp:positionV>
                <wp:extent cx="53975" cy="88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97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30"/>
                                <w:sz w:val="14"/>
                              </w:rPr>
                              <w:t>k</w:t>
                            </w:r>
                          </w:p>
                        </w:txbxContent>
                      </wps:txbx>
                      <wps:bodyPr wrap="square" lIns="0" tIns="0" rIns="0" bIns="0" rtlCol="0">
                        <a:noAutofit/>
                      </wps:bodyPr>
                    </wps:wsp>
                  </a:graphicData>
                </a:graphic>
              </wp:anchor>
            </w:drawing>
          </mc:Choice>
          <mc:Fallback>
            <w:pict>
              <v:shape style="position:absolute;margin-left:371.565002pt;margin-top:11.482369pt;width:4.25pt;height:7pt;mso-position-horizontal-relative:page;mso-position-vertical-relative:paragraph;z-index:15734272" type="#_x0000_t202" id="docshape8" filled="false" stroked="false">
                <v:textbox inset="0,0,0,0">
                  <w:txbxContent>
                    <w:p>
                      <w:pPr>
                        <w:spacing w:line="139" w:lineRule="exact" w:before="0"/>
                        <w:ind w:left="0" w:right="0" w:firstLine="0"/>
                        <w:jc w:val="left"/>
                        <w:rPr>
                          <w:rFonts w:ascii="Calibri"/>
                          <w:i/>
                          <w:sz w:val="14"/>
                        </w:rPr>
                      </w:pPr>
                      <w:r>
                        <w:rPr>
                          <w:rFonts w:ascii="Calibri"/>
                          <w:i/>
                          <w:spacing w:val="-10"/>
                          <w:w w:val="130"/>
                          <w:sz w:val="14"/>
                        </w:rPr>
                        <w:t>k</w:t>
                      </w:r>
                    </w:p>
                  </w:txbxContent>
                </v:textbox>
                <w10:wrap type="none"/>
              </v:shape>
            </w:pict>
          </mc:Fallback>
        </mc:AlternateContent>
      </w:r>
      <w:r>
        <w:rPr>
          <w:rFonts w:ascii="Calibri" w:hAnsi="Calibri"/>
          <w:w w:val="115"/>
          <w:sz w:val="20"/>
        </w:rPr>
        <w:t>Attention(</w:t>
      </w:r>
      <w:r>
        <w:rPr>
          <w:rFonts w:ascii="Calibri" w:hAnsi="Calibri"/>
          <w:i/>
          <w:w w:val="115"/>
          <w:sz w:val="20"/>
        </w:rPr>
        <w:t>Q,</w:t>
      </w:r>
      <w:r>
        <w:rPr>
          <w:rFonts w:ascii="Calibri" w:hAnsi="Calibri"/>
          <w:i/>
          <w:spacing w:val="-19"/>
          <w:w w:val="115"/>
          <w:sz w:val="20"/>
        </w:rPr>
        <w:t> </w:t>
      </w:r>
      <w:r>
        <w:rPr>
          <w:rFonts w:ascii="Calibri" w:hAnsi="Calibri"/>
          <w:i/>
          <w:w w:val="115"/>
          <w:sz w:val="20"/>
        </w:rPr>
        <w:t>K,</w:t>
      </w:r>
      <w:r>
        <w:rPr>
          <w:rFonts w:ascii="Calibri" w:hAnsi="Calibri"/>
          <w:i/>
          <w:spacing w:val="-19"/>
          <w:w w:val="115"/>
          <w:sz w:val="20"/>
        </w:rPr>
        <w:t> </w:t>
      </w:r>
      <w:r>
        <w:rPr>
          <w:rFonts w:ascii="Calibri" w:hAnsi="Calibri"/>
          <w:i/>
          <w:w w:val="115"/>
          <w:sz w:val="20"/>
        </w:rPr>
        <w:t>V</w:t>
      </w:r>
      <w:r>
        <w:rPr>
          <w:rFonts w:ascii="Calibri" w:hAnsi="Calibri"/>
          <w:i/>
          <w:spacing w:val="-13"/>
          <w:w w:val="115"/>
          <w:sz w:val="20"/>
        </w:rPr>
        <w:t> </w:t>
      </w:r>
      <w:r>
        <w:rPr>
          <w:rFonts w:ascii="Calibri" w:hAnsi="Calibri"/>
          <w:w w:val="115"/>
          <w:sz w:val="20"/>
        </w:rPr>
        <w:t>)</w:t>
      </w:r>
      <w:r>
        <w:rPr>
          <w:rFonts w:ascii="Calibri" w:hAnsi="Calibri"/>
          <w:spacing w:val="-11"/>
          <w:w w:val="115"/>
          <w:sz w:val="20"/>
        </w:rPr>
        <w:t> </w:t>
      </w:r>
      <w:r>
        <w:rPr>
          <w:rFonts w:ascii="Calibri" w:hAnsi="Calibri"/>
          <w:w w:val="115"/>
          <w:sz w:val="20"/>
        </w:rPr>
        <w:t>=</w:t>
      </w:r>
      <w:r>
        <w:rPr>
          <w:rFonts w:ascii="Calibri" w:hAnsi="Calibri"/>
          <w:spacing w:val="-4"/>
          <w:w w:val="115"/>
          <w:sz w:val="20"/>
        </w:rPr>
        <w:t> </w:t>
      </w:r>
      <w:r>
        <w:rPr>
          <w:rFonts w:ascii="Calibri" w:hAnsi="Calibri"/>
          <w:w w:val="115"/>
          <w:sz w:val="20"/>
        </w:rPr>
        <w:t>softmax(</w:t>
      </w:r>
      <w:r>
        <w:rPr>
          <w:rFonts w:ascii="Calibri" w:hAnsi="Calibri"/>
          <w:spacing w:val="12"/>
          <w:w w:val="115"/>
          <w:sz w:val="20"/>
        </w:rPr>
        <w:t> </w:t>
      </w:r>
      <w:r>
        <w:rPr>
          <w:rFonts w:ascii="Lucida Sans Unicode" w:hAnsi="Lucida Sans Unicode"/>
          <w:spacing w:val="-5"/>
          <w:w w:val="115"/>
          <w:position w:val="1"/>
          <w:sz w:val="20"/>
        </w:rPr>
        <w:t>√</w:t>
      </w:r>
      <w:r>
        <w:rPr>
          <w:rFonts w:ascii="Calibri" w:hAnsi="Calibri"/>
          <w:i/>
          <w:spacing w:val="-5"/>
          <w:w w:val="115"/>
          <w:position w:val="-14"/>
          <w:sz w:val="20"/>
        </w:rPr>
        <w:t>d</w:t>
      </w:r>
    </w:p>
    <w:p>
      <w:pPr>
        <w:tabs>
          <w:tab w:pos="2260" w:val="left" w:leader="none"/>
        </w:tabs>
        <w:spacing w:before="222"/>
        <w:ind w:left="15" w:right="0" w:firstLine="0"/>
        <w:jc w:val="left"/>
        <w:rPr>
          <w:sz w:val="20"/>
        </w:rPr>
      </w:pPr>
      <w:r>
        <w:rPr/>
        <w:br w:type="column"/>
      </w:r>
      <w:r>
        <w:rPr>
          <w:rFonts w:ascii="Calibri"/>
          <w:spacing w:val="-5"/>
          <w:w w:val="105"/>
          <w:sz w:val="20"/>
        </w:rPr>
        <w:t>)</w:t>
      </w:r>
      <w:r>
        <w:rPr>
          <w:rFonts w:ascii="Calibri"/>
          <w:i/>
          <w:spacing w:val="-5"/>
          <w:w w:val="105"/>
          <w:sz w:val="20"/>
        </w:rPr>
        <w:t>V</w:t>
      </w:r>
      <w:r>
        <w:rPr>
          <w:rFonts w:ascii="Calibri"/>
          <w:i/>
          <w:sz w:val="20"/>
        </w:rPr>
        <w:tab/>
      </w:r>
      <w:r>
        <w:rPr>
          <w:spacing w:val="-5"/>
          <w:w w:val="105"/>
          <w:sz w:val="20"/>
        </w:rPr>
        <w:t>(1)</w:t>
      </w:r>
    </w:p>
    <w:p>
      <w:pPr>
        <w:spacing w:after="0"/>
        <w:jc w:val="left"/>
        <w:rPr>
          <w:sz w:val="20"/>
        </w:rPr>
        <w:sectPr>
          <w:type w:val="continuous"/>
          <w:pgSz w:w="12240" w:h="15840"/>
          <w:pgMar w:header="0" w:footer="826" w:top="1580" w:bottom="280" w:left="1720" w:right="1720"/>
          <w:cols w:num="2" w:equalWidth="0">
            <w:col w:w="5828" w:space="40"/>
            <w:col w:w="2932"/>
          </w:cols>
        </w:sectPr>
      </w:pPr>
    </w:p>
    <w:p>
      <w:pPr>
        <w:pStyle w:val="BodyText"/>
        <w:spacing w:before="44"/>
        <w:jc w:val="left"/>
      </w:pPr>
    </w:p>
    <w:p>
      <w:pPr>
        <w:pStyle w:val="BodyText"/>
        <w:spacing w:line="211" w:lineRule="auto"/>
        <w:ind w:left="440" w:right="404" w:hanging="7"/>
      </w:pPr>
      <w:r>
        <w:rPr/>
        <mc:AlternateContent>
          <mc:Choice Requires="wps">
            <w:drawing>
              <wp:anchor distT="0" distB="0" distL="0" distR="0" allowOverlap="1" layoutInCell="1" locked="0" behindDoc="1" simplePos="0" relativeHeight="486942720">
                <wp:simplePos x="0" y="0"/>
                <wp:positionH relativeFrom="page">
                  <wp:posOffset>1524711</wp:posOffset>
                </wp:positionH>
                <wp:positionV relativeFrom="paragraph">
                  <wp:posOffset>350260</wp:posOffset>
                </wp:positionV>
                <wp:extent cx="19113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20.056pt,27.579554pt" to="135.103pt,27.57955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1607832</wp:posOffset>
                </wp:positionH>
                <wp:positionV relativeFrom="paragraph">
                  <wp:posOffset>368899</wp:posOffset>
                </wp:positionV>
                <wp:extent cx="100965" cy="958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29.047203pt;width:7.95pt;height:7.55pt;mso-position-horizontal-relative:page;mso-position-vertical-relative:paragraph;z-index:-16372224" type="#_x0000_t202" id="docshape9"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[2],</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Cambria" w:hAnsi="Cambria"/>
          <w:position w:val="2"/>
          <w:sz w:val="14"/>
        </w:rPr>
        <w:t>√</w:t>
      </w:r>
      <w:r>
        <w:rPr>
          <w:rFonts w:ascii="Tahoma" w:hAnsi="Tahoma"/>
          <w:position w:val="8"/>
          <w:sz w:val="14"/>
          <w:u w:val="single"/>
        </w:rPr>
        <w:t>1</w:t>
      </w:r>
      <w:r>
        <w:rPr>
          <w:rFonts w:ascii="Tahoma" w:hAnsi="Tahoma"/>
          <w:spacing w:val="67"/>
          <w:position w:val="8"/>
          <w:sz w:val="14"/>
          <w:u w:val="single"/>
        </w:rPr>
        <w:t> </w:t>
      </w:r>
      <w:r>
        <w:rPr>
          <w:rFonts w:ascii="Tahoma" w:hAnsi="Tahoma"/>
          <w:spacing w:val="-20"/>
          <w:position w:val="8"/>
          <w:sz w:val="14"/>
        </w:rPr>
        <w:t> </w:t>
      </w:r>
      <w:r>
        <w:rPr/>
        <w:t>.</w:t>
      </w:r>
      <w:r>
        <w:rPr>
          <w:spacing w:val="11"/>
        </w:rPr>
        <w:t> </w:t>
      </w:r>
      <w:r>
        <w:rPr/>
        <w:t>Additive attention</w:t>
      </w:r>
      <w:r>
        <w:rPr>
          <w:spacing w:val="-1"/>
        </w:rPr>
        <w:t> </w:t>
      </w:r>
      <w:r>
        <w:rPr/>
        <w:t>computes</w:t>
      </w:r>
      <w:r>
        <w:rPr>
          <w:spacing w:val="-1"/>
        </w:rPr>
        <w:t> </w:t>
      </w:r>
      <w:r>
        <w:rPr/>
        <w:t>the compatibility</w:t>
      </w:r>
      <w:r>
        <w:rPr>
          <w:spacing w:val="-1"/>
        </w:rPr>
        <w:t> </w:t>
      </w:r>
      <w:r>
        <w:rPr/>
        <w:t>function</w:t>
      </w:r>
      <w:r>
        <w:rPr>
          <w:spacing w:val="-1"/>
        </w:rPr>
        <w:t> </w:t>
      </w:r>
      <w:r>
        <w:rPr/>
        <w:t>using</w:t>
      </w:r>
      <w:r>
        <w:rPr>
          <w:spacing w:val="-1"/>
        </w:rPr>
        <w:t> </w:t>
      </w:r>
      <w:r>
        <w:rPr/>
        <w:t>a feed-forward</w:t>
      </w:r>
      <w:r>
        <w:rPr>
          <w:spacing w:val="-1"/>
        </w:rPr>
        <w:t> </w:t>
      </w:r>
      <w:r>
        <w:rPr/>
        <w:t>network</w:t>
      </w:r>
      <w:r>
        <w:rPr>
          <w:spacing w:val="-1"/>
        </w:rPr>
        <w:t> </w:t>
      </w:r>
      <w:r>
        <w:rPr>
          <w:spacing w:val="-4"/>
        </w:rPr>
        <w:t>with</w:t>
      </w:r>
    </w:p>
    <w:p>
      <w:pPr>
        <w:pStyle w:val="BodyText"/>
        <w:spacing w:line="228" w:lineRule="auto" w:before="47"/>
        <w:ind w:left="440" w:right="439"/>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06" w:lineRule="auto" w:before="122"/>
        <w:ind w:left="440" w:right="438" w:hanging="10"/>
      </w:pPr>
      <w:r>
        <w:rPr/>
        <mc:AlternateContent>
          <mc:Choice Requires="wps">
            <w:drawing>
              <wp:anchor distT="0" distB="0" distL="0" distR="0" allowOverlap="1" layoutInCell="1" locked="0" behindDoc="0" simplePos="0" relativeHeight="15733760">
                <wp:simplePos x="0" y="0"/>
                <wp:positionH relativeFrom="page">
                  <wp:posOffset>5597258</wp:posOffset>
                </wp:positionH>
                <wp:positionV relativeFrom="paragraph">
                  <wp:posOffset>565625</wp:posOffset>
                </wp:positionV>
                <wp:extent cx="19113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40.729004pt,44.537434pt" to="455.776004pt,44.53743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5680379</wp:posOffset>
                </wp:positionH>
                <wp:positionV relativeFrom="paragraph">
                  <wp:posOffset>584251</wp:posOffset>
                </wp:positionV>
                <wp:extent cx="100965" cy="958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04086pt;width:7.95pt;height:7.55pt;mso-position-horizontal-relative:page;mso-position-vertical-relative:paragraph;z-index:-16371712" type="#_x0000_t202" id="docshape10"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While</w:t>
      </w:r>
      <w:r>
        <w:rPr>
          <w:spacing w:val="-2"/>
        </w:rPr>
        <w:t> </w:t>
      </w:r>
      <w:r>
        <w:rPr/>
        <w:t>for</w:t>
      </w:r>
      <w:r>
        <w:rPr>
          <w:spacing w:val="-2"/>
        </w:rPr>
        <w:t> </w:t>
      </w:r>
      <w:r>
        <w:rPr/>
        <w:t>small</w:t>
      </w:r>
      <w:r>
        <w:rPr>
          <w:spacing w:val="-2"/>
        </w:rPr>
        <w:t> </w:t>
      </w:r>
      <w:r>
        <w:rPr/>
        <w:t>values</w:t>
      </w:r>
      <w:r>
        <w:rPr>
          <w:spacing w:val="-2"/>
        </w:rPr>
        <w:t> </w:t>
      </w:r>
      <w:r>
        <w:rPr/>
        <w:t>of</w:t>
      </w:r>
      <w:r>
        <w:rPr>
          <w:spacing w:val="-2"/>
        </w:rPr>
        <w:t> </w:t>
      </w:r>
      <w:r>
        <w:rPr>
          <w:rFonts w:ascii="Calibri" w:hAnsi="Calibri"/>
          <w:i/>
        </w:rPr>
        <w:t>d</w:t>
      </w:r>
      <w:r>
        <w:rPr>
          <w:rFonts w:ascii="Calibri" w:hAnsi="Calibri"/>
          <w:i/>
          <w:vertAlign w:val="subscript"/>
        </w:rPr>
        <w:t>k</w:t>
      </w:r>
      <w:r>
        <w:rPr>
          <w:rFonts w:ascii="Calibri" w:hAnsi="Calibri"/>
          <w:i/>
          <w:spacing w:val="15"/>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mechanisms</w:t>
      </w:r>
      <w:r>
        <w:rPr>
          <w:spacing w:val="-2"/>
          <w:vertAlign w:val="baseline"/>
        </w:rPr>
        <w:t> </w:t>
      </w:r>
      <w:r>
        <w:rPr>
          <w:vertAlign w:val="baseline"/>
        </w:rPr>
        <w:t>perform</w:t>
      </w:r>
      <w:r>
        <w:rPr>
          <w:spacing w:val="-2"/>
          <w:vertAlign w:val="baseline"/>
        </w:rPr>
        <w:t> </w:t>
      </w:r>
      <w:r>
        <w:rPr>
          <w:vertAlign w:val="baseline"/>
        </w:rPr>
        <w:t>similarly,</w:t>
      </w:r>
      <w:r>
        <w:rPr>
          <w:spacing w:val="-2"/>
          <w:vertAlign w:val="baseline"/>
        </w:rPr>
        <w:t> </w:t>
      </w:r>
      <w:r>
        <w:rPr>
          <w:vertAlign w:val="baseline"/>
        </w:rPr>
        <w:t>additive</w:t>
      </w:r>
      <w:r>
        <w:rPr>
          <w:spacing w:val="-2"/>
          <w:vertAlign w:val="baseline"/>
        </w:rPr>
        <w:t> </w:t>
      </w:r>
      <w:r>
        <w:rPr>
          <w:vertAlign w:val="baseline"/>
        </w:rPr>
        <w:t>attention</w:t>
      </w:r>
      <w:r>
        <w:rPr>
          <w:spacing w:val="-2"/>
          <w:vertAlign w:val="baseline"/>
        </w:rPr>
        <w:t> </w:t>
      </w:r>
      <w:r>
        <w:rPr>
          <w:vertAlign w:val="baseline"/>
        </w:rPr>
        <w:t>outperforms dot</w:t>
      </w:r>
      <w:r>
        <w:rPr>
          <w:spacing w:val="-3"/>
          <w:vertAlign w:val="baseline"/>
        </w:rPr>
        <w:t> </w:t>
      </w:r>
      <w:r>
        <w:rPr>
          <w:vertAlign w:val="baseline"/>
        </w:rPr>
        <w:t>product</w:t>
      </w:r>
      <w:r>
        <w:rPr>
          <w:spacing w:val="-2"/>
          <w:vertAlign w:val="baseline"/>
        </w:rPr>
        <w:t> </w:t>
      </w:r>
      <w:r>
        <w:rPr>
          <w:vertAlign w:val="baseline"/>
        </w:rPr>
        <w:t>attention</w:t>
      </w:r>
      <w:r>
        <w:rPr>
          <w:spacing w:val="-3"/>
          <w:vertAlign w:val="baseline"/>
        </w:rPr>
        <w:t> </w:t>
      </w:r>
      <w:r>
        <w:rPr>
          <w:vertAlign w:val="baseline"/>
        </w:rPr>
        <w:t>without</w:t>
      </w:r>
      <w:r>
        <w:rPr>
          <w:spacing w:val="-2"/>
          <w:vertAlign w:val="baseline"/>
        </w:rPr>
        <w:t> </w:t>
      </w:r>
      <w:r>
        <w:rPr>
          <w:vertAlign w:val="baseline"/>
        </w:rPr>
        <w:t>scaling</w:t>
      </w:r>
      <w:r>
        <w:rPr>
          <w:spacing w:val="-3"/>
          <w:vertAlign w:val="baseline"/>
        </w:rPr>
        <w:t> </w:t>
      </w:r>
      <w:r>
        <w:rPr>
          <w:vertAlign w:val="baseline"/>
        </w:rPr>
        <w:t>for</w:t>
      </w:r>
      <w:r>
        <w:rPr>
          <w:spacing w:val="-2"/>
          <w:vertAlign w:val="baseline"/>
        </w:rPr>
        <w:t> </w:t>
      </w:r>
      <w:r>
        <w:rPr>
          <w:vertAlign w:val="baseline"/>
        </w:rPr>
        <w:t>larger</w:t>
      </w:r>
      <w:r>
        <w:rPr>
          <w:spacing w:val="-3"/>
          <w:vertAlign w:val="baseline"/>
        </w:rPr>
        <w:t> </w:t>
      </w:r>
      <w:r>
        <w:rPr>
          <w:vertAlign w:val="baseline"/>
        </w:rPr>
        <w:t>values</w:t>
      </w:r>
      <w:r>
        <w:rPr>
          <w:spacing w:val="-2"/>
          <w:vertAlign w:val="baseline"/>
        </w:rPr>
        <w:t> </w:t>
      </w:r>
      <w:r>
        <w:rPr>
          <w:vertAlign w:val="baseline"/>
        </w:rPr>
        <w:t>of</w:t>
      </w:r>
      <w:r>
        <w:rPr>
          <w:spacing w:val="-3"/>
          <w:vertAlign w:val="baseline"/>
        </w:rPr>
        <w:t> </w:t>
      </w:r>
      <w:r>
        <w:rPr>
          <w:rFonts w:ascii="Calibri" w:hAnsi="Calibri"/>
          <w:i/>
          <w:vertAlign w:val="baseline"/>
        </w:rPr>
        <w:t>d</w:t>
      </w:r>
      <w:r>
        <w:rPr>
          <w:rFonts w:ascii="Calibri" w:hAnsi="Calibri"/>
          <w:i/>
          <w:vertAlign w:val="subscript"/>
        </w:rPr>
        <w:t>k</w:t>
      </w:r>
      <w:r>
        <w:rPr>
          <w:rFonts w:ascii="Calibri" w:hAnsi="Calibri"/>
          <w:i/>
          <w:spacing w:val="16"/>
          <w:vertAlign w:val="baseline"/>
        </w:rPr>
        <w:t> </w:t>
      </w:r>
      <w:r>
        <w:rPr>
          <w:vertAlign w:val="baseline"/>
        </w:rPr>
        <w:t>[3]. We</w:t>
      </w:r>
      <w:r>
        <w:rPr>
          <w:spacing w:val="-3"/>
          <w:vertAlign w:val="baseline"/>
        </w:rPr>
        <w:t> </w:t>
      </w:r>
      <w:r>
        <w:rPr>
          <w:vertAlign w:val="baseline"/>
        </w:rPr>
        <w:t>suspect</w:t>
      </w:r>
      <w:r>
        <w:rPr>
          <w:spacing w:val="-2"/>
          <w:vertAlign w:val="baseline"/>
        </w:rPr>
        <w:t> </w:t>
      </w:r>
      <w:r>
        <w:rPr>
          <w:vertAlign w:val="baseline"/>
        </w:rPr>
        <w:t>that</w:t>
      </w:r>
      <w:r>
        <w:rPr>
          <w:spacing w:val="-3"/>
          <w:vertAlign w:val="baseline"/>
        </w:rPr>
        <w:t> </w:t>
      </w:r>
      <w:r>
        <w:rPr>
          <w:vertAlign w:val="baseline"/>
        </w:rPr>
        <w:t>for</w:t>
      </w:r>
      <w:r>
        <w:rPr>
          <w:spacing w:val="-2"/>
          <w:vertAlign w:val="baseline"/>
        </w:rPr>
        <w:t> </w:t>
      </w:r>
      <w:r>
        <w:rPr>
          <w:vertAlign w:val="baseline"/>
        </w:rPr>
        <w:t>large</w:t>
      </w:r>
      <w:r>
        <w:rPr>
          <w:spacing w:val="-3"/>
          <w:vertAlign w:val="baseline"/>
        </w:rPr>
        <w:t> </w:t>
      </w:r>
      <w:r>
        <w:rPr>
          <w:vertAlign w:val="baseline"/>
        </w:rPr>
        <w:t>values</w:t>
      </w:r>
      <w:r>
        <w:rPr>
          <w:spacing w:val="-3"/>
          <w:vertAlign w:val="baseline"/>
        </w:rPr>
        <w:t> </w:t>
      </w:r>
      <w:r>
        <w:rPr>
          <w:vertAlign w:val="baseline"/>
        </w:rPr>
        <w:t>of </w:t>
      </w:r>
      <w:r>
        <w:rPr>
          <w:rFonts w:ascii="Calibri" w:hAnsi="Calibri"/>
          <w:i/>
          <w:vertAlign w:val="baseline"/>
        </w:rPr>
        <w:t>d</w:t>
      </w:r>
      <w:r>
        <w:rPr>
          <w:rFonts w:ascii="Calibri" w:hAnsi="Calibri"/>
          <w:i/>
          <w:vertAlign w:val="subscript"/>
        </w:rPr>
        <w:t>k</w:t>
      </w:r>
      <w:r>
        <w:rPr>
          <w:vertAlign w:val="baseline"/>
        </w:rPr>
        <w:t>,</w:t>
      </w:r>
      <w:r>
        <w:rPr>
          <w:spacing w:val="-8"/>
          <w:vertAlign w:val="baseline"/>
        </w:rPr>
        <w:t> </w:t>
      </w:r>
      <w:r>
        <w:rPr>
          <w:vertAlign w:val="baseline"/>
        </w:rPr>
        <w:t>the</w:t>
      </w:r>
      <w:r>
        <w:rPr>
          <w:spacing w:val="-9"/>
          <w:vertAlign w:val="baseline"/>
        </w:rPr>
        <w:t> </w:t>
      </w:r>
      <w:r>
        <w:rPr>
          <w:vertAlign w:val="baseline"/>
        </w:rPr>
        <w:t>dot</w:t>
      </w:r>
      <w:r>
        <w:rPr>
          <w:spacing w:val="-9"/>
          <w:vertAlign w:val="baseline"/>
        </w:rPr>
        <w:t> </w:t>
      </w:r>
      <w:r>
        <w:rPr>
          <w:vertAlign w:val="baseline"/>
        </w:rPr>
        <w:t>products</w:t>
      </w:r>
      <w:r>
        <w:rPr>
          <w:spacing w:val="-8"/>
          <w:vertAlign w:val="baseline"/>
        </w:rPr>
        <w:t> </w:t>
      </w:r>
      <w:r>
        <w:rPr>
          <w:vertAlign w:val="baseline"/>
        </w:rPr>
        <w:t>grow</w:t>
      </w:r>
      <w:r>
        <w:rPr>
          <w:spacing w:val="-9"/>
          <w:vertAlign w:val="baseline"/>
        </w:rPr>
        <w:t> </w:t>
      </w:r>
      <w:r>
        <w:rPr>
          <w:vertAlign w:val="baseline"/>
        </w:rPr>
        <w:t>large</w:t>
      </w:r>
      <w:r>
        <w:rPr>
          <w:spacing w:val="-9"/>
          <w:vertAlign w:val="baseline"/>
        </w:rPr>
        <w:t> </w:t>
      </w:r>
      <w:r>
        <w:rPr>
          <w:vertAlign w:val="baseline"/>
        </w:rPr>
        <w:t>in</w:t>
      </w:r>
      <w:r>
        <w:rPr>
          <w:spacing w:val="-8"/>
          <w:vertAlign w:val="baseline"/>
        </w:rPr>
        <w:t> </w:t>
      </w:r>
      <w:r>
        <w:rPr>
          <w:vertAlign w:val="baseline"/>
        </w:rPr>
        <w:t>magnitude,</w:t>
      </w:r>
      <w:r>
        <w:rPr>
          <w:spacing w:val="-8"/>
          <w:vertAlign w:val="baseline"/>
        </w:rPr>
        <w:t> </w:t>
      </w:r>
      <w:r>
        <w:rPr>
          <w:vertAlign w:val="baseline"/>
        </w:rPr>
        <w:t>pushing</w:t>
      </w:r>
      <w:r>
        <w:rPr>
          <w:spacing w:val="-8"/>
          <w:vertAlign w:val="baseline"/>
        </w:rPr>
        <w:t> </w:t>
      </w:r>
      <w:r>
        <w:rPr>
          <w:vertAlign w:val="baseline"/>
        </w:rPr>
        <w:t>the</w:t>
      </w:r>
      <w:r>
        <w:rPr>
          <w:spacing w:val="-9"/>
          <w:vertAlign w:val="baseline"/>
        </w:rPr>
        <w:t> </w:t>
      </w:r>
      <w:r>
        <w:rPr>
          <w:vertAlign w:val="baseline"/>
        </w:rPr>
        <w:t>softmax</w:t>
      </w:r>
      <w:r>
        <w:rPr>
          <w:spacing w:val="-9"/>
          <w:vertAlign w:val="baseline"/>
        </w:rPr>
        <w:t> </w:t>
      </w:r>
      <w:r>
        <w:rPr>
          <w:vertAlign w:val="baseline"/>
        </w:rPr>
        <w:t>function</w:t>
      </w:r>
      <w:r>
        <w:rPr>
          <w:spacing w:val="-8"/>
          <w:vertAlign w:val="baseline"/>
        </w:rPr>
        <w:t> </w:t>
      </w:r>
      <w:r>
        <w:rPr>
          <w:vertAlign w:val="baseline"/>
        </w:rPr>
        <w:t>into</w:t>
      </w:r>
      <w:r>
        <w:rPr>
          <w:spacing w:val="-9"/>
          <w:vertAlign w:val="baseline"/>
        </w:rPr>
        <w:t> </w:t>
      </w:r>
      <w:r>
        <w:rPr>
          <w:vertAlign w:val="baseline"/>
        </w:rPr>
        <w:t>regions</w:t>
      </w:r>
      <w:r>
        <w:rPr>
          <w:spacing w:val="-9"/>
          <w:vertAlign w:val="baseline"/>
        </w:rPr>
        <w:t> </w:t>
      </w:r>
      <w:r>
        <w:rPr>
          <w:vertAlign w:val="baseline"/>
        </w:rPr>
        <w:t>where</w:t>
      </w:r>
      <w:r>
        <w:rPr>
          <w:spacing w:val="-8"/>
          <w:vertAlign w:val="baseline"/>
        </w:rPr>
        <w:t> </w:t>
      </w:r>
      <w:r>
        <w:rPr>
          <w:vertAlign w:val="baseline"/>
        </w:rPr>
        <w:t>it</w:t>
      </w:r>
      <w:r>
        <w:rPr>
          <w:spacing w:val="-9"/>
          <w:vertAlign w:val="baseline"/>
        </w:rPr>
        <w:t> </w:t>
      </w:r>
      <w:r>
        <w:rPr>
          <w:vertAlign w:val="baseline"/>
        </w:rPr>
        <w:t>has extremely small gradients </w:t>
      </w:r>
      <w:r>
        <w:rPr>
          <w:vertAlign w:val="superscript"/>
        </w:rPr>
        <w:t>4</w:t>
      </w:r>
      <w:r>
        <w:rPr>
          <w:vertAlign w:val="baseline"/>
        </w:rPr>
        <w:t>. To counteract this effect, we scale the dot products by</w:t>
      </w:r>
      <w:r>
        <w:rPr>
          <w:spacing w:val="35"/>
          <w:vertAlign w:val="baseline"/>
        </w:rPr>
        <w:t> </w:t>
      </w:r>
      <w:r>
        <w:rPr>
          <w:rFonts w:ascii="Cambria" w:hAnsi="Cambria"/>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123"/>
        <w:jc w:val="left"/>
      </w:pPr>
    </w:p>
    <w:p>
      <w:pPr>
        <w:pStyle w:val="Heading2"/>
        <w:numPr>
          <w:ilvl w:val="2"/>
          <w:numId w:val="1"/>
        </w:numPr>
        <w:tabs>
          <w:tab w:pos="1037" w:val="left" w:leader="none"/>
        </w:tabs>
        <w:spacing w:line="240" w:lineRule="auto" w:before="1" w:after="0"/>
        <w:ind w:left="1037" w:right="0" w:hanging="597"/>
        <w:jc w:val="left"/>
      </w:pPr>
      <w:r>
        <w:rPr/>
        <w:t>Multi-Head</w:t>
      </w:r>
      <w:r>
        <w:rPr>
          <w:spacing w:val="-11"/>
        </w:rPr>
        <w:t> </w:t>
      </w:r>
      <w:r>
        <w:rPr>
          <w:spacing w:val="-2"/>
        </w:rPr>
        <w:t>Attention</w:t>
      </w:r>
    </w:p>
    <w:p>
      <w:pPr>
        <w:pStyle w:val="BodyText"/>
        <w:spacing w:line="218" w:lineRule="auto" w:before="185"/>
        <w:ind w:left="432" w:right="413" w:firstLine="7"/>
      </w:pPr>
      <w:r>
        <w:rPr/>
        <w:t>Instead of performing a single attention function with </w:t>
      </w:r>
      <w:r>
        <w:rPr>
          <w:rFonts w:ascii="Calibri"/>
          <w:i/>
        </w:rPr>
        <w:t>d</w:t>
      </w:r>
      <w:r>
        <w:rPr>
          <w:vertAlign w:val="subscript"/>
        </w:rPr>
        <w:t>model</w:t>
      </w:r>
      <w:r>
        <w:rPr>
          <w:vertAlign w:val="baseline"/>
        </w:rPr>
        <w:t>-dimensional keys, values and queries, we</w:t>
      </w:r>
      <w:r>
        <w:rPr>
          <w:spacing w:val="-4"/>
          <w:vertAlign w:val="baseline"/>
        </w:rPr>
        <w:t> </w:t>
      </w:r>
      <w:r>
        <w:rPr>
          <w:vertAlign w:val="baseline"/>
        </w:rPr>
        <w:t>found</w:t>
      </w:r>
      <w:r>
        <w:rPr>
          <w:spacing w:val="-4"/>
          <w:vertAlign w:val="baseline"/>
        </w:rPr>
        <w:t> </w:t>
      </w:r>
      <w:r>
        <w:rPr>
          <w:vertAlign w:val="baseline"/>
        </w:rPr>
        <w:t>it</w:t>
      </w:r>
      <w:r>
        <w:rPr>
          <w:spacing w:val="-4"/>
          <w:vertAlign w:val="baseline"/>
        </w:rPr>
        <w:t> </w:t>
      </w:r>
      <w:r>
        <w:rPr>
          <w:vertAlign w:val="baseline"/>
        </w:rPr>
        <w:t>beneficial</w:t>
      </w:r>
      <w:r>
        <w:rPr>
          <w:spacing w:val="-4"/>
          <w:vertAlign w:val="baseline"/>
        </w:rPr>
        <w:t> </w:t>
      </w:r>
      <w:r>
        <w:rPr>
          <w:vertAlign w:val="baseline"/>
        </w:rPr>
        <w:t>to</w:t>
      </w:r>
      <w:r>
        <w:rPr>
          <w:spacing w:val="-4"/>
          <w:vertAlign w:val="baseline"/>
        </w:rPr>
        <w:t> </w:t>
      </w:r>
      <w:r>
        <w:rPr>
          <w:vertAlign w:val="baseline"/>
        </w:rPr>
        <w:t>linearly</w:t>
      </w:r>
      <w:r>
        <w:rPr>
          <w:spacing w:val="-4"/>
          <w:vertAlign w:val="baseline"/>
        </w:rPr>
        <w:t> </w:t>
      </w:r>
      <w:r>
        <w:rPr>
          <w:vertAlign w:val="baseline"/>
        </w:rPr>
        <w:t>project</w:t>
      </w:r>
      <w:r>
        <w:rPr>
          <w:spacing w:val="-4"/>
          <w:vertAlign w:val="baseline"/>
        </w:rPr>
        <w:t> </w:t>
      </w:r>
      <w:r>
        <w:rPr>
          <w:vertAlign w:val="baseline"/>
        </w:rPr>
        <w:t>the</w:t>
      </w:r>
      <w:r>
        <w:rPr>
          <w:spacing w:val="-4"/>
          <w:vertAlign w:val="baseline"/>
        </w:rPr>
        <w:t> </w:t>
      </w:r>
      <w:r>
        <w:rPr>
          <w:vertAlign w:val="baseline"/>
        </w:rPr>
        <w:t>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rFonts w:ascii="Calibri"/>
          <w:i/>
          <w:vertAlign w:val="baseline"/>
        </w:rPr>
        <w:t>h </w:t>
      </w:r>
      <w:r>
        <w:rPr>
          <w:vertAlign w:val="baseline"/>
        </w:rPr>
        <w:t>times</w:t>
      </w:r>
      <w:r>
        <w:rPr>
          <w:spacing w:val="-4"/>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learned linear projections to </w:t>
      </w:r>
      <w:r>
        <w:rPr>
          <w:rFonts w:ascii="Calibri"/>
          <w:i/>
          <w:vertAlign w:val="baseline"/>
        </w:rPr>
        <w:t>d</w:t>
      </w:r>
      <w:r>
        <w:rPr>
          <w:rFonts w:ascii="Calibri"/>
          <w:i/>
          <w:vertAlign w:val="subscript"/>
        </w:rPr>
        <w:t>k</w:t>
      </w:r>
      <w:r>
        <w:rPr>
          <w:vertAlign w:val="baseline"/>
        </w:rPr>
        <w:t>, </w:t>
      </w:r>
      <w:r>
        <w:rPr>
          <w:rFonts w:ascii="Calibri"/>
          <w:i/>
          <w:vertAlign w:val="baseline"/>
        </w:rPr>
        <w:t>d</w:t>
      </w:r>
      <w:r>
        <w:rPr>
          <w:rFonts w:ascii="Calibri"/>
          <w:i/>
          <w:vertAlign w:val="subscript"/>
        </w:rPr>
        <w:t>k</w:t>
      </w:r>
      <w:r>
        <w:rPr>
          <w:rFonts w:ascii="Calibri"/>
          <w:i/>
          <w:vertAlign w:val="baseline"/>
        </w:rPr>
        <w:t> </w:t>
      </w:r>
      <w:r>
        <w:rPr>
          <w:vertAlign w:val="baseline"/>
        </w:rPr>
        <w:t>and </w:t>
      </w:r>
      <w:r>
        <w:rPr>
          <w:rFonts w:ascii="Calibri"/>
          <w:i/>
          <w:vertAlign w:val="baseline"/>
        </w:rPr>
        <w:t>d</w:t>
      </w:r>
      <w:r>
        <w:rPr>
          <w:rFonts w:ascii="Calibri"/>
          <w:i/>
          <w:vertAlign w:val="subscript"/>
        </w:rPr>
        <w:t>v</w:t>
      </w:r>
      <w:r>
        <w:rPr>
          <w:rFonts w:ascii="Calibri"/>
          <w:i/>
          <w:spacing w:val="25"/>
          <w:vertAlign w:val="baseline"/>
        </w:rPr>
        <w:t> </w:t>
      </w:r>
      <w:r>
        <w:rPr>
          <w:vertAlign w:val="baseline"/>
        </w:rPr>
        <w:t>dimensions, respectively. On each of these projected versions of queries,</w:t>
      </w:r>
      <w:r>
        <w:rPr>
          <w:spacing w:val="-3"/>
          <w:vertAlign w:val="baseline"/>
        </w:rPr>
        <w:t> </w:t>
      </w:r>
      <w:r>
        <w:rPr>
          <w:vertAlign w:val="baseline"/>
        </w:rPr>
        <w:t>keys</w:t>
      </w:r>
      <w:r>
        <w:rPr>
          <w:spacing w:val="-3"/>
          <w:vertAlign w:val="baseline"/>
        </w:rPr>
        <w:t> </w:t>
      </w:r>
      <w:r>
        <w:rPr>
          <w:vertAlign w:val="baseline"/>
        </w:rPr>
        <w:t>and</w:t>
      </w:r>
      <w:r>
        <w:rPr>
          <w:spacing w:val="-3"/>
          <w:vertAlign w:val="baseline"/>
        </w:rPr>
        <w:t> </w:t>
      </w:r>
      <w:r>
        <w:rPr>
          <w:vertAlign w:val="baseline"/>
        </w:rPr>
        <w:t>values</w:t>
      </w:r>
      <w:r>
        <w:rPr>
          <w:spacing w:val="-3"/>
          <w:vertAlign w:val="baseline"/>
        </w:rPr>
        <w:t> </w:t>
      </w:r>
      <w:r>
        <w:rPr>
          <w:vertAlign w:val="baseline"/>
        </w:rPr>
        <w:t>we</w:t>
      </w:r>
      <w:r>
        <w:rPr>
          <w:spacing w:val="-3"/>
          <w:vertAlign w:val="baseline"/>
        </w:rPr>
        <w:t> </w:t>
      </w:r>
      <w:r>
        <w:rPr>
          <w:vertAlign w:val="baseline"/>
        </w:rPr>
        <w:t>then</w:t>
      </w:r>
      <w:r>
        <w:rPr>
          <w:spacing w:val="-3"/>
          <w:vertAlign w:val="baseline"/>
        </w:rPr>
        <w:t> </w:t>
      </w:r>
      <w:r>
        <w:rPr>
          <w:vertAlign w:val="baseline"/>
        </w:rPr>
        <w:t>perform</w:t>
      </w:r>
      <w:r>
        <w:rPr>
          <w:spacing w:val="-3"/>
          <w:vertAlign w:val="baseline"/>
        </w:rPr>
        <w:t> </w:t>
      </w:r>
      <w:r>
        <w:rPr>
          <w:vertAlign w:val="baseline"/>
        </w:rPr>
        <w:t>the</w:t>
      </w:r>
      <w:r>
        <w:rPr>
          <w:spacing w:val="-3"/>
          <w:vertAlign w:val="baseline"/>
        </w:rPr>
        <w:t> </w:t>
      </w:r>
      <w:r>
        <w:rPr>
          <w:vertAlign w:val="baseline"/>
        </w:rPr>
        <w:t>attention</w:t>
      </w:r>
      <w:r>
        <w:rPr>
          <w:spacing w:val="-3"/>
          <w:vertAlign w:val="baseline"/>
        </w:rPr>
        <w:t> </w:t>
      </w:r>
      <w:r>
        <w:rPr>
          <w:vertAlign w:val="baseline"/>
        </w:rPr>
        <w:t>function</w:t>
      </w:r>
      <w:r>
        <w:rPr>
          <w:spacing w:val="-3"/>
          <w:vertAlign w:val="baseline"/>
        </w:rPr>
        <w:t> </w:t>
      </w:r>
      <w:r>
        <w:rPr>
          <w:vertAlign w:val="baseline"/>
        </w:rPr>
        <w:t>in</w:t>
      </w:r>
      <w:r>
        <w:rPr>
          <w:spacing w:val="-3"/>
          <w:vertAlign w:val="baseline"/>
        </w:rPr>
        <w:t> </w:t>
      </w:r>
      <w:r>
        <w:rPr>
          <w:vertAlign w:val="baseline"/>
        </w:rPr>
        <w:t>parallel,</w:t>
      </w:r>
      <w:r>
        <w:rPr>
          <w:spacing w:val="-3"/>
          <w:vertAlign w:val="baseline"/>
        </w:rPr>
        <w:t> </w:t>
      </w:r>
      <w:r>
        <w:rPr>
          <w:vertAlign w:val="baseline"/>
        </w:rPr>
        <w:t>yielding</w:t>
      </w:r>
      <w:r>
        <w:rPr>
          <w:spacing w:val="-3"/>
          <w:vertAlign w:val="baseline"/>
        </w:rPr>
        <w:t> </w:t>
      </w:r>
      <w:r>
        <w:rPr>
          <w:rFonts w:ascii="Calibri"/>
          <w:i/>
          <w:vertAlign w:val="baseline"/>
        </w:rPr>
        <w:t>d</w:t>
      </w:r>
      <w:r>
        <w:rPr>
          <w:rFonts w:ascii="Calibri"/>
          <w:i/>
          <w:vertAlign w:val="subscript"/>
        </w:rPr>
        <w:t>v</w:t>
      </w:r>
      <w:r>
        <w:rPr>
          <w:vertAlign w:val="baseline"/>
        </w:rPr>
        <w:t>-dimensional output values.</w:t>
      </w:r>
      <w:r>
        <w:rPr>
          <w:spacing w:val="40"/>
          <w:vertAlign w:val="baseline"/>
        </w:rPr>
        <w:t> </w:t>
      </w:r>
      <w:r>
        <w:rPr>
          <w:vertAlign w:val="baseline"/>
        </w:rPr>
        <w:t>These are concatenated and once again projected, resulting in the final values, as depicted in Figure 2.</w:t>
      </w:r>
    </w:p>
    <w:p>
      <w:pPr>
        <w:pStyle w:val="BodyText"/>
        <w:spacing w:line="228" w:lineRule="auto" w:before="107"/>
        <w:ind w:left="440" w:right="438"/>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spacing w:before="2"/>
        <w:jc w:val="left"/>
      </w:pPr>
      <w:r>
        <w:rPr/>
        <mc:AlternateContent>
          <mc:Choice Requires="wps">
            <w:drawing>
              <wp:anchor distT="0" distB="0" distL="0" distR="0" allowOverlap="1" layoutInCell="1" locked="0" behindDoc="1" simplePos="0" relativeHeight="487590912">
                <wp:simplePos x="0" y="0"/>
                <wp:positionH relativeFrom="page">
                  <wp:posOffset>1371600</wp:posOffset>
                </wp:positionH>
                <wp:positionV relativeFrom="paragraph">
                  <wp:posOffset>162834</wp:posOffset>
                </wp:positionV>
                <wp:extent cx="182245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821645pt;width:143.5pt;height:.1pt;mso-position-horizontal-relative:page;mso-position-vertical-relative:paragraph;z-index:-15725568;mso-wrap-distance-left:0;mso-wrap-distance-right:0" id="docshape11" coordorigin="2160,256" coordsize="2870,0" path="m2160,256l5029,256e" filled="false" stroked="true" strokeweight=".398pt" strokecolor="#000000">
                <v:path arrowok="t"/>
                <v:stroke dashstyle="solid"/>
                <w10:wrap type="topAndBottom"/>
              </v:shape>
            </w:pict>
          </mc:Fallback>
        </mc:AlternateContent>
      </w:r>
    </w:p>
    <w:p>
      <w:pPr>
        <w:spacing w:line="129" w:lineRule="exact" w:before="37"/>
        <w:ind w:left="693" w:right="0" w:firstLine="0"/>
        <w:jc w:val="left"/>
        <w:rPr>
          <w:sz w:val="18"/>
        </w:rPr>
      </w:pPr>
      <w:r>
        <w:rPr>
          <w:sz w:val="18"/>
          <w:vertAlign w:val="superscript"/>
        </w:rPr>
        <w:t>4</w:t>
      </w:r>
      <w:r>
        <w:rPr>
          <w:sz w:val="18"/>
          <w:vertAlign w:val="baseline"/>
        </w:rPr>
        <w:t>To</w:t>
      </w:r>
      <w:r>
        <w:rPr>
          <w:spacing w:val="-12"/>
          <w:sz w:val="18"/>
          <w:vertAlign w:val="baseline"/>
        </w:rPr>
        <w:t> </w:t>
      </w:r>
      <w:r>
        <w:rPr>
          <w:sz w:val="18"/>
          <w:vertAlign w:val="baseline"/>
        </w:rPr>
        <w:t>illustrate</w:t>
      </w:r>
      <w:r>
        <w:rPr>
          <w:spacing w:val="-11"/>
          <w:sz w:val="18"/>
          <w:vertAlign w:val="baseline"/>
        </w:rPr>
        <w:t> </w:t>
      </w:r>
      <w:r>
        <w:rPr>
          <w:sz w:val="18"/>
          <w:vertAlign w:val="baseline"/>
        </w:rPr>
        <w:t>why</w:t>
      </w:r>
      <w:r>
        <w:rPr>
          <w:spacing w:val="-11"/>
          <w:sz w:val="18"/>
          <w:vertAlign w:val="baseline"/>
        </w:rPr>
        <w:t> </w:t>
      </w:r>
      <w:r>
        <w:rPr>
          <w:sz w:val="18"/>
          <w:vertAlign w:val="baseline"/>
        </w:rPr>
        <w:t>the</w:t>
      </w:r>
      <w:r>
        <w:rPr>
          <w:spacing w:val="-11"/>
          <w:sz w:val="18"/>
          <w:vertAlign w:val="baseline"/>
        </w:rPr>
        <w:t> </w:t>
      </w:r>
      <w:r>
        <w:rPr>
          <w:sz w:val="18"/>
          <w:vertAlign w:val="baseline"/>
        </w:rPr>
        <w:t>dot</w:t>
      </w:r>
      <w:r>
        <w:rPr>
          <w:spacing w:val="-12"/>
          <w:sz w:val="18"/>
          <w:vertAlign w:val="baseline"/>
        </w:rPr>
        <w:t> </w:t>
      </w:r>
      <w:r>
        <w:rPr>
          <w:sz w:val="18"/>
          <w:vertAlign w:val="baseline"/>
        </w:rPr>
        <w:t>products</w:t>
      </w:r>
      <w:r>
        <w:rPr>
          <w:spacing w:val="-11"/>
          <w:sz w:val="18"/>
          <w:vertAlign w:val="baseline"/>
        </w:rPr>
        <w:t> </w:t>
      </w:r>
      <w:r>
        <w:rPr>
          <w:sz w:val="18"/>
          <w:vertAlign w:val="baseline"/>
        </w:rPr>
        <w:t>get</w:t>
      </w:r>
      <w:r>
        <w:rPr>
          <w:spacing w:val="-11"/>
          <w:sz w:val="18"/>
          <w:vertAlign w:val="baseline"/>
        </w:rPr>
        <w:t> </w:t>
      </w:r>
      <w:r>
        <w:rPr>
          <w:sz w:val="18"/>
          <w:vertAlign w:val="baseline"/>
        </w:rPr>
        <w:t>large,</w:t>
      </w:r>
      <w:r>
        <w:rPr>
          <w:spacing w:val="-11"/>
          <w:sz w:val="18"/>
          <w:vertAlign w:val="baseline"/>
        </w:rPr>
        <w:t> </w:t>
      </w:r>
      <w:r>
        <w:rPr>
          <w:sz w:val="18"/>
          <w:vertAlign w:val="baseline"/>
        </w:rPr>
        <w:t>assume</w:t>
      </w:r>
      <w:r>
        <w:rPr>
          <w:spacing w:val="-12"/>
          <w:sz w:val="18"/>
          <w:vertAlign w:val="baseline"/>
        </w:rPr>
        <w:t> </w:t>
      </w:r>
      <w:r>
        <w:rPr>
          <w:sz w:val="18"/>
          <w:vertAlign w:val="baseline"/>
        </w:rPr>
        <w:t>that</w:t>
      </w:r>
      <w:r>
        <w:rPr>
          <w:spacing w:val="-11"/>
          <w:sz w:val="18"/>
          <w:vertAlign w:val="baseline"/>
        </w:rPr>
        <w:t> </w:t>
      </w:r>
      <w:r>
        <w:rPr>
          <w:sz w:val="18"/>
          <w:vertAlign w:val="baseline"/>
        </w:rPr>
        <w:t>the</w:t>
      </w:r>
      <w:r>
        <w:rPr>
          <w:spacing w:val="-11"/>
          <w:sz w:val="18"/>
          <w:vertAlign w:val="baseline"/>
        </w:rPr>
        <w:t> </w:t>
      </w:r>
      <w:r>
        <w:rPr>
          <w:sz w:val="18"/>
          <w:vertAlign w:val="baseline"/>
        </w:rPr>
        <w:t>components</w:t>
      </w:r>
      <w:r>
        <w:rPr>
          <w:spacing w:val="-11"/>
          <w:sz w:val="18"/>
          <w:vertAlign w:val="baseline"/>
        </w:rPr>
        <w:t> </w:t>
      </w:r>
      <w:r>
        <w:rPr>
          <w:sz w:val="18"/>
          <w:vertAlign w:val="baseline"/>
        </w:rPr>
        <w:t>of</w:t>
      </w:r>
      <w:r>
        <w:rPr>
          <w:spacing w:val="-12"/>
          <w:sz w:val="18"/>
          <w:vertAlign w:val="baseline"/>
        </w:rPr>
        <w:t> </w:t>
      </w:r>
      <w:r>
        <w:rPr>
          <w:rFonts w:ascii="Calibri"/>
          <w:i/>
          <w:sz w:val="18"/>
          <w:vertAlign w:val="baseline"/>
        </w:rPr>
        <w:t>q</w:t>
      </w:r>
      <w:r>
        <w:rPr>
          <w:rFonts w:ascii="Calibri"/>
          <w:i/>
          <w:spacing w:val="-7"/>
          <w:sz w:val="18"/>
          <w:vertAlign w:val="baseline"/>
        </w:rPr>
        <w:t> </w:t>
      </w:r>
      <w:r>
        <w:rPr>
          <w:sz w:val="18"/>
          <w:vertAlign w:val="baseline"/>
        </w:rPr>
        <w:t>and</w:t>
      </w:r>
      <w:r>
        <w:rPr>
          <w:spacing w:val="-12"/>
          <w:sz w:val="18"/>
          <w:vertAlign w:val="baseline"/>
        </w:rPr>
        <w:t> </w:t>
      </w:r>
      <w:r>
        <w:rPr>
          <w:rFonts w:ascii="Calibri"/>
          <w:i/>
          <w:sz w:val="18"/>
          <w:vertAlign w:val="baseline"/>
        </w:rPr>
        <w:t>k</w:t>
      </w:r>
      <w:r>
        <w:rPr>
          <w:rFonts w:ascii="Calibri"/>
          <w:i/>
          <w:spacing w:val="-6"/>
          <w:sz w:val="18"/>
          <w:vertAlign w:val="baseline"/>
        </w:rPr>
        <w:t> </w:t>
      </w:r>
      <w:r>
        <w:rPr>
          <w:sz w:val="18"/>
          <w:vertAlign w:val="baseline"/>
        </w:rPr>
        <w:t>are</w:t>
      </w:r>
      <w:r>
        <w:rPr>
          <w:spacing w:val="-11"/>
          <w:sz w:val="18"/>
          <w:vertAlign w:val="baseline"/>
        </w:rPr>
        <w:t> </w:t>
      </w:r>
      <w:r>
        <w:rPr>
          <w:sz w:val="18"/>
          <w:vertAlign w:val="baseline"/>
        </w:rPr>
        <w:t>independent</w:t>
      </w:r>
      <w:r>
        <w:rPr>
          <w:spacing w:val="-11"/>
          <w:sz w:val="18"/>
          <w:vertAlign w:val="baseline"/>
        </w:rPr>
        <w:t> </w:t>
      </w:r>
      <w:r>
        <w:rPr>
          <w:spacing w:val="-2"/>
          <w:sz w:val="18"/>
          <w:vertAlign w:val="baseline"/>
        </w:rPr>
        <w:t>random</w:t>
      </w:r>
    </w:p>
    <w:p>
      <w:pPr>
        <w:spacing w:line="318" w:lineRule="exact" w:before="0"/>
        <w:ind w:left="435" w:right="0" w:firstLine="0"/>
        <w:jc w:val="left"/>
        <w:rPr>
          <w:sz w:val="18"/>
        </w:rPr>
      </w:pPr>
      <w:r>
        <w:rPr/>
        <mc:AlternateContent>
          <mc:Choice Requires="wps">
            <w:drawing>
              <wp:anchor distT="0" distB="0" distL="0" distR="0" allowOverlap="1" layoutInCell="1" locked="0" behindDoc="1" simplePos="0" relativeHeight="486945280">
                <wp:simplePos x="0" y="0"/>
                <wp:positionH relativeFrom="page">
                  <wp:posOffset>4681004</wp:posOffset>
                </wp:positionH>
                <wp:positionV relativeFrom="paragraph">
                  <wp:posOffset>149101</wp:posOffset>
                </wp:positionV>
                <wp:extent cx="151765"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1765" cy="76200"/>
                        </a:xfrm>
                        <a:prstGeom prst="rect">
                          <a:avLst/>
                        </a:prstGeom>
                      </wps:spPr>
                      <wps:txbx>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wps:txbx>
                      <wps:bodyPr wrap="square" lIns="0" tIns="0" rIns="0" bIns="0" rtlCol="0">
                        <a:noAutofit/>
                      </wps:bodyPr>
                    </wps:wsp>
                  </a:graphicData>
                </a:graphic>
              </wp:anchor>
            </w:drawing>
          </mc:Choice>
          <mc:Fallback>
            <w:pict>
              <v:shape style="position:absolute;margin-left:368.583008pt;margin-top:11.740266pt;width:11.95pt;height:6pt;mso-position-horizontal-relative:page;mso-position-vertical-relative:paragraph;z-index:-16371200" type="#_x0000_t202" id="docshape12" filled="false" stroked="false">
                <v:textbox inset="0,0,0,0">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v:textbox>
                <w10:wrap type="none"/>
              </v:shape>
            </w:pict>
          </mc:Fallback>
        </mc:AlternateContent>
      </w:r>
      <w:r>
        <w:rPr>
          <w:w w:val="105"/>
          <w:sz w:val="18"/>
        </w:rPr>
        <w:t>variables</w:t>
      </w:r>
      <w:r>
        <w:rPr>
          <w:spacing w:val="-12"/>
          <w:w w:val="105"/>
          <w:sz w:val="18"/>
        </w:rPr>
        <w:t> </w:t>
      </w:r>
      <w:r>
        <w:rPr>
          <w:w w:val="105"/>
          <w:sz w:val="18"/>
        </w:rPr>
        <w:t>with</w:t>
      </w:r>
      <w:r>
        <w:rPr>
          <w:spacing w:val="-12"/>
          <w:w w:val="105"/>
          <w:sz w:val="18"/>
        </w:rPr>
        <w:t> </w:t>
      </w:r>
      <w:r>
        <w:rPr>
          <w:w w:val="105"/>
          <w:sz w:val="18"/>
        </w:rPr>
        <w:t>mean</w:t>
      </w:r>
      <w:r>
        <w:rPr>
          <w:spacing w:val="-12"/>
          <w:w w:val="105"/>
          <w:sz w:val="18"/>
        </w:rPr>
        <w:t> </w:t>
      </w:r>
      <w:r>
        <w:rPr>
          <w:rFonts w:ascii="Calibri" w:hAnsi="Calibri"/>
          <w:w w:val="105"/>
          <w:sz w:val="18"/>
        </w:rPr>
        <w:t>0</w:t>
      </w:r>
      <w:r>
        <w:rPr>
          <w:rFonts w:ascii="Calibri" w:hAnsi="Calibri"/>
          <w:spacing w:val="-11"/>
          <w:w w:val="105"/>
          <w:sz w:val="18"/>
        </w:rPr>
        <w:t> </w:t>
      </w:r>
      <w:r>
        <w:rPr>
          <w:w w:val="105"/>
          <w:sz w:val="18"/>
        </w:rPr>
        <w:t>and</w:t>
      </w:r>
      <w:r>
        <w:rPr>
          <w:spacing w:val="-11"/>
          <w:w w:val="105"/>
          <w:sz w:val="18"/>
        </w:rPr>
        <w:t> </w:t>
      </w:r>
      <w:r>
        <w:rPr>
          <w:w w:val="105"/>
          <w:sz w:val="18"/>
        </w:rPr>
        <w:t>variance</w:t>
      </w:r>
      <w:r>
        <w:rPr>
          <w:spacing w:val="-12"/>
          <w:w w:val="105"/>
          <w:sz w:val="18"/>
        </w:rPr>
        <w:t> </w:t>
      </w:r>
      <w:r>
        <w:rPr>
          <w:rFonts w:ascii="Calibri" w:hAnsi="Calibri"/>
          <w:w w:val="105"/>
          <w:sz w:val="18"/>
        </w:rPr>
        <w:t>1</w:t>
      </w:r>
      <w:r>
        <w:rPr>
          <w:w w:val="105"/>
          <w:sz w:val="18"/>
        </w:rPr>
        <w:t>.</w:t>
      </w:r>
      <w:r>
        <w:rPr>
          <w:spacing w:val="-12"/>
          <w:w w:val="105"/>
          <w:sz w:val="18"/>
        </w:rPr>
        <w:t> </w:t>
      </w:r>
      <w:r>
        <w:rPr>
          <w:w w:val="105"/>
          <w:sz w:val="18"/>
        </w:rPr>
        <w:t>Then</w:t>
      </w:r>
      <w:r>
        <w:rPr>
          <w:spacing w:val="-12"/>
          <w:w w:val="105"/>
          <w:sz w:val="18"/>
        </w:rPr>
        <w:t> </w:t>
      </w:r>
      <w:r>
        <w:rPr>
          <w:w w:val="105"/>
          <w:sz w:val="18"/>
        </w:rPr>
        <w:t>their</w:t>
      </w:r>
      <w:r>
        <w:rPr>
          <w:spacing w:val="-11"/>
          <w:w w:val="105"/>
          <w:sz w:val="18"/>
        </w:rPr>
        <w:t> </w:t>
      </w:r>
      <w:r>
        <w:rPr>
          <w:w w:val="105"/>
          <w:sz w:val="18"/>
        </w:rPr>
        <w:t>dot</w:t>
      </w:r>
      <w:r>
        <w:rPr>
          <w:spacing w:val="-12"/>
          <w:w w:val="105"/>
          <w:sz w:val="18"/>
        </w:rPr>
        <w:t> </w:t>
      </w:r>
      <w:r>
        <w:rPr>
          <w:w w:val="105"/>
          <w:sz w:val="18"/>
        </w:rPr>
        <w:t>product,</w:t>
      </w:r>
      <w:r>
        <w:rPr>
          <w:spacing w:val="-12"/>
          <w:w w:val="105"/>
          <w:sz w:val="18"/>
        </w:rPr>
        <w:t> </w:t>
      </w:r>
      <w:r>
        <w:rPr>
          <w:rFonts w:ascii="Calibri" w:hAnsi="Calibri"/>
          <w:i/>
          <w:w w:val="105"/>
          <w:sz w:val="18"/>
        </w:rPr>
        <w:t>q</w:t>
      </w:r>
      <w:r>
        <w:rPr>
          <w:rFonts w:ascii="Calibri" w:hAnsi="Calibri"/>
          <w:i/>
          <w:spacing w:val="-7"/>
          <w:w w:val="105"/>
          <w:sz w:val="18"/>
        </w:rPr>
        <w:t> </w:t>
      </w:r>
      <w:r>
        <w:rPr>
          <w:rFonts w:ascii="Georgia" w:hAnsi="Georgia"/>
          <w:i/>
          <w:w w:val="105"/>
          <w:sz w:val="18"/>
        </w:rPr>
        <w:t>·</w:t>
      </w:r>
      <w:r>
        <w:rPr>
          <w:rFonts w:ascii="Georgia" w:hAnsi="Georgia"/>
          <w:i/>
          <w:spacing w:val="-12"/>
          <w:w w:val="105"/>
          <w:sz w:val="18"/>
        </w:rPr>
        <w:t> </w:t>
      </w:r>
      <w:r>
        <w:rPr>
          <w:rFonts w:ascii="Calibri" w:hAnsi="Calibri"/>
          <w:i/>
          <w:w w:val="105"/>
          <w:sz w:val="18"/>
        </w:rPr>
        <w:t>k</w:t>
      </w:r>
      <w:r>
        <w:rPr>
          <w:rFonts w:ascii="Calibri" w:hAnsi="Calibri"/>
          <w:i/>
          <w:spacing w:val="-4"/>
          <w:w w:val="120"/>
          <w:sz w:val="18"/>
        </w:rPr>
        <w:t> </w:t>
      </w:r>
      <w:r>
        <w:rPr>
          <w:rFonts w:ascii="Calibri" w:hAnsi="Calibri"/>
          <w:w w:val="120"/>
          <w:sz w:val="18"/>
        </w:rPr>
        <w:t>=</w:t>
      </w:r>
      <w:r>
        <w:rPr>
          <w:rFonts w:ascii="Calibri" w:hAnsi="Calibri"/>
          <w:spacing w:val="-9"/>
          <w:w w:val="120"/>
          <w:sz w:val="18"/>
        </w:rPr>
        <w:t> </w:t>
      </w:r>
      <w:r>
        <w:rPr>
          <w:rFonts w:ascii="Lucida Sans Unicode" w:hAnsi="Lucida Sans Unicode"/>
          <w:w w:val="120"/>
          <w:position w:val="13"/>
          <w:sz w:val="18"/>
        </w:rPr>
        <w:t>Σ</w:t>
      </w:r>
      <w:r>
        <w:rPr>
          <w:rFonts w:ascii="Calibri" w:hAnsi="Calibri"/>
          <w:i/>
          <w:w w:val="120"/>
          <w:position w:val="9"/>
          <w:sz w:val="12"/>
        </w:rPr>
        <w:t>d</w:t>
      </w:r>
      <w:r>
        <w:rPr>
          <w:rFonts w:ascii="Georgia" w:hAnsi="Georgia"/>
          <w:i/>
          <w:w w:val="120"/>
          <w:position w:val="6"/>
          <w:sz w:val="10"/>
        </w:rPr>
        <w:t>k</w:t>
      </w:r>
      <w:r>
        <w:rPr>
          <w:rFonts w:ascii="Georgia" w:hAnsi="Georgia"/>
          <w:i/>
          <w:spacing w:val="71"/>
          <w:w w:val="120"/>
          <w:position w:val="6"/>
          <w:sz w:val="10"/>
        </w:rPr>
        <w:t> </w:t>
      </w:r>
      <w:r>
        <w:rPr>
          <w:rFonts w:ascii="Calibri" w:hAnsi="Calibri"/>
          <w:i/>
          <w:w w:val="120"/>
          <w:sz w:val="18"/>
        </w:rPr>
        <w:t>q</w:t>
      </w:r>
      <w:r>
        <w:rPr>
          <w:rFonts w:ascii="Calibri" w:hAnsi="Calibri"/>
          <w:i/>
          <w:w w:val="120"/>
          <w:sz w:val="18"/>
          <w:vertAlign w:val="subscript"/>
        </w:rPr>
        <w:t>i</w:t>
      </w:r>
      <w:r>
        <w:rPr>
          <w:rFonts w:ascii="Calibri" w:hAnsi="Calibri"/>
          <w:i/>
          <w:w w:val="120"/>
          <w:sz w:val="18"/>
          <w:vertAlign w:val="baseline"/>
        </w:rPr>
        <w:t>k</w:t>
      </w:r>
      <w:r>
        <w:rPr>
          <w:rFonts w:ascii="Calibri" w:hAnsi="Calibri"/>
          <w:i/>
          <w:w w:val="120"/>
          <w:sz w:val="18"/>
          <w:vertAlign w:val="subscript"/>
        </w:rPr>
        <w:t>i</w:t>
      </w:r>
      <w:r>
        <w:rPr>
          <w:w w:val="120"/>
          <w:sz w:val="18"/>
          <w:vertAlign w:val="baseline"/>
        </w:rPr>
        <w:t>,</w:t>
      </w:r>
      <w:r>
        <w:rPr>
          <w:spacing w:val="-13"/>
          <w:w w:val="120"/>
          <w:sz w:val="18"/>
          <w:vertAlign w:val="baseline"/>
        </w:rPr>
        <w:t> </w:t>
      </w:r>
      <w:r>
        <w:rPr>
          <w:w w:val="105"/>
          <w:sz w:val="18"/>
          <w:vertAlign w:val="baseline"/>
        </w:rPr>
        <w:t>has</w:t>
      </w:r>
      <w:r>
        <w:rPr>
          <w:spacing w:val="-12"/>
          <w:w w:val="105"/>
          <w:sz w:val="18"/>
          <w:vertAlign w:val="baseline"/>
        </w:rPr>
        <w:t> </w:t>
      </w:r>
      <w:r>
        <w:rPr>
          <w:w w:val="105"/>
          <w:sz w:val="18"/>
          <w:vertAlign w:val="baseline"/>
        </w:rPr>
        <w:t>mean</w:t>
      </w:r>
      <w:r>
        <w:rPr>
          <w:spacing w:val="-12"/>
          <w:w w:val="105"/>
          <w:sz w:val="18"/>
          <w:vertAlign w:val="baseline"/>
        </w:rPr>
        <w:t> </w:t>
      </w:r>
      <w:r>
        <w:rPr>
          <w:rFonts w:ascii="Calibri" w:hAnsi="Calibri"/>
          <w:w w:val="105"/>
          <w:sz w:val="18"/>
          <w:vertAlign w:val="baseline"/>
        </w:rPr>
        <w:t>0</w:t>
      </w:r>
      <w:r>
        <w:rPr>
          <w:rFonts w:ascii="Calibri" w:hAnsi="Calibri"/>
          <w:spacing w:val="-7"/>
          <w:w w:val="105"/>
          <w:sz w:val="18"/>
          <w:vertAlign w:val="baseline"/>
        </w:rPr>
        <w:t> </w:t>
      </w:r>
      <w:r>
        <w:rPr>
          <w:w w:val="105"/>
          <w:sz w:val="18"/>
          <w:vertAlign w:val="baseline"/>
        </w:rPr>
        <w:t>and</w:t>
      </w:r>
      <w:r>
        <w:rPr>
          <w:spacing w:val="-12"/>
          <w:w w:val="105"/>
          <w:sz w:val="18"/>
          <w:vertAlign w:val="baseline"/>
        </w:rPr>
        <w:t> </w:t>
      </w:r>
      <w:r>
        <w:rPr>
          <w:w w:val="105"/>
          <w:sz w:val="18"/>
          <w:vertAlign w:val="baseline"/>
        </w:rPr>
        <w:t>variance</w:t>
      </w:r>
      <w:r>
        <w:rPr>
          <w:spacing w:val="-12"/>
          <w:w w:val="105"/>
          <w:sz w:val="18"/>
          <w:vertAlign w:val="baseline"/>
        </w:rPr>
        <w:t> </w:t>
      </w:r>
      <w:r>
        <w:rPr>
          <w:rFonts w:ascii="Calibri" w:hAnsi="Calibri"/>
          <w:i/>
          <w:spacing w:val="-5"/>
          <w:w w:val="105"/>
          <w:sz w:val="18"/>
          <w:vertAlign w:val="baseline"/>
        </w:rPr>
        <w:t>d</w:t>
      </w:r>
      <w:r>
        <w:rPr>
          <w:rFonts w:ascii="Calibri" w:hAnsi="Calibri"/>
          <w:i/>
          <w:spacing w:val="-5"/>
          <w:w w:val="105"/>
          <w:sz w:val="18"/>
          <w:vertAlign w:val="subscript"/>
        </w:rPr>
        <w:t>k</w:t>
      </w:r>
      <w:r>
        <w:rPr>
          <w:spacing w:val="-5"/>
          <w:w w:val="105"/>
          <w:sz w:val="18"/>
          <w:vertAlign w:val="baseline"/>
        </w:rPr>
        <w:t>.</w:t>
      </w:r>
    </w:p>
    <w:p>
      <w:pPr>
        <w:spacing w:after="0" w:line="318" w:lineRule="exact"/>
        <w:jc w:val="left"/>
        <w:rPr>
          <w:sz w:val="18"/>
        </w:rPr>
        <w:sectPr>
          <w:type w:val="continuous"/>
          <w:pgSz w:w="12240" w:h="15840"/>
          <w:pgMar w:header="0" w:footer="826" w:top="1580" w:bottom="280" w:left="1720" w:right="1720"/>
        </w:sectPr>
      </w:pPr>
    </w:p>
    <w:p>
      <w:pPr>
        <w:spacing w:before="76"/>
        <w:ind w:left="72" w:right="352" w:firstLine="0"/>
        <w:jc w:val="center"/>
        <w:rPr>
          <w:rFonts w:ascii="Calibri"/>
          <w:i/>
          <w:sz w:val="20"/>
        </w:rPr>
      </w:pPr>
      <w:r>
        <w:rPr>
          <w:rFonts w:ascii="Calibri"/>
          <w:w w:val="110"/>
          <w:sz w:val="20"/>
        </w:rPr>
        <w:t>MultiHead(</w:t>
      </w:r>
      <w:r>
        <w:rPr>
          <w:rFonts w:ascii="Calibri"/>
          <w:i/>
          <w:w w:val="110"/>
          <w:sz w:val="20"/>
        </w:rPr>
        <w:t>Q,</w:t>
      </w:r>
      <w:r>
        <w:rPr>
          <w:rFonts w:ascii="Calibri"/>
          <w:i/>
          <w:spacing w:val="-8"/>
          <w:w w:val="110"/>
          <w:sz w:val="20"/>
        </w:rPr>
        <w:t> </w:t>
      </w:r>
      <w:r>
        <w:rPr>
          <w:rFonts w:ascii="Calibri"/>
          <w:i/>
          <w:w w:val="110"/>
          <w:sz w:val="20"/>
        </w:rPr>
        <w:t>K,</w:t>
      </w:r>
      <w:r>
        <w:rPr>
          <w:rFonts w:ascii="Calibri"/>
          <w:i/>
          <w:spacing w:val="-7"/>
          <w:w w:val="110"/>
          <w:sz w:val="20"/>
        </w:rPr>
        <w:t> </w:t>
      </w:r>
      <w:r>
        <w:rPr>
          <w:rFonts w:ascii="Calibri"/>
          <w:i/>
          <w:w w:val="110"/>
          <w:sz w:val="20"/>
        </w:rPr>
        <w:t>V</w:t>
      </w:r>
      <w:r>
        <w:rPr>
          <w:rFonts w:ascii="Calibri"/>
          <w:i/>
          <w:spacing w:val="7"/>
          <w:w w:val="110"/>
          <w:sz w:val="20"/>
        </w:rPr>
        <w:t> </w:t>
      </w:r>
      <w:r>
        <w:rPr>
          <w:rFonts w:ascii="Calibri"/>
          <w:w w:val="110"/>
          <w:sz w:val="20"/>
        </w:rPr>
        <w:t>)</w:t>
      </w:r>
      <w:r>
        <w:rPr>
          <w:rFonts w:ascii="Calibri"/>
          <w:spacing w:val="21"/>
          <w:w w:val="110"/>
          <w:sz w:val="20"/>
        </w:rPr>
        <w:t> </w:t>
      </w:r>
      <w:r>
        <w:rPr>
          <w:rFonts w:ascii="Calibri"/>
          <w:w w:val="110"/>
          <w:sz w:val="20"/>
        </w:rPr>
        <w:t>=</w:t>
      </w:r>
      <w:r>
        <w:rPr>
          <w:rFonts w:ascii="Calibri"/>
          <w:spacing w:val="21"/>
          <w:w w:val="110"/>
          <w:sz w:val="20"/>
        </w:rPr>
        <w:t> </w:t>
      </w:r>
      <w:r>
        <w:rPr>
          <w:rFonts w:ascii="Calibri"/>
          <w:w w:val="110"/>
          <w:sz w:val="20"/>
        </w:rPr>
        <w:t>Concat(head</w:t>
      </w:r>
      <w:r>
        <w:rPr>
          <w:rFonts w:ascii="Tahoma"/>
          <w:w w:val="110"/>
          <w:sz w:val="20"/>
          <w:vertAlign w:val="subscript"/>
        </w:rPr>
        <w:t>1</w:t>
      </w:r>
      <w:r>
        <w:rPr>
          <w:rFonts w:ascii="Calibri"/>
          <w:i/>
          <w:w w:val="110"/>
          <w:sz w:val="20"/>
          <w:vertAlign w:val="baseline"/>
        </w:rPr>
        <w:t>,</w:t>
      </w:r>
      <w:r>
        <w:rPr>
          <w:rFonts w:ascii="Calibri"/>
          <w:i/>
          <w:spacing w:val="-7"/>
          <w:w w:val="110"/>
          <w:sz w:val="20"/>
          <w:vertAlign w:val="baseline"/>
        </w:rPr>
        <w:t> </w:t>
      </w:r>
      <w:r>
        <w:rPr>
          <w:rFonts w:ascii="Calibri"/>
          <w:i/>
          <w:w w:val="110"/>
          <w:sz w:val="20"/>
          <w:vertAlign w:val="baseline"/>
        </w:rPr>
        <w:t>...,</w:t>
      </w:r>
      <w:r>
        <w:rPr>
          <w:rFonts w:ascii="Calibri"/>
          <w:i/>
          <w:spacing w:val="-8"/>
          <w:w w:val="110"/>
          <w:sz w:val="20"/>
          <w:vertAlign w:val="baseline"/>
        </w:rPr>
        <w:t> </w:t>
      </w:r>
      <w:r>
        <w:rPr>
          <w:rFonts w:ascii="Calibri"/>
          <w:spacing w:val="-2"/>
          <w:w w:val="110"/>
          <w:sz w:val="20"/>
          <w:vertAlign w:val="baseline"/>
        </w:rPr>
        <w:t>head</w:t>
      </w:r>
      <w:r>
        <w:rPr>
          <w:rFonts w:ascii="Tahoma"/>
          <w:spacing w:val="-2"/>
          <w:w w:val="110"/>
          <w:sz w:val="20"/>
          <w:vertAlign w:val="subscript"/>
        </w:rPr>
        <w:t>h</w:t>
      </w:r>
      <w:r>
        <w:rPr>
          <w:rFonts w:ascii="Calibri"/>
          <w:spacing w:val="-2"/>
          <w:w w:val="110"/>
          <w:sz w:val="20"/>
          <w:vertAlign w:val="baseline"/>
        </w:rPr>
        <w:t>)</w:t>
      </w:r>
      <w:r>
        <w:rPr>
          <w:rFonts w:ascii="Calibri"/>
          <w:i/>
          <w:spacing w:val="-2"/>
          <w:w w:val="110"/>
          <w:sz w:val="20"/>
          <w:vertAlign w:val="baseline"/>
        </w:rPr>
        <w:t>W</w:t>
      </w:r>
      <w:r>
        <w:rPr>
          <w:rFonts w:ascii="Calibri"/>
          <w:i/>
          <w:spacing w:val="-2"/>
          <w:w w:val="110"/>
          <w:sz w:val="20"/>
          <w:vertAlign w:val="superscript"/>
        </w:rPr>
        <w:t>O</w:t>
      </w:r>
    </w:p>
    <w:p>
      <w:pPr>
        <w:spacing w:line="145" w:lineRule="exact" w:before="82"/>
        <w:ind w:left="2769" w:right="0" w:firstLine="0"/>
        <w:jc w:val="left"/>
        <w:rPr>
          <w:rFonts w:ascii="Calibri"/>
          <w:sz w:val="20"/>
        </w:rPr>
      </w:pPr>
      <w:r>
        <w:rPr>
          <w:w w:val="110"/>
          <w:sz w:val="20"/>
        </w:rPr>
        <w:t>where</w:t>
      </w:r>
      <w:r>
        <w:rPr>
          <w:spacing w:val="11"/>
          <w:w w:val="110"/>
          <w:sz w:val="20"/>
        </w:rPr>
        <w:t> </w:t>
      </w:r>
      <w:r>
        <w:rPr>
          <w:rFonts w:ascii="Calibri"/>
          <w:w w:val="110"/>
          <w:sz w:val="20"/>
        </w:rPr>
        <w:t>head</w:t>
      </w:r>
      <w:r>
        <w:rPr>
          <w:rFonts w:ascii="Tahoma"/>
          <w:w w:val="110"/>
          <w:sz w:val="20"/>
          <w:vertAlign w:val="subscript"/>
        </w:rPr>
        <w:t>i</w:t>
      </w:r>
      <w:r>
        <w:rPr>
          <w:rFonts w:ascii="Tahoma"/>
          <w:spacing w:val="19"/>
          <w:w w:val="110"/>
          <w:sz w:val="20"/>
          <w:vertAlign w:val="baseline"/>
        </w:rPr>
        <w:t> </w:t>
      </w:r>
      <w:r>
        <w:rPr>
          <w:rFonts w:ascii="Calibri"/>
          <w:w w:val="110"/>
          <w:sz w:val="20"/>
          <w:vertAlign w:val="baseline"/>
        </w:rPr>
        <w:t>=</w:t>
      </w:r>
      <w:r>
        <w:rPr>
          <w:rFonts w:ascii="Calibri"/>
          <w:spacing w:val="25"/>
          <w:w w:val="110"/>
          <w:sz w:val="20"/>
          <w:vertAlign w:val="baseline"/>
        </w:rPr>
        <w:t> </w:t>
      </w:r>
      <w:r>
        <w:rPr>
          <w:rFonts w:ascii="Calibri"/>
          <w:w w:val="110"/>
          <w:sz w:val="20"/>
          <w:vertAlign w:val="baseline"/>
        </w:rPr>
        <w:t>Attention(</w:t>
      </w:r>
      <w:r>
        <w:rPr>
          <w:rFonts w:ascii="Calibri"/>
          <w:i/>
          <w:w w:val="110"/>
          <w:sz w:val="20"/>
          <w:vertAlign w:val="baseline"/>
        </w:rPr>
        <w:t>QW</w:t>
      </w:r>
      <w:r>
        <w:rPr>
          <w:rFonts w:ascii="Calibri"/>
          <w:i/>
          <w:w w:val="110"/>
          <w:sz w:val="20"/>
          <w:vertAlign w:val="superscript"/>
        </w:rPr>
        <w:t>Q</w:t>
      </w:r>
      <w:r>
        <w:rPr>
          <w:rFonts w:ascii="Calibri"/>
          <w:i/>
          <w:w w:val="110"/>
          <w:sz w:val="20"/>
          <w:vertAlign w:val="baseline"/>
        </w:rPr>
        <w:t>,</w:t>
      </w:r>
      <w:r>
        <w:rPr>
          <w:rFonts w:ascii="Calibri"/>
          <w:i/>
          <w:spacing w:val="-5"/>
          <w:w w:val="110"/>
          <w:sz w:val="20"/>
          <w:vertAlign w:val="baseline"/>
        </w:rPr>
        <w:t> </w:t>
      </w:r>
      <w:r>
        <w:rPr>
          <w:rFonts w:ascii="Calibri"/>
          <w:i/>
          <w:spacing w:val="15"/>
          <w:w w:val="110"/>
          <w:sz w:val="20"/>
          <w:vertAlign w:val="baseline"/>
        </w:rPr>
        <w:t>KW</w:t>
      </w:r>
      <w:r>
        <w:rPr>
          <w:rFonts w:ascii="Calibri"/>
          <w:i/>
          <w:spacing w:val="15"/>
          <w:w w:val="110"/>
          <w:sz w:val="20"/>
          <w:vertAlign w:val="superscript"/>
        </w:rPr>
        <w:t>K</w:t>
      </w:r>
      <w:r>
        <w:rPr>
          <w:rFonts w:ascii="Calibri"/>
          <w:i/>
          <w:spacing w:val="15"/>
          <w:w w:val="110"/>
          <w:sz w:val="20"/>
          <w:vertAlign w:val="baseline"/>
        </w:rPr>
        <w:t>,</w:t>
      </w:r>
      <w:r>
        <w:rPr>
          <w:rFonts w:ascii="Calibri"/>
          <w:i/>
          <w:spacing w:val="-4"/>
          <w:w w:val="110"/>
          <w:sz w:val="20"/>
          <w:vertAlign w:val="baseline"/>
        </w:rPr>
        <w:t> </w:t>
      </w:r>
      <w:r>
        <w:rPr>
          <w:rFonts w:ascii="Calibri"/>
          <w:i/>
          <w:w w:val="110"/>
          <w:sz w:val="20"/>
          <w:vertAlign w:val="baseline"/>
        </w:rPr>
        <w:t>V</w:t>
      </w:r>
      <w:r>
        <w:rPr>
          <w:rFonts w:ascii="Calibri"/>
          <w:i/>
          <w:spacing w:val="10"/>
          <w:w w:val="110"/>
          <w:sz w:val="20"/>
          <w:vertAlign w:val="baseline"/>
        </w:rPr>
        <w:t> </w:t>
      </w:r>
      <w:r>
        <w:rPr>
          <w:rFonts w:ascii="Calibri"/>
          <w:i/>
          <w:spacing w:val="13"/>
          <w:w w:val="110"/>
          <w:sz w:val="20"/>
          <w:vertAlign w:val="baseline"/>
        </w:rPr>
        <w:t>W</w:t>
      </w:r>
      <w:r>
        <w:rPr>
          <w:rFonts w:ascii="Calibri"/>
          <w:i/>
          <w:spacing w:val="13"/>
          <w:w w:val="110"/>
          <w:sz w:val="20"/>
          <w:vertAlign w:val="superscript"/>
        </w:rPr>
        <w:t>V</w:t>
      </w:r>
      <w:r>
        <w:rPr>
          <w:rFonts w:ascii="Calibri"/>
          <w:i/>
          <w:spacing w:val="10"/>
          <w:w w:val="110"/>
          <w:sz w:val="20"/>
          <w:vertAlign w:val="baseline"/>
        </w:rPr>
        <w:t> </w:t>
      </w:r>
      <w:r>
        <w:rPr>
          <w:rFonts w:ascii="Calibri"/>
          <w:spacing w:val="-10"/>
          <w:w w:val="110"/>
          <w:sz w:val="20"/>
          <w:vertAlign w:val="baseline"/>
        </w:rPr>
        <w:t>)</w:t>
      </w:r>
    </w:p>
    <w:p>
      <w:pPr>
        <w:tabs>
          <w:tab w:pos="5919" w:val="left" w:leader="none"/>
          <w:tab w:pos="6537" w:val="left" w:leader="none"/>
        </w:tabs>
        <w:spacing w:line="149" w:lineRule="exact" w:before="0"/>
        <w:ind w:left="5295" w:right="0" w:firstLine="0"/>
        <w:jc w:val="left"/>
        <w:rPr>
          <w:rFonts w:ascii="Calibri"/>
          <w:i/>
          <w:sz w:val="14"/>
        </w:rPr>
      </w:pPr>
      <w:r>
        <w:rPr>
          <w:rFonts w:ascii="Calibri"/>
          <w:i/>
          <w:spacing w:val="-10"/>
          <w:w w:val="175"/>
          <w:sz w:val="14"/>
        </w:rPr>
        <w:t>i</w:t>
      </w:r>
      <w:r>
        <w:rPr>
          <w:rFonts w:ascii="Calibri"/>
          <w:i/>
          <w:sz w:val="14"/>
        </w:rPr>
        <w:tab/>
      </w:r>
      <w:r>
        <w:rPr>
          <w:rFonts w:ascii="Calibri"/>
          <w:i/>
          <w:spacing w:val="-10"/>
          <w:w w:val="175"/>
          <w:position w:val="1"/>
          <w:sz w:val="14"/>
        </w:rPr>
        <w:t>i</w:t>
      </w:r>
      <w:r>
        <w:rPr>
          <w:position w:val="1"/>
          <w:sz w:val="14"/>
        </w:rPr>
        <w:tab/>
      </w:r>
      <w:r>
        <w:rPr>
          <w:rFonts w:ascii="Calibri"/>
          <w:i/>
          <w:spacing w:val="-10"/>
          <w:w w:val="175"/>
          <w:position w:val="1"/>
          <w:sz w:val="14"/>
        </w:rPr>
        <w:t>i</w:t>
      </w:r>
    </w:p>
    <w:p>
      <w:pPr>
        <w:pStyle w:val="BodyText"/>
        <w:jc w:val="left"/>
        <w:rPr>
          <w:rFonts w:ascii="Calibri"/>
          <w:i/>
        </w:rPr>
      </w:pPr>
    </w:p>
    <w:p>
      <w:pPr>
        <w:pStyle w:val="BodyText"/>
        <w:spacing w:before="2"/>
        <w:jc w:val="left"/>
        <w:rPr>
          <w:rFonts w:ascii="Calibri"/>
          <w:i/>
        </w:rPr>
      </w:pPr>
    </w:p>
    <w:p>
      <w:pPr>
        <w:spacing w:line="167" w:lineRule="exact" w:before="0"/>
        <w:ind w:left="430" w:right="0" w:firstLine="0"/>
        <w:jc w:val="left"/>
        <w:rPr>
          <w:rFonts w:ascii="Georgia" w:hAnsi="Georgia"/>
          <w:i/>
          <w:sz w:val="10"/>
        </w:rPr>
      </w:pPr>
      <w:r>
        <w:rPr>
          <w:sz w:val="20"/>
        </w:rPr>
        <w:t>Where</w:t>
      </w:r>
      <w:r>
        <w:rPr>
          <w:spacing w:val="2"/>
          <w:sz w:val="20"/>
        </w:rPr>
        <w:t> </w:t>
      </w:r>
      <w:r>
        <w:rPr>
          <w:sz w:val="20"/>
        </w:rPr>
        <w:t>the</w:t>
      </w:r>
      <w:r>
        <w:rPr>
          <w:spacing w:val="2"/>
          <w:sz w:val="20"/>
        </w:rPr>
        <w:t> </w:t>
      </w:r>
      <w:r>
        <w:rPr>
          <w:sz w:val="20"/>
        </w:rPr>
        <w:t>projections</w:t>
      </w:r>
      <w:r>
        <w:rPr>
          <w:spacing w:val="2"/>
          <w:sz w:val="20"/>
        </w:rPr>
        <w:t> </w:t>
      </w:r>
      <w:r>
        <w:rPr>
          <w:sz w:val="20"/>
        </w:rPr>
        <w:t>are</w:t>
      </w:r>
      <w:r>
        <w:rPr>
          <w:spacing w:val="2"/>
          <w:sz w:val="20"/>
        </w:rPr>
        <w:t> </w:t>
      </w:r>
      <w:r>
        <w:rPr>
          <w:sz w:val="20"/>
        </w:rPr>
        <w:t>parameter</w:t>
      </w:r>
      <w:r>
        <w:rPr>
          <w:spacing w:val="2"/>
          <w:sz w:val="20"/>
        </w:rPr>
        <w:t> </w:t>
      </w:r>
      <w:r>
        <w:rPr>
          <w:sz w:val="20"/>
        </w:rPr>
        <w:t>matrices</w:t>
      </w:r>
      <w:r>
        <w:rPr>
          <w:spacing w:val="2"/>
          <w:sz w:val="20"/>
        </w:rPr>
        <w:t> </w:t>
      </w:r>
      <w:r>
        <w:rPr>
          <w:rFonts w:ascii="Calibri" w:hAnsi="Calibri"/>
          <w:i/>
          <w:spacing w:val="13"/>
          <w:sz w:val="20"/>
        </w:rPr>
        <w:t>W</w:t>
      </w:r>
      <w:r>
        <w:rPr>
          <w:rFonts w:ascii="Calibri" w:hAnsi="Calibri"/>
          <w:i/>
          <w:spacing w:val="13"/>
          <w:sz w:val="20"/>
          <w:vertAlign w:val="superscript"/>
        </w:rPr>
        <w:t>Q</w:t>
      </w:r>
      <w:r>
        <w:rPr>
          <w:rFonts w:ascii="Calibri" w:hAnsi="Calibri"/>
          <w:i/>
          <w:spacing w:val="34"/>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K</w:t>
      </w:r>
      <w:r>
        <w:rPr>
          <w:rFonts w:ascii="Calibri" w:hAnsi="Calibri"/>
          <w:i/>
          <w:spacing w:val="4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V</w:t>
      </w:r>
      <w:r>
        <w:rPr>
          <w:rFonts w:ascii="Calibri" w:hAnsi="Calibri"/>
          <w:i/>
          <w:spacing w:val="7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pacing w:val="-2"/>
          <w:sz w:val="20"/>
          <w:vertAlign w:val="baseline"/>
        </w:rPr>
        <w:t>R</w:t>
      </w:r>
      <w:r>
        <w:rPr>
          <w:rFonts w:ascii="Calibri" w:hAnsi="Calibri"/>
          <w:i/>
          <w:spacing w:val="-2"/>
          <w:sz w:val="20"/>
          <w:vertAlign w:val="superscript"/>
        </w:rPr>
        <w:t>d</w:t>
      </w:r>
      <w:r>
        <w:rPr>
          <w:spacing w:val="-2"/>
          <w:position w:val="5"/>
          <w:sz w:val="10"/>
          <w:vertAlign w:val="baseline"/>
        </w:rPr>
        <w:t>model</w:t>
      </w:r>
      <w:r>
        <w:rPr>
          <w:rFonts w:ascii="Cambria" w:hAnsi="Cambria"/>
          <w:spacing w:val="-2"/>
          <w:position w:val="7"/>
          <w:sz w:val="14"/>
          <w:vertAlign w:val="baseline"/>
        </w:rPr>
        <w:t>×</w:t>
      </w:r>
      <w:r>
        <w:rPr>
          <w:rFonts w:ascii="Calibri" w:hAnsi="Calibri"/>
          <w:i/>
          <w:spacing w:val="-2"/>
          <w:position w:val="7"/>
          <w:sz w:val="14"/>
          <w:vertAlign w:val="baseline"/>
        </w:rPr>
        <w:t>d</w:t>
      </w:r>
      <w:r>
        <w:rPr>
          <w:rFonts w:ascii="Georgia" w:hAnsi="Georgia"/>
          <w:i/>
          <w:spacing w:val="-2"/>
          <w:position w:val="5"/>
          <w:sz w:val="10"/>
          <w:vertAlign w:val="baseline"/>
        </w:rPr>
        <w:t>v</w:t>
      </w:r>
    </w:p>
    <w:p>
      <w:pPr>
        <w:spacing w:after="0" w:line="167" w:lineRule="exact"/>
        <w:jc w:val="left"/>
        <w:rPr>
          <w:rFonts w:ascii="Georgia" w:hAnsi="Georgia"/>
          <w:sz w:val="10"/>
        </w:rPr>
        <w:sectPr>
          <w:pgSz w:w="12240" w:h="15840"/>
          <w:pgMar w:header="0" w:footer="826" w:top="1720" w:bottom="1020" w:left="1720" w:right="1720"/>
        </w:sectPr>
      </w:pPr>
    </w:p>
    <w:p>
      <w:pPr>
        <w:spacing w:before="75"/>
        <w:ind w:left="440" w:right="0" w:firstLine="0"/>
        <w:jc w:val="left"/>
        <w:rPr>
          <w:sz w:val="20"/>
        </w:rPr>
      </w:pPr>
      <w:r>
        <w:rPr>
          <w:w w:val="105"/>
          <w:position w:val="-4"/>
          <w:sz w:val="20"/>
        </w:rPr>
        <w:t>and</w:t>
      </w:r>
      <w:r>
        <w:rPr>
          <w:spacing w:val="5"/>
          <w:w w:val="105"/>
          <w:position w:val="-4"/>
          <w:sz w:val="20"/>
        </w:rPr>
        <w:t> </w:t>
      </w:r>
      <w:r>
        <w:rPr>
          <w:rFonts w:ascii="Calibri" w:hAnsi="Calibri"/>
          <w:i/>
          <w:spacing w:val="13"/>
          <w:w w:val="105"/>
          <w:position w:val="-4"/>
          <w:sz w:val="20"/>
        </w:rPr>
        <w:t>W</w:t>
      </w:r>
      <w:r>
        <w:rPr>
          <w:rFonts w:ascii="Calibri" w:hAnsi="Calibri"/>
          <w:i/>
          <w:spacing w:val="13"/>
          <w:w w:val="105"/>
          <w:position w:val="2"/>
          <w:sz w:val="14"/>
        </w:rPr>
        <w:t>O</w:t>
      </w:r>
      <w:r>
        <w:rPr>
          <w:rFonts w:ascii="Calibri" w:hAnsi="Calibri"/>
          <w:i/>
          <w:spacing w:val="49"/>
          <w:w w:val="105"/>
          <w:position w:val="2"/>
          <w:sz w:val="14"/>
        </w:rPr>
        <w:t> </w:t>
      </w:r>
      <w:r>
        <w:rPr>
          <w:rFonts w:ascii="Lucida Sans Unicode" w:hAnsi="Lucida Sans Unicode"/>
          <w:w w:val="105"/>
          <w:position w:val="-4"/>
          <w:sz w:val="20"/>
        </w:rPr>
        <w:t>∈</w:t>
      </w:r>
      <w:r>
        <w:rPr>
          <w:rFonts w:ascii="Lucida Sans Unicode" w:hAnsi="Lucida Sans Unicode"/>
          <w:spacing w:val="-1"/>
          <w:w w:val="105"/>
          <w:position w:val="-4"/>
          <w:sz w:val="20"/>
        </w:rPr>
        <w:t> </w:t>
      </w:r>
      <w:r>
        <w:rPr>
          <w:rFonts w:ascii="Arial MT" w:hAnsi="Arial MT"/>
          <w:w w:val="105"/>
          <w:position w:val="-4"/>
          <w:sz w:val="20"/>
        </w:rPr>
        <w:t>R</w:t>
      </w:r>
      <w:r>
        <w:rPr>
          <w:rFonts w:ascii="Calibri" w:hAnsi="Calibri"/>
          <w:i/>
          <w:w w:val="105"/>
          <w:position w:val="2"/>
          <w:sz w:val="14"/>
        </w:rPr>
        <w:t>hd</w:t>
      </w:r>
      <w:r>
        <w:rPr>
          <w:rFonts w:ascii="Georgia" w:hAnsi="Georgia"/>
          <w:i/>
          <w:w w:val="105"/>
          <w:sz w:val="10"/>
        </w:rPr>
        <w:t>v</w:t>
      </w:r>
      <w:r>
        <w:rPr>
          <w:rFonts w:ascii="Georgia" w:hAnsi="Georgia"/>
          <w:i/>
          <w:spacing w:val="-9"/>
          <w:w w:val="105"/>
          <w:sz w:val="10"/>
        </w:rPr>
        <w:t> </w:t>
      </w:r>
      <w:r>
        <w:rPr>
          <w:rFonts w:ascii="Cambria" w:hAnsi="Cambria"/>
          <w:w w:val="105"/>
          <w:position w:val="2"/>
          <w:sz w:val="14"/>
        </w:rPr>
        <w:t>×</w:t>
      </w:r>
      <w:r>
        <w:rPr>
          <w:rFonts w:ascii="Calibri" w:hAnsi="Calibri"/>
          <w:i/>
          <w:w w:val="105"/>
          <w:position w:val="2"/>
          <w:sz w:val="14"/>
        </w:rPr>
        <w:t>d</w:t>
      </w:r>
      <w:r>
        <w:rPr>
          <w:w w:val="105"/>
          <w:sz w:val="10"/>
        </w:rPr>
        <w:t>model</w:t>
      </w:r>
      <w:r>
        <w:rPr>
          <w:spacing w:val="-4"/>
          <w:w w:val="105"/>
          <w:sz w:val="10"/>
        </w:rPr>
        <w:t> </w:t>
      </w:r>
      <w:r>
        <w:rPr>
          <w:spacing w:val="-10"/>
          <w:w w:val="105"/>
          <w:position w:val="-4"/>
          <w:sz w:val="20"/>
        </w:rPr>
        <w:t>.</w:t>
      </w:r>
    </w:p>
    <w:p>
      <w:pPr>
        <w:tabs>
          <w:tab w:pos="1918" w:val="left" w:leader="none"/>
          <w:tab w:pos="3415" w:val="left" w:leader="none"/>
        </w:tabs>
        <w:spacing w:line="146" w:lineRule="exact" w:before="0"/>
        <w:ind w:left="440" w:right="0" w:firstLine="0"/>
        <w:jc w:val="left"/>
        <w:rPr>
          <w:rFonts w:ascii="Calibri"/>
          <w:i/>
          <w:sz w:val="14"/>
        </w:rPr>
      </w:pPr>
      <w:r>
        <w:rPr/>
        <w:br w:type="column"/>
      </w:r>
      <w:r>
        <w:rPr>
          <w:rFonts w:ascii="Calibri"/>
          <w:i/>
          <w:spacing w:val="-10"/>
          <w:w w:val="175"/>
          <w:sz w:val="14"/>
        </w:rPr>
        <w:t>i</w:t>
      </w:r>
      <w:r>
        <w:rPr>
          <w:rFonts w:ascii="Calibri"/>
          <w:i/>
          <w:sz w:val="14"/>
        </w:rPr>
        <w:tab/>
      </w:r>
      <w:r>
        <w:rPr>
          <w:rFonts w:ascii="Calibri"/>
          <w:i/>
          <w:spacing w:val="-10"/>
          <w:w w:val="175"/>
          <w:sz w:val="14"/>
        </w:rPr>
        <w:t>i</w:t>
      </w:r>
      <w:r>
        <w:rPr>
          <w:sz w:val="14"/>
        </w:rPr>
        <w:tab/>
      </w:r>
      <w:r>
        <w:rPr>
          <w:rFonts w:ascii="Calibri"/>
          <w:i/>
          <w:spacing w:val="-10"/>
          <w:w w:val="175"/>
          <w:sz w:val="14"/>
        </w:rPr>
        <w:t>i</w:t>
      </w:r>
    </w:p>
    <w:p>
      <w:pPr>
        <w:spacing w:after="0" w:line="146" w:lineRule="exact"/>
        <w:jc w:val="left"/>
        <w:rPr>
          <w:rFonts w:ascii="Calibri"/>
          <w:sz w:val="14"/>
        </w:rPr>
        <w:sectPr>
          <w:type w:val="continuous"/>
          <w:pgSz w:w="12240" w:h="15840"/>
          <w:pgMar w:header="0" w:footer="826" w:top="1580" w:bottom="280" w:left="1720" w:right="1720"/>
          <w:cols w:num="2" w:equalWidth="0">
            <w:col w:w="2345" w:space="1401"/>
            <w:col w:w="5054"/>
          </w:cols>
        </w:sectPr>
      </w:pPr>
    </w:p>
    <w:p>
      <w:pPr>
        <w:pStyle w:val="BodyText"/>
        <w:spacing w:line="216" w:lineRule="auto" w:before="71"/>
        <w:ind w:left="440" w:right="437"/>
      </w:pPr>
      <w:r>
        <w:rPr>
          <w:w w:val="105"/>
        </w:rPr>
        <w:t>In</w:t>
      </w:r>
      <w:r>
        <w:rPr>
          <w:spacing w:val="14"/>
          <w:w w:val="105"/>
        </w:rPr>
        <w:t> </w:t>
      </w:r>
      <w:r>
        <w:rPr>
          <w:w w:val="105"/>
        </w:rPr>
        <w:t>this</w:t>
      </w:r>
      <w:r>
        <w:rPr>
          <w:spacing w:val="14"/>
          <w:w w:val="105"/>
        </w:rPr>
        <w:t> </w:t>
      </w:r>
      <w:r>
        <w:rPr>
          <w:w w:val="105"/>
        </w:rPr>
        <w:t>work</w:t>
      </w:r>
      <w:r>
        <w:rPr>
          <w:spacing w:val="14"/>
          <w:w w:val="105"/>
        </w:rPr>
        <w:t> </w:t>
      </w:r>
      <w:r>
        <w:rPr>
          <w:w w:val="105"/>
        </w:rPr>
        <w:t>we</w:t>
      </w:r>
      <w:r>
        <w:rPr>
          <w:spacing w:val="14"/>
          <w:w w:val="105"/>
        </w:rPr>
        <w:t> </w:t>
      </w:r>
      <w:r>
        <w:rPr>
          <w:w w:val="105"/>
        </w:rPr>
        <w:t>employ</w:t>
      </w:r>
      <w:r>
        <w:rPr>
          <w:spacing w:val="14"/>
          <w:w w:val="105"/>
        </w:rPr>
        <w:t> </w:t>
      </w:r>
      <w:r>
        <w:rPr>
          <w:rFonts w:ascii="Calibri"/>
          <w:i/>
          <w:w w:val="105"/>
        </w:rPr>
        <w:t>h</w:t>
      </w:r>
      <w:r>
        <w:rPr>
          <w:rFonts w:ascii="Calibri"/>
          <w:i/>
          <w:spacing w:val="36"/>
          <w:w w:val="125"/>
        </w:rPr>
        <w:t> </w:t>
      </w:r>
      <w:r>
        <w:rPr>
          <w:rFonts w:ascii="Calibri"/>
          <w:w w:val="125"/>
        </w:rPr>
        <w:t>=</w:t>
      </w:r>
      <w:r>
        <w:rPr>
          <w:rFonts w:ascii="Calibri"/>
          <w:spacing w:val="36"/>
          <w:w w:val="125"/>
        </w:rPr>
        <w:t> </w:t>
      </w:r>
      <w:r>
        <w:rPr>
          <w:rFonts w:ascii="Calibri"/>
          <w:w w:val="105"/>
        </w:rPr>
        <w:t>8</w:t>
      </w:r>
      <w:r>
        <w:rPr>
          <w:rFonts w:ascii="Calibri"/>
          <w:spacing w:val="19"/>
          <w:w w:val="105"/>
        </w:rPr>
        <w:t> </w:t>
      </w:r>
      <w:r>
        <w:rPr>
          <w:w w:val="105"/>
        </w:rPr>
        <w:t>parallel</w:t>
      </w:r>
      <w:r>
        <w:rPr>
          <w:spacing w:val="14"/>
          <w:w w:val="105"/>
        </w:rPr>
        <w:t> </w:t>
      </w:r>
      <w:r>
        <w:rPr>
          <w:w w:val="105"/>
        </w:rPr>
        <w:t>attention</w:t>
      </w:r>
      <w:r>
        <w:rPr>
          <w:spacing w:val="14"/>
          <w:w w:val="105"/>
        </w:rPr>
        <w:t> </w:t>
      </w:r>
      <w:r>
        <w:rPr>
          <w:w w:val="105"/>
        </w:rPr>
        <w:t>layers,</w:t>
      </w:r>
      <w:r>
        <w:rPr>
          <w:spacing w:val="20"/>
          <w:w w:val="105"/>
        </w:rPr>
        <w:t> </w:t>
      </w:r>
      <w:r>
        <w:rPr>
          <w:w w:val="105"/>
        </w:rPr>
        <w:t>or</w:t>
      </w:r>
      <w:r>
        <w:rPr>
          <w:spacing w:val="14"/>
          <w:w w:val="105"/>
        </w:rPr>
        <w:t> </w:t>
      </w:r>
      <w:r>
        <w:rPr>
          <w:w w:val="105"/>
        </w:rPr>
        <w:t>heads.</w:t>
      </w:r>
      <w:r>
        <w:rPr>
          <w:spacing w:val="73"/>
          <w:w w:val="105"/>
        </w:rPr>
        <w:t> </w:t>
      </w:r>
      <w:r>
        <w:rPr>
          <w:w w:val="105"/>
        </w:rPr>
        <w:t>For</w:t>
      </w:r>
      <w:r>
        <w:rPr>
          <w:spacing w:val="14"/>
          <w:w w:val="105"/>
        </w:rPr>
        <w:t> </w:t>
      </w:r>
      <w:r>
        <w:rPr>
          <w:w w:val="105"/>
        </w:rPr>
        <w:t>each</w:t>
      </w:r>
      <w:r>
        <w:rPr>
          <w:spacing w:val="14"/>
          <w:w w:val="105"/>
        </w:rPr>
        <w:t> </w:t>
      </w:r>
      <w:r>
        <w:rPr>
          <w:w w:val="105"/>
        </w:rPr>
        <w:t>of</w:t>
      </w:r>
      <w:r>
        <w:rPr>
          <w:spacing w:val="14"/>
          <w:w w:val="105"/>
        </w:rPr>
        <w:t> </w:t>
      </w:r>
      <w:r>
        <w:rPr>
          <w:w w:val="105"/>
        </w:rPr>
        <w:t>these</w:t>
      </w:r>
      <w:r>
        <w:rPr>
          <w:spacing w:val="14"/>
          <w:w w:val="105"/>
        </w:rPr>
        <w:t> </w:t>
      </w:r>
      <w:r>
        <w:rPr>
          <w:w w:val="105"/>
        </w:rPr>
        <w:t>we</w:t>
      </w:r>
      <w:r>
        <w:rPr>
          <w:spacing w:val="14"/>
          <w:w w:val="105"/>
        </w:rPr>
        <w:t> </w:t>
      </w:r>
      <w:r>
        <w:rPr>
          <w:w w:val="105"/>
        </w:rPr>
        <w:t>use </w:t>
      </w:r>
      <w:r>
        <w:rPr>
          <w:rFonts w:ascii="Calibri"/>
          <w:i/>
          <w:w w:val="105"/>
        </w:rPr>
        <w:t>d</w:t>
      </w:r>
      <w:r>
        <w:rPr>
          <w:rFonts w:ascii="Calibri"/>
          <w:i/>
          <w:w w:val="105"/>
          <w:vertAlign w:val="subscript"/>
        </w:rPr>
        <w:t>k</w:t>
      </w:r>
      <w:r>
        <w:rPr>
          <w:rFonts w:ascii="Calibri"/>
          <w:i/>
          <w:spacing w:val="-2"/>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rFonts w:ascii="Calibri"/>
          <w:i/>
          <w:w w:val="105"/>
          <w:vertAlign w:val="subscript"/>
        </w:rPr>
        <w:t>v</w:t>
      </w:r>
      <w:r>
        <w:rPr>
          <w:rFonts w:ascii="Calibri"/>
          <w:i/>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w w:val="105"/>
          <w:vertAlign w:val="subscript"/>
        </w:rPr>
        <w:t>model</w:t>
      </w:r>
      <w:r>
        <w:rPr>
          <w:rFonts w:ascii="Calibri"/>
          <w:i/>
          <w:w w:val="105"/>
          <w:vertAlign w:val="baseline"/>
        </w:rPr>
        <w:t>/h</w:t>
      </w:r>
      <w:r>
        <w:rPr>
          <w:rFonts w:ascii="Calibri"/>
          <w:i/>
          <w:spacing w:val="-3"/>
          <w:w w:val="105"/>
          <w:vertAlign w:val="baseline"/>
        </w:rPr>
        <w:t> </w:t>
      </w:r>
      <w:r>
        <w:rPr>
          <w:rFonts w:ascii="Calibri"/>
          <w:w w:val="125"/>
          <w:vertAlign w:val="baseline"/>
        </w:rPr>
        <w:t>=</w:t>
      </w:r>
      <w:r>
        <w:rPr>
          <w:rFonts w:ascii="Calibri"/>
          <w:spacing w:val="-12"/>
          <w:w w:val="125"/>
          <w:vertAlign w:val="baseline"/>
        </w:rPr>
        <w:t> </w:t>
      </w:r>
      <w:r>
        <w:rPr>
          <w:rFonts w:ascii="Calibri"/>
          <w:w w:val="105"/>
          <w:vertAlign w:val="baseline"/>
        </w:rPr>
        <w:t>64</w:t>
      </w:r>
      <w:r>
        <w:rPr>
          <w:w w:val="105"/>
          <w:vertAlign w:val="baseline"/>
        </w:rPr>
        <w:t>.</w:t>
      </w:r>
      <w:r>
        <w:rPr>
          <w:spacing w:val="-4"/>
          <w:w w:val="105"/>
          <w:vertAlign w:val="baseline"/>
        </w:rPr>
        <w:t> </w:t>
      </w:r>
      <w:r>
        <w:rPr>
          <w:w w:val="105"/>
          <w:vertAlign w:val="baseline"/>
        </w:rPr>
        <w:t>Due</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reduced</w:t>
      </w:r>
      <w:r>
        <w:rPr>
          <w:spacing w:val="-13"/>
          <w:w w:val="105"/>
          <w:vertAlign w:val="baseline"/>
        </w:rPr>
        <w:t> </w:t>
      </w:r>
      <w:r>
        <w:rPr>
          <w:w w:val="105"/>
          <w:vertAlign w:val="baseline"/>
        </w:rPr>
        <w:t>dimension</w:t>
      </w:r>
      <w:r>
        <w:rPr>
          <w:spacing w:val="-13"/>
          <w:w w:val="105"/>
          <w:vertAlign w:val="baseline"/>
        </w:rPr>
        <w:t> </w:t>
      </w:r>
      <w:r>
        <w:rPr>
          <w:w w:val="105"/>
          <w:vertAlign w:val="baseline"/>
        </w:rPr>
        <w:t>of</w:t>
      </w:r>
      <w:r>
        <w:rPr>
          <w:spacing w:val="-13"/>
          <w:w w:val="105"/>
          <w:vertAlign w:val="baseline"/>
        </w:rPr>
        <w:t> </w:t>
      </w:r>
      <w:r>
        <w:rPr>
          <w:w w:val="105"/>
          <w:vertAlign w:val="baseline"/>
        </w:rPr>
        <w:t>each</w:t>
      </w:r>
      <w:r>
        <w:rPr>
          <w:spacing w:val="-13"/>
          <w:w w:val="105"/>
          <w:vertAlign w:val="baseline"/>
        </w:rPr>
        <w:t> </w:t>
      </w:r>
      <w:r>
        <w:rPr>
          <w:w w:val="105"/>
          <w:vertAlign w:val="baseline"/>
        </w:rPr>
        <w:t>head,</w:t>
      </w:r>
      <w:r>
        <w:rPr>
          <w:spacing w:val="-12"/>
          <w:w w:val="105"/>
          <w:vertAlign w:val="baseline"/>
        </w:rPr>
        <w:t> </w:t>
      </w:r>
      <w:r>
        <w:rPr>
          <w:w w:val="105"/>
          <w:vertAlign w:val="baseline"/>
        </w:rPr>
        <w:t>the</w:t>
      </w:r>
      <w:r>
        <w:rPr>
          <w:spacing w:val="-13"/>
          <w:w w:val="105"/>
          <w:vertAlign w:val="baseline"/>
        </w:rPr>
        <w:t> </w:t>
      </w:r>
      <w:r>
        <w:rPr>
          <w:w w:val="105"/>
          <w:vertAlign w:val="baseline"/>
        </w:rPr>
        <w:t>total</w:t>
      </w:r>
      <w:r>
        <w:rPr>
          <w:spacing w:val="-13"/>
          <w:w w:val="105"/>
          <w:vertAlign w:val="baseline"/>
        </w:rPr>
        <w:t> </w:t>
      </w:r>
      <w:r>
        <w:rPr>
          <w:w w:val="105"/>
          <w:vertAlign w:val="baseline"/>
        </w:rPr>
        <w:t>computational</w:t>
      </w:r>
      <w:r>
        <w:rPr>
          <w:spacing w:val="-13"/>
          <w:w w:val="105"/>
          <w:vertAlign w:val="baseline"/>
        </w:rPr>
        <w:t> </w:t>
      </w:r>
      <w:r>
        <w:rPr>
          <w:w w:val="105"/>
          <w:vertAlign w:val="baseline"/>
        </w:rPr>
        <w:t>cost is</w:t>
      </w:r>
      <w:r>
        <w:rPr>
          <w:spacing w:val="-14"/>
          <w:w w:val="105"/>
          <w:vertAlign w:val="baseline"/>
        </w:rPr>
        <w:t> </w:t>
      </w:r>
      <w:r>
        <w:rPr>
          <w:w w:val="105"/>
          <w:vertAlign w:val="baseline"/>
        </w:rPr>
        <w:t>similar</w:t>
      </w:r>
      <w:r>
        <w:rPr>
          <w:spacing w:val="-13"/>
          <w:w w:val="105"/>
          <w:vertAlign w:val="baseline"/>
        </w:rPr>
        <w:t> </w:t>
      </w:r>
      <w:r>
        <w:rPr>
          <w:w w:val="105"/>
          <w:vertAlign w:val="baseline"/>
        </w:rPr>
        <w:t>to</w:t>
      </w:r>
      <w:r>
        <w:rPr>
          <w:spacing w:val="-13"/>
          <w:w w:val="105"/>
          <w:vertAlign w:val="baseline"/>
        </w:rPr>
        <w:t> </w:t>
      </w:r>
      <w:r>
        <w:rPr>
          <w:w w:val="105"/>
          <w:vertAlign w:val="baseline"/>
        </w:rPr>
        <w:t>that</w:t>
      </w:r>
      <w:r>
        <w:rPr>
          <w:spacing w:val="-13"/>
          <w:w w:val="105"/>
          <w:vertAlign w:val="baseline"/>
        </w:rPr>
        <w:t> </w:t>
      </w:r>
      <w:r>
        <w:rPr>
          <w:w w:val="105"/>
          <w:vertAlign w:val="baseline"/>
        </w:rPr>
        <w:t>of</w:t>
      </w:r>
      <w:r>
        <w:rPr>
          <w:spacing w:val="-13"/>
          <w:w w:val="105"/>
          <w:vertAlign w:val="baseline"/>
        </w:rPr>
        <w:t> </w:t>
      </w:r>
      <w:r>
        <w:rPr>
          <w:w w:val="105"/>
          <w:vertAlign w:val="baseline"/>
        </w:rPr>
        <w:t>single-head</w:t>
      </w:r>
      <w:r>
        <w:rPr>
          <w:spacing w:val="-13"/>
          <w:w w:val="105"/>
          <w:vertAlign w:val="baseline"/>
        </w:rPr>
        <w:t> </w:t>
      </w:r>
      <w:r>
        <w:rPr>
          <w:w w:val="105"/>
          <w:vertAlign w:val="baseline"/>
        </w:rPr>
        <w:t>attention</w:t>
      </w:r>
      <w:r>
        <w:rPr>
          <w:spacing w:val="-13"/>
          <w:w w:val="105"/>
          <w:vertAlign w:val="baseline"/>
        </w:rPr>
        <w:t> </w:t>
      </w:r>
      <w:r>
        <w:rPr>
          <w:w w:val="105"/>
          <w:vertAlign w:val="baseline"/>
        </w:rPr>
        <w:t>with</w:t>
      </w:r>
      <w:r>
        <w:rPr>
          <w:spacing w:val="-13"/>
          <w:w w:val="105"/>
          <w:vertAlign w:val="baseline"/>
        </w:rPr>
        <w:t> </w:t>
      </w:r>
      <w:r>
        <w:rPr>
          <w:w w:val="105"/>
          <w:vertAlign w:val="baseline"/>
        </w:rPr>
        <w:t>full</w:t>
      </w:r>
      <w:r>
        <w:rPr>
          <w:spacing w:val="-14"/>
          <w:w w:val="105"/>
          <w:vertAlign w:val="baseline"/>
        </w:rPr>
        <w:t> </w:t>
      </w:r>
      <w:r>
        <w:rPr>
          <w:w w:val="105"/>
          <w:vertAlign w:val="baseline"/>
        </w:rPr>
        <w:t>dimensionality.</w:t>
      </w:r>
    </w:p>
    <w:p>
      <w:pPr>
        <w:pStyle w:val="BodyText"/>
        <w:spacing w:before="7"/>
        <w:jc w:val="left"/>
      </w:pPr>
    </w:p>
    <w:p>
      <w:pPr>
        <w:pStyle w:val="Heading2"/>
        <w:numPr>
          <w:ilvl w:val="2"/>
          <w:numId w:val="1"/>
        </w:numPr>
        <w:tabs>
          <w:tab w:pos="1037" w:val="left" w:leader="none"/>
        </w:tabs>
        <w:spacing w:line="240" w:lineRule="auto" w:before="0" w:after="0"/>
        <w:ind w:left="1037" w:right="0" w:hanging="597"/>
        <w:jc w:val="left"/>
      </w:pP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43"/>
        <w:ind w:left="433"/>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BodyText"/>
        <w:spacing w:line="228" w:lineRule="auto" w:before="186"/>
        <w:ind w:left="1157" w:right="413"/>
      </w:pPr>
      <w:r>
        <w:rPr/>
        <mc:AlternateContent>
          <mc:Choice Requires="wps">
            <w:drawing>
              <wp:anchor distT="0" distB="0" distL="0" distR="0" allowOverlap="1" layoutInCell="1" locked="0" behindDoc="0" simplePos="0" relativeHeight="15736320">
                <wp:simplePos x="0" y="0"/>
                <wp:positionH relativeFrom="page">
                  <wp:posOffset>1700568</wp:posOffset>
                </wp:positionH>
                <wp:positionV relativeFrom="paragraph">
                  <wp:posOffset>136100</wp:posOffset>
                </wp:positionV>
                <wp:extent cx="63500" cy="2165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wps:txbx>
                      <wps:bodyPr wrap="square" lIns="0" tIns="0" rIns="0" bIns="0" rtlCol="0">
                        <a:noAutofit/>
                      </wps:bodyPr>
                    </wps:wsp>
                  </a:graphicData>
                </a:graphic>
              </wp:anchor>
            </w:drawing>
          </mc:Choice>
          <mc:Fallback>
            <w:pict>
              <v:shape style="position:absolute;margin-left:133.903pt;margin-top:10.716599pt;width:5pt;height:17.05pt;mso-position-horizontal-relative:page;mso-position-vertical-relative:paragraph;z-index:15736320" type="#_x0000_t202" id="docshape13"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v:textbox>
                <w10:wrap type="none"/>
              </v:shape>
            </w:pict>
          </mc:Fallback>
        </mc:AlternateContent>
      </w:r>
      <w:r>
        <w:rPr/>
        <w:t>In "encoder-decoder attention" layers, the queries come from the previous decoder </w:t>
      </w:r>
      <w:r>
        <w:rPr/>
        <w:t>layer, and the memory keys and values come from the output of the encoder. This allows every position in the decoder to attend over all positions in the input sequence. This mimics the typical encoder-decoder attention mechanisms in sequence-to-sequence models such as [31, 2, 8].</w:t>
      </w:r>
    </w:p>
    <w:p>
      <w:pPr>
        <w:pStyle w:val="BodyText"/>
        <w:spacing w:line="228" w:lineRule="auto" w:before="78"/>
        <w:ind w:left="1157" w:right="437"/>
      </w:pPr>
      <w:r>
        <w:rPr/>
        <mc:AlternateContent>
          <mc:Choice Requires="wps">
            <w:drawing>
              <wp:anchor distT="0" distB="0" distL="0" distR="0" allowOverlap="1" layoutInCell="1" locked="0" behindDoc="0" simplePos="0" relativeHeight="15736832">
                <wp:simplePos x="0" y="0"/>
                <wp:positionH relativeFrom="page">
                  <wp:posOffset>1700568</wp:posOffset>
                </wp:positionH>
                <wp:positionV relativeFrom="paragraph">
                  <wp:posOffset>67554</wp:posOffset>
                </wp:positionV>
                <wp:extent cx="63500" cy="2165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wps:txbx>
                      <wps:bodyPr wrap="square" lIns="0" tIns="0" rIns="0" bIns="0" rtlCol="0">
                        <a:noAutofit/>
                      </wps:bodyPr>
                    </wps:wsp>
                  </a:graphicData>
                </a:graphic>
              </wp:anchor>
            </w:drawing>
          </mc:Choice>
          <mc:Fallback>
            <w:pict>
              <v:shape style="position:absolute;margin-left:133.903pt;margin-top:5.319237pt;width:5pt;height:17.05pt;mso-position-horizontal-relative:page;mso-position-vertical-relative:paragraph;z-index:15736832" type="#_x0000_t202" id="docshape14"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v:textbox>
                <w10:wrap type="none"/>
              </v:shape>
            </w:pict>
          </mc:Fallback>
        </mc:AlternateContent>
      </w:r>
      <w:r>
        <w:rPr/>
        <w:t>The encoder contains self-attention layers. In a self-attention layer all of the keys, </w:t>
      </w:r>
      <w:r>
        <w:rPr/>
        <w:t>values and queries come from the same place, in this case, the output of the previous layer in the encoder. Each</w:t>
      </w:r>
      <w:r>
        <w:rPr>
          <w:spacing w:val="-10"/>
        </w:rPr>
        <w:t> </w:t>
      </w:r>
      <w:r>
        <w:rPr/>
        <w:t>position</w:t>
      </w:r>
      <w:r>
        <w:rPr>
          <w:spacing w:val="-10"/>
        </w:rPr>
        <w:t> </w:t>
      </w:r>
      <w:r>
        <w:rPr/>
        <w:t>in</w:t>
      </w:r>
      <w:r>
        <w:rPr>
          <w:spacing w:val="-10"/>
        </w:rPr>
        <w:t> </w:t>
      </w:r>
      <w:r>
        <w:rPr/>
        <w:t>the</w:t>
      </w:r>
      <w:r>
        <w:rPr>
          <w:spacing w:val="-10"/>
        </w:rPr>
        <w:t> </w:t>
      </w:r>
      <w:r>
        <w:rPr/>
        <w:t>encoder</w:t>
      </w:r>
      <w:r>
        <w:rPr>
          <w:spacing w:val="-10"/>
        </w:rPr>
        <w:t> </w:t>
      </w:r>
      <w:r>
        <w:rPr/>
        <w:t>can</w:t>
      </w:r>
      <w:r>
        <w:rPr>
          <w:spacing w:val="-10"/>
        </w:rPr>
        <w:t> </w:t>
      </w:r>
      <w:r>
        <w:rPr/>
        <w:t>attend</w:t>
      </w:r>
      <w:r>
        <w:rPr>
          <w:spacing w:val="-10"/>
        </w:rPr>
        <w:t> </w:t>
      </w:r>
      <w:r>
        <w:rPr/>
        <w:t>to</w:t>
      </w:r>
      <w:r>
        <w:rPr>
          <w:spacing w:val="-10"/>
        </w:rPr>
        <w:t> </w:t>
      </w:r>
      <w:r>
        <w:rPr/>
        <w:t>all</w:t>
      </w:r>
      <w:r>
        <w:rPr>
          <w:spacing w:val="-10"/>
        </w:rPr>
        <w:t> </w:t>
      </w:r>
      <w:r>
        <w:rPr/>
        <w:t>positions</w:t>
      </w:r>
      <w:r>
        <w:rPr>
          <w:spacing w:val="-10"/>
        </w:rPr>
        <w:t> </w:t>
      </w:r>
      <w:r>
        <w:rPr/>
        <w:t>in</w:t>
      </w:r>
      <w:r>
        <w:rPr>
          <w:spacing w:val="-10"/>
        </w:rPr>
        <w:t> </w:t>
      </w:r>
      <w:r>
        <w:rPr/>
        <w:t>the</w:t>
      </w:r>
      <w:r>
        <w:rPr>
          <w:spacing w:val="-10"/>
        </w:rPr>
        <w:t> </w:t>
      </w:r>
      <w:r>
        <w:rPr/>
        <w:t>previous</w:t>
      </w:r>
      <w:r>
        <w:rPr>
          <w:spacing w:val="-10"/>
        </w:rPr>
        <w:t> </w:t>
      </w:r>
      <w:r>
        <w:rPr/>
        <w:t>layer</w:t>
      </w:r>
      <w:r>
        <w:rPr>
          <w:spacing w:val="-10"/>
        </w:rPr>
        <w:t> </w:t>
      </w:r>
      <w:r>
        <w:rPr/>
        <w:t>of</w:t>
      </w:r>
      <w:r>
        <w:rPr>
          <w:spacing w:val="-10"/>
        </w:rPr>
        <w:t> </w:t>
      </w:r>
      <w:r>
        <w:rPr/>
        <w:t>the </w:t>
      </w:r>
      <w:r>
        <w:rPr>
          <w:spacing w:val="-2"/>
        </w:rPr>
        <w:t>encoder.</w:t>
      </w:r>
    </w:p>
    <w:p>
      <w:pPr>
        <w:pStyle w:val="BodyText"/>
        <w:spacing w:line="228" w:lineRule="auto" w:before="78"/>
        <w:ind w:left="1157" w:right="437"/>
      </w:pPr>
      <w:r>
        <w:rPr/>
        <mc:AlternateContent>
          <mc:Choice Requires="wps">
            <w:drawing>
              <wp:anchor distT="0" distB="0" distL="0" distR="0" allowOverlap="1" layoutInCell="1" locked="0" behindDoc="0" simplePos="0" relativeHeight="15737344">
                <wp:simplePos x="0" y="0"/>
                <wp:positionH relativeFrom="page">
                  <wp:posOffset>1700568</wp:posOffset>
                </wp:positionH>
                <wp:positionV relativeFrom="paragraph">
                  <wp:posOffset>67779</wp:posOffset>
                </wp:positionV>
                <wp:extent cx="63500" cy="2165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wps:txbx>
                      <wps:bodyPr wrap="square" lIns="0" tIns="0" rIns="0" bIns="0" rtlCol="0">
                        <a:noAutofit/>
                      </wps:bodyPr>
                    </wps:wsp>
                  </a:graphicData>
                </a:graphic>
              </wp:anchor>
            </w:drawing>
          </mc:Choice>
          <mc:Fallback>
            <w:pict>
              <v:shape style="position:absolute;margin-left:133.903pt;margin-top:5.336948pt;width:5pt;height:17.05pt;mso-position-horizontal-relative:page;mso-position-vertical-relative:paragraph;z-index:15737344" type="#_x0000_t202" id="docshape15"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7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5036058</wp:posOffset>
                </wp:positionH>
                <wp:positionV relativeFrom="paragraph">
                  <wp:posOffset>483424</wp:posOffset>
                </wp:positionV>
                <wp:extent cx="225425"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542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wps:txbx>
                      <wps:bodyPr wrap="square" lIns="0" tIns="0" rIns="0" bIns="0" rtlCol="0">
                        <a:noAutofit/>
                      </wps:bodyPr>
                    </wps:wsp>
                  </a:graphicData>
                </a:graphic>
              </wp:anchor>
            </w:drawing>
          </mc:Choice>
          <mc:Fallback>
            <w:pict>
              <v:shape style="position:absolute;margin-left:396.540009pt;margin-top:38.064949pt;width:17.75pt;height:17.05pt;mso-position-horizontal-relative:page;mso-position-vertical-relative:paragraph;z-index:-16369152" type="#_x0000_t202" id="docshape16"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v:textbox>
                <w10:wrap type="none"/>
              </v:shape>
            </w:pict>
          </mc:Fallback>
        </mc:AlternateContent>
      </w:r>
      <w:r>
        <w:rPr/>
        <w:t>Similarly,</w:t>
      </w:r>
      <w:r>
        <w:rPr>
          <w:spacing w:val="-13"/>
        </w:rPr>
        <w:t> </w:t>
      </w:r>
      <w:r>
        <w:rPr/>
        <w:t>self-attention</w:t>
      </w:r>
      <w:r>
        <w:rPr>
          <w:spacing w:val="-12"/>
        </w:rPr>
        <w:t> </w:t>
      </w:r>
      <w:r>
        <w:rPr/>
        <w:t>layers</w:t>
      </w:r>
      <w:r>
        <w:rPr>
          <w:spacing w:val="-13"/>
        </w:rPr>
        <w:t> </w:t>
      </w:r>
      <w:r>
        <w:rPr/>
        <w:t>in</w:t>
      </w:r>
      <w:r>
        <w:rPr>
          <w:spacing w:val="-12"/>
        </w:rPr>
        <w:t> </w:t>
      </w:r>
      <w:r>
        <w:rPr/>
        <w:t>the</w:t>
      </w:r>
      <w:r>
        <w:rPr>
          <w:spacing w:val="-13"/>
        </w:rPr>
        <w:t> </w:t>
      </w:r>
      <w:r>
        <w:rPr/>
        <w:t>decoder</w:t>
      </w:r>
      <w:r>
        <w:rPr>
          <w:spacing w:val="-12"/>
        </w:rPr>
        <w:t> </w:t>
      </w:r>
      <w:r>
        <w:rPr/>
        <w:t>allow</w:t>
      </w:r>
      <w:r>
        <w:rPr>
          <w:spacing w:val="-13"/>
        </w:rPr>
        <w:t> </w:t>
      </w:r>
      <w:r>
        <w:rPr/>
        <w:t>each</w:t>
      </w:r>
      <w:r>
        <w:rPr>
          <w:spacing w:val="-12"/>
        </w:rPr>
        <w:t> </w:t>
      </w:r>
      <w:r>
        <w:rPr/>
        <w:t>position</w:t>
      </w:r>
      <w:r>
        <w:rPr>
          <w:spacing w:val="-13"/>
        </w:rPr>
        <w:t> </w:t>
      </w:r>
      <w:r>
        <w:rPr/>
        <w:t>in</w:t>
      </w:r>
      <w:r>
        <w:rPr>
          <w:spacing w:val="-12"/>
        </w:rPr>
        <w:t> </w:t>
      </w:r>
      <w:r>
        <w:rPr/>
        <w:t>the</w:t>
      </w:r>
      <w:r>
        <w:rPr>
          <w:spacing w:val="-13"/>
        </w:rPr>
        <w:t> </w:t>
      </w:r>
      <w:r>
        <w:rPr/>
        <w:t>decoder</w:t>
      </w:r>
      <w:r>
        <w:rPr>
          <w:spacing w:val="-12"/>
        </w:rPr>
        <w:t> </w:t>
      </w:r>
      <w:r>
        <w:rPr/>
        <w:t>to</w:t>
      </w:r>
      <w:r>
        <w:rPr>
          <w:spacing w:val="-13"/>
        </w:rPr>
        <w:t> </w:t>
      </w:r>
      <w:r>
        <w:rPr/>
        <w:t>attend</w:t>
      </w:r>
      <w:r>
        <w:rPr>
          <w:spacing w:val="-12"/>
        </w:rPr>
        <w:t> </w:t>
      </w:r>
      <w:r>
        <w:rPr/>
        <w:t>to all</w:t>
      </w:r>
      <w:r>
        <w:rPr>
          <w:spacing w:val="-2"/>
        </w:rPr>
        <w:t> </w:t>
      </w:r>
      <w:r>
        <w:rPr/>
        <w:t>positions</w:t>
      </w:r>
      <w:r>
        <w:rPr>
          <w:spacing w:val="-2"/>
        </w:rPr>
        <w:t> </w:t>
      </w:r>
      <w:r>
        <w:rPr/>
        <w:t>in</w:t>
      </w:r>
      <w:r>
        <w:rPr>
          <w:spacing w:val="-1"/>
        </w:rPr>
        <w:t> </w:t>
      </w:r>
      <w:r>
        <w:rPr/>
        <w:t>the</w:t>
      </w:r>
      <w:r>
        <w:rPr>
          <w:spacing w:val="-2"/>
        </w:rPr>
        <w:t> </w:t>
      </w:r>
      <w:r>
        <w:rPr/>
        <w:t>decoder</w:t>
      </w:r>
      <w:r>
        <w:rPr>
          <w:spacing w:val="-2"/>
        </w:rPr>
        <w:t> </w:t>
      </w:r>
      <w:r>
        <w:rPr/>
        <w:t>up</w:t>
      </w:r>
      <w:r>
        <w:rPr>
          <w:spacing w:val="-2"/>
        </w:rPr>
        <w:t> </w:t>
      </w:r>
      <w:r>
        <w:rPr/>
        <w:t>to</w:t>
      </w:r>
      <w:r>
        <w:rPr>
          <w:spacing w:val="-1"/>
        </w:rPr>
        <w:t> </w:t>
      </w:r>
      <w:r>
        <w:rPr/>
        <w:t>and</w:t>
      </w:r>
      <w:r>
        <w:rPr>
          <w:spacing w:val="-2"/>
        </w:rPr>
        <w:t> </w:t>
      </w:r>
      <w:r>
        <w:rPr/>
        <w:t>including</w:t>
      </w:r>
      <w:r>
        <w:rPr>
          <w:spacing w:val="-2"/>
        </w:rPr>
        <w:t> </w:t>
      </w:r>
      <w:r>
        <w:rPr/>
        <w:t>that</w:t>
      </w:r>
      <w:r>
        <w:rPr>
          <w:spacing w:val="-2"/>
        </w:rPr>
        <w:t> </w:t>
      </w:r>
      <w:r>
        <w:rPr/>
        <w:t>position. We</w:t>
      </w:r>
      <w:r>
        <w:rPr>
          <w:spacing w:val="-2"/>
        </w:rPr>
        <w:t> </w:t>
      </w:r>
      <w:r>
        <w:rPr/>
        <w:t>need</w:t>
      </w:r>
      <w:r>
        <w:rPr>
          <w:spacing w:val="-1"/>
        </w:rPr>
        <w:t> </w:t>
      </w:r>
      <w:r>
        <w:rPr/>
        <w:t>to</w:t>
      </w:r>
      <w:r>
        <w:rPr>
          <w:spacing w:val="-2"/>
        </w:rPr>
        <w:t> </w:t>
      </w:r>
      <w:r>
        <w:rPr/>
        <w:t>prevent</w:t>
      </w:r>
      <w:r>
        <w:rPr>
          <w:spacing w:val="-1"/>
        </w:rPr>
        <w:t> </w:t>
      </w:r>
      <w:r>
        <w:rPr/>
        <w:t>leftward </w:t>
      </w:r>
      <w:r>
        <w:rPr>
          <w:spacing w:val="-2"/>
        </w:rPr>
        <w:t>information</w:t>
      </w:r>
      <w:r>
        <w:rPr>
          <w:spacing w:val="-7"/>
        </w:rPr>
        <w:t> </w:t>
      </w:r>
      <w:r>
        <w:rPr>
          <w:spacing w:val="-2"/>
        </w:rPr>
        <w:t>flow</w:t>
      </w:r>
      <w:r>
        <w:rPr>
          <w:spacing w:val="-7"/>
        </w:rPr>
        <w:t> </w:t>
      </w:r>
      <w:r>
        <w:rPr>
          <w:spacing w:val="-2"/>
        </w:rPr>
        <w:t>in</w:t>
      </w:r>
      <w:r>
        <w:rPr>
          <w:spacing w:val="-7"/>
        </w:rPr>
        <w:t> </w:t>
      </w:r>
      <w:r>
        <w:rPr>
          <w:spacing w:val="-2"/>
        </w:rPr>
        <w:t>the</w:t>
      </w:r>
      <w:r>
        <w:rPr>
          <w:spacing w:val="-7"/>
        </w:rPr>
        <w:t> </w:t>
      </w:r>
      <w:r>
        <w:rPr>
          <w:spacing w:val="-2"/>
        </w:rPr>
        <w:t>decoder</w:t>
      </w:r>
      <w:r>
        <w:rPr>
          <w:spacing w:val="-7"/>
        </w:rPr>
        <w:t> </w:t>
      </w:r>
      <w:r>
        <w:rPr>
          <w:spacing w:val="-2"/>
        </w:rPr>
        <w:t>to</w:t>
      </w:r>
      <w:r>
        <w:rPr>
          <w:spacing w:val="-7"/>
        </w:rPr>
        <w:t> </w:t>
      </w:r>
      <w:r>
        <w:rPr>
          <w:spacing w:val="-2"/>
        </w:rPr>
        <w:t>preserve</w:t>
      </w:r>
      <w:r>
        <w:rPr>
          <w:spacing w:val="-7"/>
        </w:rPr>
        <w:t> </w:t>
      </w:r>
      <w:r>
        <w:rPr>
          <w:spacing w:val="-2"/>
        </w:rPr>
        <w:t>the</w:t>
      </w:r>
      <w:r>
        <w:rPr>
          <w:spacing w:val="-7"/>
        </w:rPr>
        <w:t> </w:t>
      </w:r>
      <w:r>
        <w:rPr>
          <w:spacing w:val="-2"/>
        </w:rPr>
        <w:t>auto-regressive</w:t>
      </w:r>
      <w:r>
        <w:rPr>
          <w:spacing w:val="-7"/>
        </w:rPr>
        <w:t> </w:t>
      </w:r>
      <w:r>
        <w:rPr>
          <w:spacing w:val="-2"/>
        </w:rPr>
        <w:t>property.</w:t>
      </w:r>
      <w:r>
        <w:rPr/>
        <w:t> </w:t>
      </w:r>
      <w:r>
        <w:rPr>
          <w:spacing w:val="-2"/>
        </w:rPr>
        <w:t>We</w:t>
      </w:r>
      <w:r>
        <w:rPr>
          <w:spacing w:val="-7"/>
        </w:rPr>
        <w:t> </w:t>
      </w:r>
      <w:r>
        <w:rPr>
          <w:spacing w:val="-2"/>
        </w:rPr>
        <w:t>implement</w:t>
      </w:r>
      <w:r>
        <w:rPr>
          <w:spacing w:val="-7"/>
        </w:rPr>
        <w:t> </w:t>
      </w:r>
      <w:r>
        <w:rPr>
          <w:spacing w:val="-2"/>
        </w:rPr>
        <w:t>this </w:t>
      </w:r>
      <w:r>
        <w:rPr/>
        <w:t>inside</w:t>
      </w:r>
      <w:r>
        <w:rPr>
          <w:spacing w:val="-9"/>
        </w:rPr>
        <w:t> </w:t>
      </w:r>
      <w:r>
        <w:rPr/>
        <w:t>of</w:t>
      </w:r>
      <w:r>
        <w:rPr>
          <w:spacing w:val="-9"/>
        </w:rPr>
        <w:t> </w:t>
      </w:r>
      <w:r>
        <w:rPr/>
        <w:t>scaled</w:t>
      </w:r>
      <w:r>
        <w:rPr>
          <w:spacing w:val="-9"/>
        </w:rPr>
        <w:t> </w:t>
      </w:r>
      <w:r>
        <w:rPr/>
        <w:t>dot-product</w:t>
      </w:r>
      <w:r>
        <w:rPr>
          <w:spacing w:val="-9"/>
        </w:rPr>
        <w:t> </w:t>
      </w:r>
      <w:r>
        <w:rPr/>
        <w:t>attention</w:t>
      </w:r>
      <w:r>
        <w:rPr>
          <w:spacing w:val="-9"/>
        </w:rPr>
        <w:t> </w:t>
      </w:r>
      <w:r>
        <w:rPr/>
        <w:t>by</w:t>
      </w:r>
      <w:r>
        <w:rPr>
          <w:spacing w:val="-9"/>
        </w:rPr>
        <w:t> </w:t>
      </w:r>
      <w:r>
        <w:rPr/>
        <w:t>masking</w:t>
      </w:r>
      <w:r>
        <w:rPr>
          <w:spacing w:val="-9"/>
        </w:rPr>
        <w:t> </w:t>
      </w:r>
      <w:r>
        <w:rPr/>
        <w:t>out</w:t>
      </w:r>
      <w:r>
        <w:rPr>
          <w:spacing w:val="-9"/>
        </w:rPr>
        <w:t> </w:t>
      </w:r>
      <w:r>
        <w:rPr/>
        <w:t>(setting</w:t>
      </w:r>
      <w:r>
        <w:rPr>
          <w:spacing w:val="-9"/>
        </w:rPr>
        <w:t> </w:t>
      </w:r>
      <w:r>
        <w:rPr/>
        <w:t>to</w:t>
      </w:r>
      <w:r>
        <w:rPr>
          <w:spacing w:val="80"/>
        </w:rPr>
        <w:t>  </w:t>
      </w:r>
      <w:r>
        <w:rPr/>
        <w:t>)</w:t>
      </w:r>
      <w:r>
        <w:rPr>
          <w:spacing w:val="-9"/>
        </w:rPr>
        <w:t> </w:t>
      </w:r>
      <w:r>
        <w:rPr/>
        <w:t>all</w:t>
      </w:r>
      <w:r>
        <w:rPr>
          <w:spacing w:val="-9"/>
        </w:rPr>
        <w:t> </w:t>
      </w:r>
      <w:r>
        <w:rPr/>
        <w:t>values</w:t>
      </w:r>
      <w:r>
        <w:rPr>
          <w:spacing w:val="-9"/>
        </w:rPr>
        <w:t> </w:t>
      </w:r>
      <w:r>
        <w:rPr/>
        <w:t>in</w:t>
      </w:r>
      <w:r>
        <w:rPr>
          <w:spacing w:val="-9"/>
        </w:rPr>
        <w:t> </w:t>
      </w:r>
      <w:r>
        <w:rPr/>
        <w:t>the</w:t>
      </w:r>
      <w:r>
        <w:rPr>
          <w:spacing w:val="-9"/>
        </w:rPr>
        <w:t> </w:t>
      </w:r>
      <w:r>
        <w:rPr/>
        <w:t>input of the softmax which correspond to illegal connections. See Figure 2.</w:t>
      </w:r>
    </w:p>
    <w:p>
      <w:pPr>
        <w:pStyle w:val="BodyText"/>
        <w:spacing w:before="30"/>
        <w:jc w:val="left"/>
      </w:pPr>
    </w:p>
    <w:p>
      <w:pPr>
        <w:pStyle w:val="Heading2"/>
        <w:numPr>
          <w:ilvl w:val="1"/>
          <w:numId w:val="1"/>
        </w:numPr>
        <w:tabs>
          <w:tab w:pos="888" w:val="left" w:leader="none"/>
        </w:tabs>
        <w:spacing w:line="240" w:lineRule="auto" w:before="1" w:after="0"/>
        <w:ind w:left="888" w:right="0" w:hanging="448"/>
        <w:jc w:val="left"/>
      </w:pP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78"/>
        <w:ind w:left="440" w:right="431"/>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74"/>
        <w:jc w:val="left"/>
      </w:pPr>
    </w:p>
    <w:p>
      <w:pPr>
        <w:tabs>
          <w:tab w:pos="8127" w:val="left" w:leader="none"/>
        </w:tabs>
        <w:spacing w:before="1"/>
        <w:ind w:left="2818" w:right="0" w:firstLine="0"/>
        <w:jc w:val="left"/>
        <w:rPr>
          <w:sz w:val="20"/>
        </w:rPr>
      </w:pPr>
      <w:r>
        <w:rPr>
          <w:rFonts w:ascii="Calibri"/>
          <w:w w:val="120"/>
          <w:sz w:val="20"/>
        </w:rPr>
        <w:t>FFN(</w:t>
      </w:r>
      <w:r>
        <w:rPr>
          <w:rFonts w:ascii="Calibri"/>
          <w:i/>
          <w:w w:val="120"/>
          <w:sz w:val="20"/>
        </w:rPr>
        <w:t>x</w:t>
      </w:r>
      <w:r>
        <w:rPr>
          <w:rFonts w:ascii="Calibri"/>
          <w:w w:val="120"/>
          <w:sz w:val="20"/>
        </w:rPr>
        <w:t>)</w:t>
      </w:r>
      <w:r>
        <w:rPr>
          <w:rFonts w:ascii="Calibri"/>
          <w:spacing w:val="-6"/>
          <w:w w:val="120"/>
          <w:sz w:val="20"/>
        </w:rPr>
        <w:t> </w:t>
      </w:r>
      <w:r>
        <w:rPr>
          <w:rFonts w:ascii="Calibri"/>
          <w:w w:val="125"/>
          <w:sz w:val="20"/>
        </w:rPr>
        <w:t>=</w:t>
      </w:r>
      <w:r>
        <w:rPr>
          <w:rFonts w:ascii="Calibri"/>
          <w:spacing w:val="-3"/>
          <w:w w:val="125"/>
          <w:sz w:val="20"/>
        </w:rPr>
        <w:t> </w:t>
      </w:r>
      <w:r>
        <w:rPr>
          <w:rFonts w:ascii="Calibri"/>
          <w:w w:val="120"/>
          <w:sz w:val="20"/>
        </w:rPr>
        <w:t>max(0</w:t>
      </w:r>
      <w:r>
        <w:rPr>
          <w:rFonts w:ascii="Calibri"/>
          <w:i/>
          <w:w w:val="120"/>
          <w:sz w:val="20"/>
        </w:rPr>
        <w:t>,</w:t>
      </w:r>
      <w:r>
        <w:rPr>
          <w:rFonts w:ascii="Calibri"/>
          <w:i/>
          <w:spacing w:val="-21"/>
          <w:w w:val="120"/>
          <w:sz w:val="20"/>
        </w:rPr>
        <w:t> </w:t>
      </w:r>
      <w:r>
        <w:rPr>
          <w:rFonts w:ascii="Calibri"/>
          <w:i/>
          <w:w w:val="120"/>
          <w:sz w:val="20"/>
        </w:rPr>
        <w:t>xW</w:t>
      </w:r>
      <w:r>
        <w:rPr>
          <w:rFonts w:ascii="Tahoma"/>
          <w:w w:val="120"/>
          <w:sz w:val="20"/>
          <w:vertAlign w:val="subscript"/>
        </w:rPr>
        <w:t>1</w:t>
      </w:r>
      <w:r>
        <w:rPr>
          <w:rFonts w:ascii="Tahoma"/>
          <w:spacing w:val="-22"/>
          <w:w w:val="120"/>
          <w:sz w:val="20"/>
          <w:vertAlign w:val="baseline"/>
        </w:rPr>
        <w:t> </w:t>
      </w:r>
      <w:r>
        <w:rPr>
          <w:rFonts w:ascii="Calibri"/>
          <w:w w:val="125"/>
          <w:sz w:val="20"/>
          <w:vertAlign w:val="baseline"/>
        </w:rPr>
        <w:t>+</w:t>
      </w:r>
      <w:r>
        <w:rPr>
          <w:rFonts w:ascii="Calibri"/>
          <w:spacing w:val="-13"/>
          <w:w w:val="125"/>
          <w:sz w:val="20"/>
          <w:vertAlign w:val="baseline"/>
        </w:rPr>
        <w:t> </w:t>
      </w:r>
      <w:r>
        <w:rPr>
          <w:rFonts w:ascii="Calibri"/>
          <w:i/>
          <w:w w:val="120"/>
          <w:sz w:val="20"/>
          <w:vertAlign w:val="baseline"/>
        </w:rPr>
        <w:t>b</w:t>
      </w:r>
      <w:r>
        <w:rPr>
          <w:rFonts w:ascii="Tahoma"/>
          <w:w w:val="120"/>
          <w:sz w:val="20"/>
          <w:vertAlign w:val="subscript"/>
        </w:rPr>
        <w:t>1</w:t>
      </w:r>
      <w:r>
        <w:rPr>
          <w:rFonts w:ascii="Calibri"/>
          <w:w w:val="120"/>
          <w:sz w:val="20"/>
          <w:vertAlign w:val="baseline"/>
        </w:rPr>
        <w:t>)</w:t>
      </w:r>
      <w:r>
        <w:rPr>
          <w:rFonts w:ascii="Calibri"/>
          <w:i/>
          <w:w w:val="120"/>
          <w:sz w:val="20"/>
          <w:vertAlign w:val="baseline"/>
        </w:rPr>
        <w:t>W</w:t>
      </w:r>
      <w:r>
        <w:rPr>
          <w:rFonts w:ascii="Tahoma"/>
          <w:w w:val="120"/>
          <w:sz w:val="20"/>
          <w:vertAlign w:val="subscript"/>
        </w:rPr>
        <w:t>2</w:t>
      </w:r>
      <w:r>
        <w:rPr>
          <w:rFonts w:ascii="Tahoma"/>
          <w:spacing w:val="-22"/>
          <w:w w:val="120"/>
          <w:sz w:val="20"/>
          <w:vertAlign w:val="baseline"/>
        </w:rPr>
        <w:t> </w:t>
      </w:r>
      <w:r>
        <w:rPr>
          <w:rFonts w:ascii="Calibri"/>
          <w:w w:val="125"/>
          <w:sz w:val="20"/>
          <w:vertAlign w:val="baseline"/>
        </w:rPr>
        <w:t>+</w:t>
      </w:r>
      <w:r>
        <w:rPr>
          <w:rFonts w:ascii="Calibri"/>
          <w:spacing w:val="-14"/>
          <w:w w:val="125"/>
          <w:sz w:val="20"/>
          <w:vertAlign w:val="baseline"/>
        </w:rPr>
        <w:t> </w:t>
      </w:r>
      <w:r>
        <w:rPr>
          <w:rFonts w:ascii="Calibri"/>
          <w:i/>
          <w:spacing w:val="-5"/>
          <w:w w:val="120"/>
          <w:sz w:val="20"/>
          <w:vertAlign w:val="baseline"/>
        </w:rPr>
        <w:t>b</w:t>
      </w:r>
      <w:r>
        <w:rPr>
          <w:rFonts w:ascii="Tahoma"/>
          <w:spacing w:val="-5"/>
          <w:w w:val="120"/>
          <w:sz w:val="20"/>
          <w:vertAlign w:val="subscript"/>
        </w:rPr>
        <w:t>2</w:t>
      </w:r>
      <w:r>
        <w:rPr>
          <w:rFonts w:ascii="Tahoma"/>
          <w:sz w:val="20"/>
          <w:vertAlign w:val="baseline"/>
        </w:rPr>
        <w:tab/>
      </w:r>
      <w:r>
        <w:rPr>
          <w:spacing w:val="-5"/>
          <w:w w:val="120"/>
          <w:sz w:val="20"/>
          <w:vertAlign w:val="baseline"/>
        </w:rPr>
        <w:t>(2)</w:t>
      </w:r>
    </w:p>
    <w:p>
      <w:pPr>
        <w:pStyle w:val="BodyText"/>
        <w:spacing w:line="220" w:lineRule="auto" w:before="181"/>
        <w:ind w:left="433" w:right="403" w:hanging="4"/>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5"/>
        </w:rPr>
        <w:t> </w:t>
      </w:r>
      <w:r>
        <w:rPr/>
        <w:t>dimensionality</w:t>
      </w:r>
      <w:r>
        <w:rPr>
          <w:spacing w:val="27"/>
        </w:rPr>
        <w:t> </w:t>
      </w:r>
      <w:r>
        <w:rPr/>
        <w:t>of</w:t>
      </w:r>
      <w:r>
        <w:rPr>
          <w:spacing w:val="25"/>
        </w:rPr>
        <w:t> </w:t>
      </w:r>
      <w:r>
        <w:rPr/>
        <w:t>input</w:t>
      </w:r>
      <w:r>
        <w:rPr>
          <w:spacing w:val="25"/>
        </w:rPr>
        <w:t> </w:t>
      </w:r>
      <w:r>
        <w:rPr/>
        <w:t>and</w:t>
      </w:r>
      <w:r>
        <w:rPr>
          <w:spacing w:val="25"/>
        </w:rPr>
        <w:t> </w:t>
      </w:r>
      <w:r>
        <w:rPr/>
        <w:t>output</w:t>
      </w:r>
      <w:r>
        <w:rPr>
          <w:spacing w:val="27"/>
        </w:rPr>
        <w:t> </w:t>
      </w:r>
      <w:r>
        <w:rPr/>
        <w:t>is</w:t>
      </w:r>
      <w:r>
        <w:rPr>
          <w:spacing w:val="25"/>
        </w:rPr>
        <w:t> </w:t>
      </w:r>
      <w:r>
        <w:rPr>
          <w:rFonts w:ascii="Calibri"/>
          <w:i/>
        </w:rPr>
        <w:t>d</w:t>
      </w:r>
      <w:r>
        <w:rPr>
          <w:vertAlign w:val="subscript"/>
        </w:rPr>
        <w:t>model</w:t>
      </w:r>
      <w:r>
        <w:rPr>
          <w:spacing w:val="40"/>
          <w:w w:val="135"/>
          <w:vertAlign w:val="baseline"/>
        </w:rPr>
        <w:t> </w:t>
      </w:r>
      <w:r>
        <w:rPr>
          <w:rFonts w:ascii="Calibri"/>
          <w:w w:val="135"/>
          <w:vertAlign w:val="baseline"/>
        </w:rPr>
        <w:t>=</w:t>
      </w:r>
      <w:r>
        <w:rPr>
          <w:rFonts w:ascii="Calibri"/>
          <w:spacing w:val="38"/>
          <w:w w:val="135"/>
          <w:vertAlign w:val="baseline"/>
        </w:rPr>
        <w:t> </w:t>
      </w:r>
      <w:r>
        <w:rPr>
          <w:rFonts w:ascii="Calibri"/>
          <w:vertAlign w:val="baseline"/>
        </w:rPr>
        <w:t>512</w:t>
      </w:r>
      <w:r>
        <w:rPr>
          <w:vertAlign w:val="baseline"/>
        </w:rPr>
        <w:t>,</w:t>
      </w:r>
      <w:r>
        <w:rPr>
          <w:spacing w:val="31"/>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inner-layer</w:t>
      </w:r>
      <w:r>
        <w:rPr>
          <w:spacing w:val="27"/>
          <w:vertAlign w:val="baseline"/>
        </w:rPr>
        <w:t> </w:t>
      </w:r>
      <w:r>
        <w:rPr>
          <w:vertAlign w:val="baseline"/>
        </w:rPr>
        <w:t>has</w:t>
      </w:r>
      <w:r>
        <w:rPr>
          <w:spacing w:val="25"/>
          <w:vertAlign w:val="baseline"/>
        </w:rPr>
        <w:t> </w:t>
      </w:r>
      <w:r>
        <w:rPr>
          <w:vertAlign w:val="baseline"/>
        </w:rPr>
        <w:t>dimensionality </w:t>
      </w:r>
      <w:r>
        <w:rPr>
          <w:rFonts w:ascii="Calibri"/>
          <w:i/>
          <w:w w:val="135"/>
          <w:vertAlign w:val="baseline"/>
        </w:rPr>
        <w:t>d</w:t>
      </w:r>
      <w:r>
        <w:rPr>
          <w:rFonts w:ascii="Calibri"/>
          <w:i/>
          <w:w w:val="135"/>
          <w:vertAlign w:val="subscript"/>
        </w:rPr>
        <w:t>ff</w:t>
      </w:r>
      <w:r>
        <w:rPr>
          <w:rFonts w:ascii="Calibri"/>
          <w:i/>
          <w:w w:val="135"/>
          <w:vertAlign w:val="baseline"/>
        </w:rPr>
        <w:t> </w:t>
      </w:r>
      <w:r>
        <w:rPr>
          <w:rFonts w:ascii="Calibri"/>
          <w:w w:val="135"/>
          <w:vertAlign w:val="baseline"/>
        </w:rPr>
        <w:t>= </w:t>
      </w:r>
      <w:r>
        <w:rPr>
          <w:rFonts w:ascii="Calibri"/>
          <w:vertAlign w:val="baseline"/>
        </w:rPr>
        <w:t>2048</w:t>
      </w:r>
      <w:r>
        <w:rPr>
          <w:vertAlign w:val="baseline"/>
        </w:rPr>
        <w:t>.</w:t>
      </w:r>
    </w:p>
    <w:p>
      <w:pPr>
        <w:pStyle w:val="BodyText"/>
        <w:spacing w:before="26"/>
        <w:jc w:val="left"/>
      </w:pPr>
    </w:p>
    <w:p>
      <w:pPr>
        <w:pStyle w:val="Heading2"/>
        <w:numPr>
          <w:ilvl w:val="1"/>
          <w:numId w:val="1"/>
        </w:numPr>
        <w:tabs>
          <w:tab w:pos="888" w:val="left" w:leader="none"/>
        </w:tabs>
        <w:spacing w:line="240" w:lineRule="auto" w:before="0" w:after="0"/>
        <w:ind w:left="888" w:right="0" w:hanging="448"/>
        <w:jc w:val="left"/>
      </w:pPr>
      <w:r>
        <w:rPr/>
        <w:t>Embeddings</w:t>
      </w:r>
      <w:r>
        <w:rPr>
          <w:spacing w:val="-8"/>
        </w:rPr>
        <w:t> </w:t>
      </w:r>
      <w:r>
        <w:rPr/>
        <w:t>and</w:t>
      </w:r>
      <w:r>
        <w:rPr>
          <w:spacing w:val="-8"/>
        </w:rPr>
        <w:t> </w:t>
      </w:r>
      <w:r>
        <w:rPr>
          <w:spacing w:val="-2"/>
        </w:rPr>
        <w:t>Softmax</w:t>
      </w:r>
    </w:p>
    <w:p>
      <w:pPr>
        <w:pStyle w:val="BodyText"/>
        <w:spacing w:line="220" w:lineRule="auto" w:before="185"/>
        <w:ind w:left="440" w:right="405"/>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rFonts w:ascii="Calibri"/>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3" w:lineRule="exact"/>
        <w:ind w:left="440"/>
      </w:pPr>
      <w:r>
        <w:rPr/>
        <w:t>our</w:t>
      </w:r>
      <w:r>
        <w:rPr>
          <w:spacing w:val="-11"/>
        </w:rPr>
        <w:t> </w:t>
      </w:r>
      <w:r>
        <w:rPr/>
        <w:t>model,</w:t>
      </w:r>
      <w:r>
        <w:rPr>
          <w:spacing w:val="-11"/>
        </w:rPr>
        <w:t> </w:t>
      </w:r>
      <w:r>
        <w:rPr/>
        <w:t>we</w:t>
      </w:r>
      <w:r>
        <w:rPr>
          <w:spacing w:val="-11"/>
        </w:rPr>
        <w:t> </w:t>
      </w:r>
      <w:r>
        <w:rPr/>
        <w:t>share</w:t>
      </w:r>
      <w:r>
        <w:rPr>
          <w:spacing w:val="-11"/>
        </w:rPr>
        <w:t> </w:t>
      </w:r>
      <w:r>
        <w:rPr/>
        <w:t>the</w:t>
      </w:r>
      <w:r>
        <w:rPr>
          <w:spacing w:val="-10"/>
        </w:rPr>
        <w:t> </w:t>
      </w:r>
      <w:r>
        <w:rPr/>
        <w:t>same</w:t>
      </w:r>
      <w:r>
        <w:rPr>
          <w:spacing w:val="-11"/>
        </w:rPr>
        <w:t> </w:t>
      </w:r>
      <w:r>
        <w:rPr/>
        <w:t>weight</w:t>
      </w:r>
      <w:r>
        <w:rPr>
          <w:spacing w:val="-11"/>
        </w:rPr>
        <w:t> </w:t>
      </w:r>
      <w:r>
        <w:rPr/>
        <w:t>matrix</w:t>
      </w:r>
      <w:r>
        <w:rPr>
          <w:spacing w:val="-11"/>
        </w:rPr>
        <w:t> </w:t>
      </w:r>
      <w:r>
        <w:rPr/>
        <w:t>between</w:t>
      </w:r>
      <w:r>
        <w:rPr>
          <w:spacing w:val="-10"/>
        </w:rPr>
        <w:t> </w:t>
      </w:r>
      <w:r>
        <w:rPr/>
        <w:t>the</w:t>
      </w:r>
      <w:r>
        <w:rPr>
          <w:spacing w:val="-11"/>
        </w:rPr>
        <w:t> </w:t>
      </w:r>
      <w:r>
        <w:rPr/>
        <w:t>two</w:t>
      </w:r>
      <w:r>
        <w:rPr>
          <w:spacing w:val="-11"/>
        </w:rPr>
        <w:t> </w:t>
      </w:r>
      <w:r>
        <w:rPr/>
        <w:t>embedding</w:t>
      </w:r>
      <w:r>
        <w:rPr>
          <w:spacing w:val="-11"/>
        </w:rPr>
        <w:t> </w:t>
      </w:r>
      <w:r>
        <w:rPr/>
        <w:t>layers</w:t>
      </w:r>
      <w:r>
        <w:rPr>
          <w:spacing w:val="-10"/>
        </w:rPr>
        <w:t> </w:t>
      </w:r>
      <w:r>
        <w:rPr/>
        <w:t>and</w:t>
      </w:r>
      <w:r>
        <w:rPr>
          <w:spacing w:val="-11"/>
        </w:rPr>
        <w:t> </w:t>
      </w:r>
      <w:r>
        <w:rPr/>
        <w:t>the</w:t>
      </w:r>
      <w:r>
        <w:rPr>
          <w:spacing w:val="-11"/>
        </w:rPr>
        <w:t> </w:t>
      </w:r>
      <w:r>
        <w:rPr/>
        <w:t>pre-</w:t>
      </w:r>
      <w:r>
        <w:rPr>
          <w:rFonts w:ascii="Lucida Sans Unicode" w:hAnsi="Lucida Sans Unicode"/>
          <w:spacing w:val="-138"/>
          <w:w w:val="103"/>
          <w:position w:val="-5"/>
        </w:rPr>
        <w:t>√</w:t>
      </w:r>
      <w:r>
        <w:rPr>
          <w:spacing w:val="17"/>
          <w:w w:val="99"/>
        </w:rPr>
        <w:t>so</w:t>
      </w:r>
      <w:r>
        <w:rPr>
          <w:spacing w:val="17"/>
          <w:w w:val="99"/>
          <w:u w:val="single"/>
        </w:rPr>
        <w:t>ftmax</w:t>
      </w:r>
    </w:p>
    <w:p>
      <w:pPr>
        <w:spacing w:after="0" w:line="213" w:lineRule="exact"/>
        <w:sectPr>
          <w:type w:val="continuous"/>
          <w:pgSz w:w="12240" w:h="15840"/>
          <w:pgMar w:header="0" w:footer="826" w:top="1580" w:bottom="280" w:left="1720" w:right="1720"/>
        </w:sectPr>
      </w:pPr>
    </w:p>
    <w:p>
      <w:pPr>
        <w:pStyle w:val="BodyText"/>
        <w:spacing w:line="228" w:lineRule="exact"/>
        <w:ind w:left="440"/>
        <w:jc w:val="left"/>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[24].</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p>
    <w:p>
      <w:pPr>
        <w:pStyle w:val="BodyText"/>
        <w:spacing w:before="29"/>
        <w:jc w:val="left"/>
      </w:pPr>
    </w:p>
    <w:p>
      <w:pPr>
        <w:pStyle w:val="Heading2"/>
        <w:numPr>
          <w:ilvl w:val="1"/>
          <w:numId w:val="1"/>
        </w:numPr>
        <w:tabs>
          <w:tab w:pos="888" w:val="left" w:leader="none"/>
        </w:tabs>
        <w:spacing w:line="240" w:lineRule="auto" w:before="0" w:after="0"/>
        <w:ind w:left="888" w:right="0" w:hanging="448"/>
        <w:jc w:val="left"/>
      </w:pPr>
      <w:r>
        <w:rPr>
          <w:spacing w:val="-2"/>
        </w:rPr>
        <w:t>Positional</w:t>
      </w:r>
      <w:r>
        <w:rPr>
          <w:spacing w:val="6"/>
        </w:rPr>
        <w:t> </w:t>
      </w:r>
      <w:r>
        <w:rPr>
          <w:spacing w:val="-2"/>
        </w:rPr>
        <w:t>Encoding</w:t>
      </w:r>
    </w:p>
    <w:p>
      <w:pPr>
        <w:spacing w:line="244" w:lineRule="exact" w:before="0"/>
        <w:ind w:left="173" w:right="0" w:firstLine="0"/>
        <w:jc w:val="left"/>
        <w:rPr>
          <w:sz w:val="20"/>
        </w:rPr>
      </w:pPr>
      <w:r>
        <w:rPr/>
        <w:br w:type="column"/>
      </w:r>
      <w:r>
        <w:rPr>
          <w:rFonts w:ascii="Calibri"/>
          <w:i/>
          <w:spacing w:val="-2"/>
          <w:position w:val="3"/>
          <w:sz w:val="20"/>
        </w:rPr>
        <w:t>d</w:t>
      </w:r>
      <w:r>
        <w:rPr>
          <w:spacing w:val="-2"/>
          <w:sz w:val="14"/>
        </w:rPr>
        <w:t>model</w:t>
      </w:r>
      <w:r>
        <w:rPr>
          <w:spacing w:val="-2"/>
          <w:position w:val="3"/>
          <w:sz w:val="20"/>
        </w:rPr>
        <w:t>.</w:t>
      </w:r>
    </w:p>
    <w:p>
      <w:pPr>
        <w:spacing w:after="0" w:line="244" w:lineRule="exact"/>
        <w:jc w:val="left"/>
        <w:rPr>
          <w:sz w:val="20"/>
        </w:rPr>
        <w:sectPr>
          <w:type w:val="continuous"/>
          <w:pgSz w:w="12240" w:h="15840"/>
          <w:pgMar w:header="0" w:footer="826" w:top="1580" w:bottom="280" w:left="1720" w:right="1720"/>
          <w:cols w:num="2" w:equalWidth="0">
            <w:col w:w="7671" w:space="40"/>
            <w:col w:w="1089"/>
          </w:cols>
        </w:sectPr>
      </w:pPr>
    </w:p>
    <w:p>
      <w:pPr>
        <w:pStyle w:val="BodyText"/>
        <w:spacing w:line="228" w:lineRule="auto" w:before="179"/>
        <w:ind w:left="440" w:right="437"/>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9"/>
        </w:rPr>
        <w:t> </w:t>
      </w:r>
      <w:r>
        <w:rPr/>
        <w:t>of</w:t>
      </w:r>
      <w:r>
        <w:rPr>
          <w:spacing w:val="-10"/>
        </w:rPr>
        <w:t> </w:t>
      </w:r>
      <w:r>
        <w:rPr/>
        <w:t>the</w:t>
      </w:r>
      <w:r>
        <w:rPr>
          <w:spacing w:val="-9"/>
        </w:rPr>
        <w:t> </w:t>
      </w:r>
      <w:r>
        <w:rPr/>
        <w:t>sequence,</w:t>
      </w:r>
      <w:r>
        <w:rPr>
          <w:spacing w:val="-9"/>
        </w:rPr>
        <w:t> </w:t>
      </w:r>
      <w:r>
        <w:rPr/>
        <w:t>we</w:t>
      </w:r>
      <w:r>
        <w:rPr>
          <w:spacing w:val="-10"/>
        </w:rPr>
        <w:t> </w:t>
      </w:r>
      <w:r>
        <w:rPr/>
        <w:t>must</w:t>
      </w:r>
      <w:r>
        <w:rPr>
          <w:spacing w:val="-9"/>
        </w:rPr>
        <w:t> </w:t>
      </w:r>
      <w:r>
        <w:rPr/>
        <w:t>inject</w:t>
      </w:r>
      <w:r>
        <w:rPr>
          <w:spacing w:val="-10"/>
        </w:rPr>
        <w:t> </w:t>
      </w:r>
      <w:r>
        <w:rPr/>
        <w:t>some</w:t>
      </w:r>
      <w:r>
        <w:rPr>
          <w:spacing w:val="-9"/>
        </w:rPr>
        <w:t> </w:t>
      </w:r>
      <w:r>
        <w:rPr/>
        <w:t>information</w:t>
      </w:r>
      <w:r>
        <w:rPr>
          <w:spacing w:val="-10"/>
        </w:rPr>
        <w:t> </w:t>
      </w:r>
      <w:r>
        <w:rPr/>
        <w:t>about</w:t>
      </w:r>
      <w:r>
        <w:rPr>
          <w:spacing w:val="-9"/>
        </w:rPr>
        <w:t> </w:t>
      </w:r>
      <w:r>
        <w:rPr/>
        <w:t>the</w:t>
      </w:r>
      <w:r>
        <w:rPr>
          <w:spacing w:val="-9"/>
        </w:rPr>
        <w:t> </w:t>
      </w:r>
      <w:r>
        <w:rPr/>
        <w:t>relative</w:t>
      </w:r>
      <w:r>
        <w:rPr>
          <w:spacing w:val="-9"/>
        </w:rPr>
        <w:t> </w:t>
      </w:r>
      <w:r>
        <w:rPr/>
        <w:t>or</w:t>
      </w:r>
      <w:r>
        <w:rPr>
          <w:spacing w:val="-10"/>
        </w:rPr>
        <w:t> </w:t>
      </w:r>
      <w:r>
        <w:rPr/>
        <w:t>absolute</w:t>
      </w:r>
      <w:r>
        <w:rPr>
          <w:spacing w:val="-9"/>
        </w:rPr>
        <w:t> </w:t>
      </w:r>
      <w:r>
        <w:rPr/>
        <w:t>position</w:t>
      </w:r>
      <w:r>
        <w:rPr>
          <w:spacing w:val="-9"/>
        </w:rPr>
        <w:t> </w:t>
      </w:r>
      <w:r>
        <w:rPr/>
        <w:t>of</w:t>
      </w:r>
      <w:r>
        <w:rPr>
          <w:spacing w:val="-10"/>
        </w:rPr>
        <w:t> </w:t>
      </w:r>
      <w:r>
        <w:rPr/>
        <w:t>the tokens</w:t>
      </w:r>
      <w:r>
        <w:rPr>
          <w:spacing w:val="3"/>
        </w:rPr>
        <w:t> </w:t>
      </w:r>
      <w:r>
        <w:rPr/>
        <w:t>in</w:t>
      </w:r>
      <w:r>
        <w:rPr>
          <w:spacing w:val="2"/>
        </w:rPr>
        <w:t> </w:t>
      </w:r>
      <w:r>
        <w:rPr/>
        <w:t>the</w:t>
      </w:r>
      <w:r>
        <w:rPr>
          <w:spacing w:val="3"/>
        </w:rPr>
        <w:t> </w:t>
      </w:r>
      <w:r>
        <w:rPr/>
        <w:t>sequence.</w:t>
      </w:r>
      <w:r>
        <w:rPr>
          <w:spacing w:val="17"/>
        </w:rPr>
        <w:t> </w:t>
      </w:r>
      <w:r>
        <w:rPr/>
        <w:t>To</w:t>
      </w:r>
      <w:r>
        <w:rPr>
          <w:spacing w:val="3"/>
        </w:rPr>
        <w:t> </w:t>
      </w:r>
      <w:r>
        <w:rPr/>
        <w:t>this</w:t>
      </w:r>
      <w:r>
        <w:rPr>
          <w:spacing w:val="3"/>
        </w:rPr>
        <w:t> </w:t>
      </w:r>
      <w:r>
        <w:rPr/>
        <w:t>end,</w:t>
      </w:r>
      <w:r>
        <w:rPr>
          <w:spacing w:val="3"/>
        </w:rPr>
        <w:t> </w:t>
      </w:r>
      <w:r>
        <w:rPr/>
        <w:t>we</w:t>
      </w:r>
      <w:r>
        <w:rPr>
          <w:spacing w:val="3"/>
        </w:rPr>
        <w:t> </w:t>
      </w:r>
      <w:r>
        <w:rPr/>
        <w:t>add</w:t>
      </w:r>
      <w:r>
        <w:rPr>
          <w:spacing w:val="3"/>
        </w:rPr>
        <w:t> </w:t>
      </w:r>
      <w:r>
        <w:rPr/>
        <w:t>"positional</w:t>
      </w:r>
      <w:r>
        <w:rPr>
          <w:spacing w:val="3"/>
        </w:rPr>
        <w:t> </w:t>
      </w:r>
      <w:r>
        <w:rPr/>
        <w:t>encodings"</w:t>
      </w:r>
      <w:r>
        <w:rPr>
          <w:spacing w:val="3"/>
        </w:rPr>
        <w:t> </w:t>
      </w:r>
      <w:r>
        <w:rPr/>
        <w:t>to</w:t>
      </w:r>
      <w:r>
        <w:rPr>
          <w:spacing w:val="3"/>
        </w:rPr>
        <w:t> </w:t>
      </w:r>
      <w:r>
        <w:rPr/>
        <w:t>the</w:t>
      </w:r>
      <w:r>
        <w:rPr>
          <w:spacing w:val="3"/>
        </w:rPr>
        <w:t> </w:t>
      </w:r>
      <w:r>
        <w:rPr/>
        <w:t>input</w:t>
      </w:r>
      <w:r>
        <w:rPr>
          <w:spacing w:val="3"/>
        </w:rPr>
        <w:t> </w:t>
      </w:r>
      <w:r>
        <w:rPr/>
        <w:t>embeddings</w:t>
      </w:r>
      <w:r>
        <w:rPr>
          <w:spacing w:val="3"/>
        </w:rPr>
        <w:t> </w:t>
      </w:r>
      <w:r>
        <w:rPr/>
        <w:t>at</w:t>
      </w:r>
      <w:r>
        <w:rPr>
          <w:spacing w:val="3"/>
        </w:rPr>
        <w:t> </w:t>
      </w:r>
      <w:r>
        <w:rPr>
          <w:spacing w:val="-5"/>
        </w:rPr>
        <w:t>the</w:t>
      </w:r>
    </w:p>
    <w:p>
      <w:pPr>
        <w:spacing w:after="0" w:line="228" w:lineRule="auto"/>
        <w:sectPr>
          <w:type w:val="continuous"/>
          <w:pgSz w:w="12240" w:h="15840"/>
          <w:pgMar w:header="0" w:footer="826" w:top="1580" w:bottom="280" w:left="1720" w:right="1720"/>
        </w:sectPr>
      </w:pPr>
    </w:p>
    <w:p>
      <w:pPr>
        <w:pStyle w:val="BodyText"/>
        <w:spacing w:line="218" w:lineRule="auto" w:before="85"/>
        <w:ind w:left="440" w:right="437" w:hanging="7"/>
      </w:pPr>
      <w:r>
        <w:rPr>
          <w:spacing w:val="-2"/>
        </w:rPr>
        <w:t>Table</w:t>
      </w:r>
      <w:r>
        <w:rPr>
          <w:spacing w:val="-11"/>
        </w:rPr>
        <w:t> </w:t>
      </w:r>
      <w:r>
        <w:rPr>
          <w:spacing w:val="-2"/>
        </w:rPr>
        <w:t>1:</w:t>
      </w:r>
      <w:r>
        <w:rPr>
          <w:spacing w:val="46"/>
        </w:rPr>
        <w:t> </w:t>
      </w:r>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1"/>
        </w:rPr>
        <w:t> </w:t>
      </w:r>
      <w:r>
        <w:rPr/>
        <w:t>different</w:t>
      </w:r>
      <w:r>
        <w:rPr>
          <w:spacing w:val="-1"/>
        </w:rPr>
        <w:t> </w:t>
      </w:r>
      <w:r>
        <w:rPr/>
        <w:t>layer</w:t>
      </w:r>
      <w:r>
        <w:rPr>
          <w:spacing w:val="-1"/>
        </w:rPr>
        <w:t> </w:t>
      </w:r>
      <w:r>
        <w:rPr/>
        <w:t>types. </w:t>
      </w:r>
      <w:r>
        <w:rPr>
          <w:rFonts w:ascii="Calibri"/>
          <w:i/>
        </w:rPr>
        <w:t>n </w:t>
      </w:r>
      <w:r>
        <w:rPr/>
        <w:t>is</w:t>
      </w:r>
      <w:r>
        <w:rPr>
          <w:spacing w:val="-1"/>
        </w:rPr>
        <w:t> </w:t>
      </w:r>
      <w:r>
        <w:rPr/>
        <w:t>the</w:t>
      </w:r>
      <w:r>
        <w:rPr>
          <w:spacing w:val="-1"/>
        </w:rPr>
        <w:t> </w:t>
      </w:r>
      <w:r>
        <w:rPr/>
        <w:t>sequence</w:t>
      </w:r>
      <w:r>
        <w:rPr>
          <w:spacing w:val="-1"/>
        </w:rPr>
        <w:t> </w:t>
      </w:r>
      <w:r>
        <w:rPr/>
        <w:t>length,</w:t>
      </w:r>
      <w:r>
        <w:rPr>
          <w:spacing w:val="-1"/>
        </w:rPr>
        <w:t> </w:t>
      </w:r>
      <w:r>
        <w:rPr>
          <w:rFonts w:ascii="Calibri"/>
          <w:i/>
        </w:rPr>
        <w:t>d </w:t>
      </w:r>
      <w:r>
        <w:rPr/>
        <w:t>is</w:t>
      </w:r>
      <w:r>
        <w:rPr>
          <w:spacing w:val="-1"/>
        </w:rPr>
        <w:t> </w:t>
      </w:r>
      <w:r>
        <w:rPr/>
        <w:t>the</w:t>
      </w:r>
      <w:r>
        <w:rPr>
          <w:spacing w:val="-1"/>
        </w:rPr>
        <w:t> </w:t>
      </w:r>
      <w:r>
        <w:rPr/>
        <w:t>representation</w:t>
      </w:r>
      <w:r>
        <w:rPr>
          <w:spacing w:val="-1"/>
        </w:rPr>
        <w:t> </w:t>
      </w:r>
      <w:r>
        <w:rPr/>
        <w:t>dimension,</w:t>
      </w:r>
      <w:r>
        <w:rPr>
          <w:spacing w:val="-1"/>
        </w:rPr>
        <w:t> </w:t>
      </w:r>
      <w:r>
        <w:rPr>
          <w:rFonts w:ascii="Calibri"/>
          <w:i/>
        </w:rPr>
        <w:t>k </w:t>
      </w:r>
      <w:r>
        <w:rPr/>
        <w:t>is</w:t>
      </w:r>
      <w:r>
        <w:rPr>
          <w:spacing w:val="-1"/>
        </w:rPr>
        <w:t> </w:t>
      </w:r>
      <w:r>
        <w:rPr/>
        <w:t>the</w:t>
      </w:r>
      <w:r>
        <w:rPr>
          <w:spacing w:val="-1"/>
        </w:rPr>
        <w:t> </w:t>
      </w:r>
      <w:r>
        <w:rPr/>
        <w:t>kernel size of convolutions and </w:t>
      </w:r>
      <w:r>
        <w:rPr>
          <w:rFonts w:ascii="Calibri"/>
          <w:i/>
        </w:rPr>
        <w:t>r </w:t>
      </w:r>
      <w:r>
        <w:rPr/>
        <w:t>the size of the neighborhood in restricted self-attention.</w:t>
      </w:r>
    </w:p>
    <w:p>
      <w:pPr>
        <w:pStyle w:val="BodyText"/>
        <w:spacing w:before="9"/>
        <w:jc w:val="left"/>
        <w:rPr>
          <w:sz w:val="15"/>
        </w:rPr>
      </w:pPr>
      <w:r>
        <w:rPr/>
        <mc:AlternateContent>
          <mc:Choice Requires="wps">
            <w:drawing>
              <wp:anchor distT="0" distB="0" distL="0" distR="0" allowOverlap="1" layoutInCell="1" locked="0" behindDoc="1" simplePos="0" relativeHeight="487597568">
                <wp:simplePos x="0" y="0"/>
                <wp:positionH relativeFrom="page">
                  <wp:posOffset>1505838</wp:posOffset>
                </wp:positionH>
                <wp:positionV relativeFrom="paragraph">
                  <wp:posOffset>130988</wp:posOffset>
                </wp:positionV>
                <wp:extent cx="476123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314092pt;width:374.9pt;height:.1pt;mso-position-horizontal-relative:page;mso-position-vertical-relative:paragraph;z-index:-15718912;mso-wrap-distance-left:0;mso-wrap-distance-right:0" id="docshape17" coordorigin="2371,206" coordsize="7498,0" path="m2371,206l9869,206e" filled="false" stroked="true" strokeweight=".797pt" strokecolor="#000000">
                <v:path arrowok="t"/>
                <v:stroke dashstyle="solid"/>
                <w10:wrap type="topAndBottom"/>
              </v:shape>
            </w:pict>
          </mc:Fallback>
        </mc:AlternateContent>
      </w:r>
    </w:p>
    <w:p>
      <w:pPr>
        <w:pStyle w:val="BodyText"/>
        <w:tabs>
          <w:tab w:pos="3074" w:val="left" w:leader="none"/>
          <w:tab w:pos="5086" w:val="left" w:leader="none"/>
          <w:tab w:pos="6183" w:val="left" w:leader="none"/>
        </w:tabs>
        <w:spacing w:line="224" w:lineRule="exact" w:before="21"/>
        <w:ind w:left="770"/>
        <w:jc w:val="left"/>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19" w:lineRule="exact"/>
        <w:ind w:left="5069"/>
        <w:jc w:val="left"/>
      </w:pPr>
      <w:r>
        <w:rPr/>
        <mc:AlternateContent>
          <mc:Choice Requires="wps">
            <w:drawing>
              <wp:anchor distT="0" distB="0" distL="0" distR="0" allowOverlap="1" layoutInCell="1" locked="0" behindDoc="1" simplePos="0" relativeHeight="487598080">
                <wp:simplePos x="0" y="0"/>
                <wp:positionH relativeFrom="page">
                  <wp:posOffset>1505838</wp:posOffset>
                </wp:positionH>
                <wp:positionV relativeFrom="paragraph">
                  <wp:posOffset>159391</wp:posOffset>
                </wp:positionV>
                <wp:extent cx="47612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2.55049pt;width:374.9pt;height:.1pt;mso-position-horizontal-relative:page;mso-position-vertical-relative:paragraph;z-index:-15718400;mso-wrap-distance-left:0;mso-wrap-distance-right:0" id="docshape18" coordorigin="2371,251" coordsize="7498,0" path="m2371,251l9869,251e" filled="false" stroked="true" strokeweight=".398pt" strokecolor="#000000">
                <v:path arrowok="t"/>
                <v:stroke dashstyle="solid"/>
                <w10:wrap type="topAndBottom"/>
              </v:shape>
            </w:pict>
          </mc:Fallback>
        </mc:AlternateContent>
      </w:r>
      <w:r>
        <w:rPr>
          <w:spacing w:val="-2"/>
        </w:rPr>
        <w:t>Operations</w:t>
      </w:r>
    </w:p>
    <w:p>
      <w:pPr>
        <w:pStyle w:val="BodyText"/>
        <w:tabs>
          <w:tab w:pos="3567" w:val="left" w:leader="none"/>
          <w:tab w:pos="5300" w:val="left" w:leader="none"/>
          <w:tab w:pos="6900" w:val="left" w:leader="none"/>
        </w:tabs>
        <w:spacing w:line="227" w:lineRule="exact"/>
        <w:ind w:left="770"/>
        <w:jc w:val="left"/>
        <w:rPr>
          <w:rFonts w:ascii="Calibri" w:hAnsi="Calibri"/>
        </w:rPr>
      </w:pPr>
      <w:r>
        <w:rPr>
          <w:w w:val="95"/>
        </w:rPr>
        <w:t>Self-</w:t>
      </w:r>
      <w:r>
        <w:rPr>
          <w:spacing w:val="-2"/>
        </w:rPr>
        <w:t>Attention</w:t>
      </w:r>
      <w:r>
        <w:rPr/>
        <w:tab/>
      </w:r>
      <w:r>
        <w:rPr>
          <w:rFonts w:ascii="Calibri" w:hAnsi="Calibri"/>
          <w:i/>
        </w:rPr>
        <w:t>O</w:t>
      </w:r>
      <w:r>
        <w:rPr>
          <w:rFonts w:ascii="Calibri" w:hAnsi="Calibri"/>
        </w:rPr>
        <w:t>(</w:t>
      </w:r>
      <w:r>
        <w:rPr>
          <w:rFonts w:ascii="Calibri" w:hAnsi="Calibri"/>
          <w:i/>
        </w:rPr>
        <w:t>n</w:t>
      </w:r>
      <w:r>
        <w:rPr>
          <w:rFonts w:ascii="Tahoma" w:hAnsi="Tahoma"/>
          <w:vertAlign w:val="superscript"/>
        </w:rPr>
        <w:t>2</w:t>
      </w:r>
      <w:r>
        <w:rPr>
          <w:rFonts w:ascii="Tahoma" w:hAnsi="Tahoma"/>
          <w:spacing w:val="1"/>
          <w:vertAlign w:val="baseline"/>
        </w:rPr>
        <w:t> </w:t>
      </w:r>
      <w:r>
        <w:rPr>
          <w:rFonts w:ascii="Lucida Sans Unicode" w:hAnsi="Lucida Sans Unicode"/>
          <w:w w:val="80"/>
          <w:vertAlign w:val="baseline"/>
        </w:rPr>
        <w:t>·</w:t>
      </w:r>
      <w:r>
        <w:rPr>
          <w:rFonts w:ascii="Lucida Sans Unicode" w:hAnsi="Lucida Sans Unicode"/>
          <w:spacing w:val="-10"/>
          <w:vertAlign w:val="baseline"/>
        </w:rPr>
        <w:t> </w:t>
      </w:r>
      <w:r>
        <w:rPr>
          <w:rFonts w:ascii="Calibri" w:hAnsi="Calibri"/>
          <w:i/>
          <w:spacing w:val="-5"/>
          <w:vertAlign w:val="baseline"/>
        </w:rPr>
        <w:t>d</w:t>
      </w:r>
      <w:r>
        <w:rPr>
          <w:rFonts w:ascii="Calibri" w:hAnsi="Calibri"/>
          <w:spacing w:val="-5"/>
          <w:vertAlign w:val="baseline"/>
        </w:rPr>
        <w:t>)</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p>
    <w:p>
      <w:pPr>
        <w:tabs>
          <w:tab w:pos="3567" w:val="left" w:leader="none"/>
          <w:tab w:pos="5290" w:val="left" w:leader="none"/>
          <w:tab w:pos="6890" w:val="left" w:leader="none"/>
        </w:tabs>
        <w:spacing w:line="228" w:lineRule="exact" w:before="0"/>
        <w:ind w:left="770" w:right="0" w:firstLine="0"/>
        <w:jc w:val="left"/>
        <w:rPr>
          <w:rFonts w:ascii="Calibri" w:hAnsi="Calibri"/>
          <w:sz w:val="20"/>
        </w:rPr>
      </w:pPr>
      <w:r>
        <w:rPr>
          <w:spacing w:val="-2"/>
          <w:sz w:val="20"/>
        </w:rPr>
        <w:t>Recurrent</w:t>
      </w:r>
      <w:r>
        <w:rPr>
          <w:sz w:val="20"/>
        </w:rPr>
        <w:tab/>
      </w:r>
      <w:r>
        <w:rPr>
          <w:rFonts w:ascii="Calibri" w:hAnsi="Calibri"/>
          <w:i/>
          <w:sz w:val="20"/>
        </w:rPr>
        <w:t>O</w:t>
      </w:r>
      <w:r>
        <w:rPr>
          <w:rFonts w:ascii="Calibri" w:hAnsi="Calibri"/>
          <w:sz w:val="20"/>
        </w:rPr>
        <w:t>(</w:t>
      </w:r>
      <w:r>
        <w:rPr>
          <w:rFonts w:ascii="Calibri" w:hAnsi="Calibri"/>
          <w:i/>
          <w:sz w:val="20"/>
        </w:rPr>
        <w:t>n</w:t>
      </w:r>
      <w:r>
        <w:rPr>
          <w:rFonts w:ascii="Calibri" w:hAnsi="Calibri"/>
          <w:i/>
          <w:spacing w:val="4"/>
          <w:sz w:val="20"/>
        </w:rPr>
        <w:t> </w:t>
      </w:r>
      <w:r>
        <w:rPr>
          <w:rFonts w:ascii="Lucida Sans Unicode" w:hAnsi="Lucida Sans Unicode"/>
          <w:w w:val="80"/>
          <w:sz w:val="20"/>
        </w:rPr>
        <w:t>·</w:t>
      </w:r>
      <w:r>
        <w:rPr>
          <w:rFonts w:ascii="Lucida Sans Unicode" w:hAnsi="Lucida Sans Unicode"/>
          <w:spacing w:val="-13"/>
          <w:sz w:val="20"/>
        </w:rPr>
        <w:t> </w:t>
      </w:r>
      <w:r>
        <w:rPr>
          <w:rFonts w:ascii="Calibri" w:hAnsi="Calibri"/>
          <w:i/>
          <w:spacing w:val="-5"/>
          <w:sz w:val="20"/>
        </w:rPr>
        <w:t>d</w:t>
      </w:r>
      <w:r>
        <w:rPr>
          <w:rFonts w:ascii="Tahoma" w:hAnsi="Tahoma"/>
          <w:spacing w:val="-5"/>
          <w:sz w:val="20"/>
          <w:vertAlign w:val="superscript"/>
        </w:rPr>
        <w:t>2</w:t>
      </w:r>
      <w:r>
        <w:rPr>
          <w:rFonts w:ascii="Calibri" w:hAnsi="Calibri"/>
          <w:spacing w:val="-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p>
    <w:p>
      <w:pPr>
        <w:tabs>
          <w:tab w:pos="3440" w:val="left" w:leader="none"/>
          <w:tab w:pos="5300" w:val="left" w:leader="none"/>
          <w:tab w:pos="6636" w:val="left" w:leader="none"/>
        </w:tabs>
        <w:spacing w:line="223" w:lineRule="exact" w:before="0"/>
        <w:ind w:left="770" w:right="0" w:firstLine="0"/>
        <w:jc w:val="left"/>
        <w:rPr>
          <w:rFonts w:ascii="Calibri" w:hAnsi="Calibri"/>
          <w:sz w:val="20"/>
        </w:rPr>
      </w:pPr>
      <w:r>
        <w:rPr>
          <w:spacing w:val="-2"/>
          <w:sz w:val="20"/>
        </w:rPr>
        <w:t>Convolutional</w:t>
      </w:r>
      <w:r>
        <w:rPr>
          <w:sz w:val="20"/>
        </w:rPr>
        <w:tab/>
      </w:r>
      <w:r>
        <w:rPr>
          <w:rFonts w:ascii="Calibri" w:hAnsi="Calibri"/>
          <w:i/>
          <w:w w:val="95"/>
          <w:sz w:val="20"/>
        </w:rPr>
        <w:t>O</w:t>
      </w:r>
      <w:r>
        <w:rPr>
          <w:rFonts w:ascii="Calibri" w:hAnsi="Calibri"/>
          <w:w w:val="95"/>
          <w:sz w:val="20"/>
        </w:rPr>
        <w:t>(</w:t>
      </w:r>
      <w:r>
        <w:rPr>
          <w:rFonts w:ascii="Calibri" w:hAnsi="Calibri"/>
          <w:i/>
          <w:w w:val="95"/>
          <w:sz w:val="20"/>
        </w:rPr>
        <w:t>k</w:t>
      </w:r>
      <w:r>
        <w:rPr>
          <w:rFonts w:ascii="Calibri" w:hAnsi="Calibri"/>
          <w:i/>
          <w:spacing w:val="-6"/>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3"/>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Tahoma" w:hAnsi="Tahoma"/>
          <w:spacing w:val="-5"/>
          <w:w w:val="95"/>
          <w:sz w:val="20"/>
          <w:vertAlign w:val="superscript"/>
        </w:rPr>
        <w:t>2</w:t>
      </w:r>
      <w:r>
        <w:rPr>
          <w:rFonts w:ascii="Calibri" w:hAnsi="Calibri"/>
          <w:spacing w:val="-5"/>
          <w:w w:val="9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(1)</w:t>
      </w:r>
      <w:r>
        <w:rPr>
          <w:rFonts w:ascii="Calibri" w:hAnsi="Calibri"/>
          <w:sz w:val="20"/>
          <w:vertAlign w:val="baseline"/>
        </w:rPr>
        <w:tab/>
      </w:r>
      <w:r>
        <w:rPr>
          <w:rFonts w:ascii="Calibri" w:hAnsi="Calibri"/>
          <w:i/>
          <w:spacing w:val="-2"/>
          <w:sz w:val="20"/>
          <w:vertAlign w:val="baseline"/>
        </w:rPr>
        <w:t>O</w:t>
      </w:r>
      <w:r>
        <w:rPr>
          <w:rFonts w:ascii="Calibri" w:hAnsi="Calibri"/>
          <w:spacing w:val="-2"/>
          <w:sz w:val="20"/>
          <w:vertAlign w:val="baseline"/>
        </w:rPr>
        <w:t>(</w:t>
      </w:r>
      <w:r>
        <w:rPr>
          <w:rFonts w:ascii="Calibri" w:hAnsi="Calibri"/>
          <w:i/>
          <w:spacing w:val="-2"/>
          <w:sz w:val="20"/>
          <w:vertAlign w:val="baseline"/>
        </w:rPr>
        <w:t>log</w:t>
      </w:r>
      <w:r>
        <w:rPr>
          <w:rFonts w:ascii="Calibri" w:hAnsi="Calibri"/>
          <w:i/>
          <w:spacing w:val="-2"/>
          <w:sz w:val="20"/>
          <w:vertAlign w:val="subscript"/>
        </w:rPr>
        <w:t>k</w:t>
      </w:r>
      <w:r>
        <w:rPr>
          <w:rFonts w:ascii="Calibri" w:hAnsi="Calibri"/>
          <w:spacing w:val="-2"/>
          <w:sz w:val="20"/>
          <w:vertAlign w:val="baseline"/>
        </w:rPr>
        <w:t>(</w:t>
      </w:r>
      <w:r>
        <w:rPr>
          <w:rFonts w:ascii="Calibri" w:hAnsi="Calibri"/>
          <w:i/>
          <w:spacing w:val="-2"/>
          <w:sz w:val="20"/>
          <w:vertAlign w:val="baseline"/>
        </w:rPr>
        <w:t>n</w:t>
      </w:r>
      <w:r>
        <w:rPr>
          <w:rFonts w:ascii="Calibri" w:hAnsi="Calibri"/>
          <w:spacing w:val="-2"/>
          <w:sz w:val="20"/>
          <w:vertAlign w:val="baseline"/>
        </w:rPr>
        <w:t>))</w:t>
      </w:r>
    </w:p>
    <w:p>
      <w:pPr>
        <w:tabs>
          <w:tab w:pos="3492" w:val="left" w:leader="none"/>
          <w:tab w:pos="5300" w:val="left" w:leader="none"/>
          <w:tab w:pos="6792" w:val="left" w:leader="none"/>
        </w:tabs>
        <w:spacing w:line="263" w:lineRule="exact" w:before="0"/>
        <w:ind w:left="770" w:right="0" w:firstLine="0"/>
        <w:jc w:val="left"/>
        <w:rPr>
          <w:rFonts w:ascii="Calibri" w:hAnsi="Calibri"/>
          <w:sz w:val="20"/>
        </w:rPr>
      </w:pPr>
      <w:r>
        <w:rPr/>
        <mc:AlternateContent>
          <mc:Choice Requires="wps">
            <w:drawing>
              <wp:anchor distT="0" distB="0" distL="0" distR="0" allowOverlap="1" layoutInCell="1" locked="0" behindDoc="1" simplePos="0" relativeHeight="487598592">
                <wp:simplePos x="0" y="0"/>
                <wp:positionH relativeFrom="page">
                  <wp:posOffset>1505838</wp:posOffset>
                </wp:positionH>
                <wp:positionV relativeFrom="paragraph">
                  <wp:posOffset>179390</wp:posOffset>
                </wp:positionV>
                <wp:extent cx="476123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4.125202pt;width:374.9pt;height:.1pt;mso-position-horizontal-relative:page;mso-position-vertical-relative:paragraph;z-index:-15717888;mso-wrap-distance-left:0;mso-wrap-distance-right:0" id="docshape19" coordorigin="2371,283" coordsize="7498,0" path="m2371,283l9869,283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rFonts w:ascii="Calibri" w:hAnsi="Calibri"/>
          <w:i/>
          <w:w w:val="95"/>
          <w:sz w:val="20"/>
        </w:rPr>
        <w:t>O</w:t>
      </w:r>
      <w:r>
        <w:rPr>
          <w:rFonts w:ascii="Calibri" w:hAnsi="Calibri"/>
          <w:w w:val="95"/>
          <w:sz w:val="20"/>
        </w:rPr>
        <w:t>(</w:t>
      </w:r>
      <w:r>
        <w:rPr>
          <w:rFonts w:ascii="Calibri" w:hAnsi="Calibri"/>
          <w:i/>
          <w:w w:val="95"/>
          <w:sz w:val="20"/>
        </w:rPr>
        <w:t>r</w:t>
      </w:r>
      <w:r>
        <w:rPr>
          <w:rFonts w:ascii="Calibri" w:hAnsi="Calibri"/>
          <w:i/>
          <w:spacing w:val="-3"/>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1"/>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Calibri" w:hAnsi="Calibri"/>
          <w:spacing w:val="-5"/>
          <w:w w:val="95"/>
          <w:sz w:val="20"/>
        </w:rPr>
        <w:t>)</w:t>
      </w:r>
      <w:r>
        <w:rPr>
          <w:rFonts w:ascii="Calibri" w:hAnsi="Calibri"/>
          <w:sz w:val="20"/>
        </w:rPr>
        <w:tab/>
      </w:r>
      <w:r>
        <w:rPr>
          <w:rFonts w:ascii="Calibri" w:hAnsi="Calibri"/>
          <w:i/>
          <w:spacing w:val="-4"/>
          <w:w w:val="105"/>
          <w:sz w:val="20"/>
        </w:rPr>
        <w:t>O</w:t>
      </w:r>
      <w:r>
        <w:rPr>
          <w:rFonts w:ascii="Calibri" w:hAnsi="Calibri"/>
          <w:spacing w:val="-4"/>
          <w:w w:val="105"/>
          <w:sz w:val="20"/>
        </w:rPr>
        <w:t>(1)</w:t>
      </w:r>
      <w:r>
        <w:rPr>
          <w:rFonts w:ascii="Calibri" w:hAnsi="Calibri"/>
          <w:sz w:val="20"/>
        </w:rPr>
        <w:tab/>
      </w:r>
      <w:r>
        <w:rPr>
          <w:rFonts w:ascii="Calibri" w:hAnsi="Calibri"/>
          <w:i/>
          <w:spacing w:val="-2"/>
          <w:w w:val="105"/>
          <w:sz w:val="20"/>
        </w:rPr>
        <w:t>O</w:t>
      </w:r>
      <w:r>
        <w:rPr>
          <w:rFonts w:ascii="Calibri" w:hAnsi="Calibri"/>
          <w:spacing w:val="-2"/>
          <w:w w:val="105"/>
          <w:sz w:val="20"/>
        </w:rPr>
        <w:t>(</w:t>
      </w:r>
      <w:r>
        <w:rPr>
          <w:rFonts w:ascii="Calibri" w:hAnsi="Calibri"/>
          <w:i/>
          <w:spacing w:val="-2"/>
          <w:w w:val="105"/>
          <w:sz w:val="20"/>
        </w:rPr>
        <w:t>n/r</w:t>
      </w:r>
      <w:r>
        <w:rPr>
          <w:rFonts w:ascii="Calibri" w:hAnsi="Calibri"/>
          <w:spacing w:val="-2"/>
          <w:w w:val="105"/>
          <w:sz w:val="20"/>
        </w:rPr>
        <w:t>)</w:t>
      </w:r>
    </w:p>
    <w:p>
      <w:pPr>
        <w:pStyle w:val="BodyText"/>
        <w:jc w:val="left"/>
        <w:rPr>
          <w:rFonts w:ascii="Calibri"/>
        </w:rPr>
      </w:pPr>
    </w:p>
    <w:p>
      <w:pPr>
        <w:pStyle w:val="BodyText"/>
        <w:spacing w:before="58"/>
        <w:jc w:val="left"/>
        <w:rPr>
          <w:rFonts w:ascii="Calibri"/>
        </w:rPr>
      </w:pPr>
    </w:p>
    <w:p>
      <w:pPr>
        <w:pStyle w:val="BodyText"/>
        <w:spacing w:line="223" w:lineRule="auto" w:before="1"/>
        <w:ind w:left="440" w:right="413"/>
      </w:pPr>
      <w:r>
        <w:rPr/>
        <w:t>bottoms</w:t>
      </w:r>
      <w:r>
        <w:rPr>
          <w:spacing w:val="-12"/>
        </w:rPr>
        <w:t> </w:t>
      </w:r>
      <w:r>
        <w:rPr/>
        <w:t>of</w:t>
      </w:r>
      <w:r>
        <w:rPr>
          <w:spacing w:val="-12"/>
        </w:rPr>
        <w:t> </w:t>
      </w:r>
      <w:r>
        <w:rPr/>
        <w:t>the</w:t>
      </w:r>
      <w:r>
        <w:rPr>
          <w:spacing w:val="-12"/>
        </w:rPr>
        <w:t> </w:t>
      </w:r>
      <w:r>
        <w:rPr/>
        <w:t>encoder</w:t>
      </w:r>
      <w:r>
        <w:rPr>
          <w:spacing w:val="-12"/>
        </w:rPr>
        <w:t> </w:t>
      </w:r>
      <w:r>
        <w:rPr/>
        <w:t>and</w:t>
      </w:r>
      <w:r>
        <w:rPr>
          <w:spacing w:val="-12"/>
        </w:rPr>
        <w:t> </w:t>
      </w:r>
      <w:r>
        <w:rPr/>
        <w:t>decoder</w:t>
      </w:r>
      <w:r>
        <w:rPr>
          <w:spacing w:val="-12"/>
        </w:rPr>
        <w:t> </w:t>
      </w:r>
      <w:r>
        <w:rPr/>
        <w:t>stacks.</w:t>
      </w:r>
      <w:r>
        <w:rPr>
          <w:spacing w:val="-2"/>
        </w:rPr>
        <w:t> </w:t>
      </w:r>
      <w:r>
        <w:rPr/>
        <w:t>The</w:t>
      </w:r>
      <w:r>
        <w:rPr>
          <w:spacing w:val="-12"/>
        </w:rPr>
        <w:t> </w:t>
      </w:r>
      <w:r>
        <w:rPr/>
        <w:t>positional</w:t>
      </w:r>
      <w:r>
        <w:rPr>
          <w:spacing w:val="-12"/>
        </w:rPr>
        <w:t> </w:t>
      </w:r>
      <w:r>
        <w:rPr/>
        <w:t>encodings</w:t>
      </w:r>
      <w:r>
        <w:rPr>
          <w:spacing w:val="-12"/>
        </w:rPr>
        <w:t> </w:t>
      </w:r>
      <w:r>
        <w:rPr/>
        <w:t>have</w:t>
      </w:r>
      <w:r>
        <w:rPr>
          <w:spacing w:val="-12"/>
        </w:rPr>
        <w:t> </w:t>
      </w:r>
      <w:r>
        <w:rPr/>
        <w:t>the</w:t>
      </w:r>
      <w:r>
        <w:rPr>
          <w:spacing w:val="-12"/>
        </w:rPr>
        <w:t> </w:t>
      </w:r>
      <w:r>
        <w:rPr/>
        <w:t>same</w:t>
      </w:r>
      <w:r>
        <w:rPr>
          <w:spacing w:val="-12"/>
        </w:rPr>
        <w:t> </w:t>
      </w:r>
      <w:r>
        <w:rPr/>
        <w:t>dimension</w:t>
      </w:r>
      <w:r>
        <w:rPr>
          <w:spacing w:val="-12"/>
        </w:rPr>
        <w:t> </w:t>
      </w:r>
      <w:r>
        <w:rPr>
          <w:rFonts w:ascii="Calibri"/>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[8].</w:t>
      </w:r>
    </w:p>
    <w:p>
      <w:pPr>
        <w:pStyle w:val="BodyText"/>
        <w:spacing w:before="99"/>
        <w:ind w:left="440"/>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jc w:val="left"/>
      </w:pPr>
    </w:p>
    <w:p>
      <w:pPr>
        <w:pStyle w:val="BodyText"/>
        <w:spacing w:before="9"/>
        <w:jc w:val="left"/>
      </w:pPr>
    </w:p>
    <w:p>
      <w:pPr>
        <w:spacing w:line="319" w:lineRule="auto" w:before="0"/>
        <w:ind w:left="2793" w:right="2016" w:firstLine="196"/>
        <w:jc w:val="left"/>
        <w:rPr>
          <w:rFonts w:ascii="Calibri"/>
          <w:sz w:val="20"/>
        </w:rPr>
      </w:pPr>
      <w:r>
        <w:rPr>
          <w:rFonts w:ascii="Calibri"/>
          <w:i/>
          <w:w w:val="115"/>
          <w:sz w:val="20"/>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w:t>
      </w:r>
      <w:r>
        <w:rPr>
          <w:rFonts w:ascii="Tahoma"/>
          <w:w w:val="115"/>
          <w:sz w:val="20"/>
          <w:vertAlign w:val="baseline"/>
        </w:rPr>
        <w:t> </w:t>
      </w:r>
      <w:r>
        <w:rPr>
          <w:rFonts w:ascii="Calibri"/>
          <w:w w:val="115"/>
          <w:sz w:val="20"/>
          <w:vertAlign w:val="baseline"/>
        </w:rPr>
        <w:t>= </w:t>
      </w:r>
      <w:r>
        <w:rPr>
          <w:rFonts w:ascii="Calibri"/>
          <w:i/>
          <w:w w:val="115"/>
          <w:sz w:val="20"/>
          <w:vertAlign w:val="baseline"/>
        </w:rPr>
        <w:t>sin</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 </w:t>
      </w:r>
      <w:r>
        <w:rPr>
          <w:rFonts w:ascii="Calibri"/>
          <w:w w:val="115"/>
          <w:sz w:val="20"/>
          <w:vertAlign w:val="baseline"/>
        </w:rPr>
        <w:t>) </w:t>
      </w:r>
      <w:r>
        <w:rPr>
          <w:rFonts w:ascii="Calibri"/>
          <w:i/>
          <w:w w:val="115"/>
          <w:sz w:val="20"/>
          <w:vertAlign w:val="baseline"/>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+1)</w:t>
      </w:r>
      <w:r>
        <w:rPr>
          <w:rFonts w:ascii="Tahoma"/>
          <w:spacing w:val="15"/>
          <w:w w:val="115"/>
          <w:sz w:val="20"/>
          <w:vertAlign w:val="baseline"/>
        </w:rPr>
        <w:t> </w:t>
      </w:r>
      <w:r>
        <w:rPr>
          <w:rFonts w:ascii="Calibri"/>
          <w:w w:val="115"/>
          <w:sz w:val="20"/>
          <w:vertAlign w:val="baseline"/>
        </w:rPr>
        <w:t>=</w:t>
      </w:r>
      <w:r>
        <w:rPr>
          <w:rFonts w:ascii="Calibri"/>
          <w:spacing w:val="22"/>
          <w:w w:val="115"/>
          <w:sz w:val="20"/>
          <w:vertAlign w:val="baseline"/>
        </w:rPr>
        <w:t> </w:t>
      </w:r>
      <w:r>
        <w:rPr>
          <w:rFonts w:ascii="Calibri"/>
          <w:i/>
          <w:w w:val="115"/>
          <w:sz w:val="20"/>
          <w:vertAlign w:val="baseline"/>
        </w:rPr>
        <w:t>cos</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w:t>
      </w:r>
      <w:r>
        <w:rPr>
          <w:spacing w:val="-3"/>
          <w:w w:val="115"/>
          <w:position w:val="6"/>
          <w:sz w:val="10"/>
          <w:vertAlign w:val="baseline"/>
        </w:rPr>
        <w:t> </w:t>
      </w:r>
      <w:r>
        <w:rPr>
          <w:rFonts w:ascii="Calibri"/>
          <w:spacing w:val="-10"/>
          <w:w w:val="115"/>
          <w:sz w:val="20"/>
          <w:vertAlign w:val="baseline"/>
        </w:rPr>
        <w:t>)</w:t>
      </w:r>
    </w:p>
    <w:p>
      <w:pPr>
        <w:pStyle w:val="BodyText"/>
        <w:spacing w:line="216" w:lineRule="auto" w:before="192"/>
        <w:ind w:left="440" w:right="431" w:hanging="8"/>
      </w:pPr>
      <w:r>
        <w:rPr/>
        <mc:AlternateContent>
          <mc:Choice Requires="wps">
            <w:drawing>
              <wp:anchor distT="0" distB="0" distL="0" distR="0" allowOverlap="1" layoutInCell="1" locked="0" behindDoc="1" simplePos="0" relativeHeight="486949376">
                <wp:simplePos x="0" y="0"/>
                <wp:positionH relativeFrom="page">
                  <wp:posOffset>5969304</wp:posOffset>
                </wp:positionH>
                <wp:positionV relativeFrom="paragraph">
                  <wp:posOffset>274589</wp:posOffset>
                </wp:positionV>
                <wp:extent cx="35560" cy="2165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56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wps:txbx>
                      <wps:bodyPr wrap="square" lIns="0" tIns="0" rIns="0" bIns="0" rtlCol="0">
                        <a:noAutofit/>
                      </wps:bodyPr>
                    </wps:wsp>
                  </a:graphicData>
                </a:graphic>
              </wp:anchor>
            </w:drawing>
          </mc:Choice>
          <mc:Fallback>
            <w:pict>
              <v:shape style="position:absolute;margin-left:470.023987pt;margin-top:21.621195pt;width:2.8pt;height:17.05pt;mso-position-horizontal-relative:page;mso-position-vertical-relative:paragraph;z-index:-16367104" type="#_x0000_t202" id="docshape20"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v:textbox>
                <w10:wrap type="none"/>
              </v:shape>
            </w:pict>
          </mc:Fallback>
        </mc:AlternateContent>
      </w:r>
      <w:r>
        <w:rPr/>
        <w:t>where</w:t>
      </w:r>
      <w:r>
        <w:rPr>
          <w:spacing w:val="-3"/>
        </w:rPr>
        <w:t> </w:t>
      </w:r>
      <w:r>
        <w:rPr>
          <w:rFonts w:ascii="Calibri" w:hAnsi="Calibri"/>
          <w:i/>
        </w:rPr>
        <w:t>pos </w:t>
      </w:r>
      <w:r>
        <w:rPr/>
        <w:t>is</w:t>
      </w:r>
      <w:r>
        <w:rPr>
          <w:spacing w:val="-3"/>
        </w:rPr>
        <w:t> </w:t>
      </w:r>
      <w:r>
        <w:rPr/>
        <w:t>the</w:t>
      </w:r>
      <w:r>
        <w:rPr>
          <w:spacing w:val="-3"/>
        </w:rPr>
        <w:t> </w:t>
      </w:r>
      <w:r>
        <w:rPr/>
        <w:t>position</w:t>
      </w:r>
      <w:r>
        <w:rPr>
          <w:spacing w:val="-3"/>
        </w:rPr>
        <w:t> </w:t>
      </w:r>
      <w:r>
        <w:rPr/>
        <w:t>and</w:t>
      </w:r>
      <w:r>
        <w:rPr>
          <w:spacing w:val="-3"/>
        </w:rPr>
        <w:t> </w:t>
      </w:r>
      <w:r>
        <w:rPr>
          <w:rFonts w:ascii="Calibri" w:hAnsi="Calibri"/>
          <w:i/>
          <w:w w:val="120"/>
        </w:rPr>
        <w:t>i</w:t>
      </w:r>
      <w:r>
        <w:rPr>
          <w:rFonts w:ascii="Calibri" w:hAnsi="Calibri"/>
          <w:i/>
          <w:spacing w:val="-7"/>
          <w:w w:val="120"/>
        </w:rPr>
        <w:t> </w:t>
      </w:r>
      <w:r>
        <w:rPr/>
        <w:t>is</w:t>
      </w:r>
      <w:r>
        <w:rPr>
          <w:spacing w:val="-3"/>
        </w:rPr>
        <w:t> </w:t>
      </w:r>
      <w:r>
        <w:rPr/>
        <w:t>the</w:t>
      </w:r>
      <w:r>
        <w:rPr>
          <w:spacing w:val="-3"/>
        </w:rPr>
        <w:t> </w:t>
      </w:r>
      <w:r>
        <w:rPr/>
        <w:t>dimension. That</w:t>
      </w:r>
      <w:r>
        <w:rPr>
          <w:spacing w:val="-3"/>
        </w:rPr>
        <w:t> </w:t>
      </w:r>
      <w:r>
        <w:rPr/>
        <w:t>is,</w:t>
      </w:r>
      <w:r>
        <w:rPr>
          <w:spacing w:val="-3"/>
        </w:rPr>
        <w:t> </w:t>
      </w:r>
      <w:r>
        <w:rPr/>
        <w:t>each</w:t>
      </w:r>
      <w:r>
        <w:rPr>
          <w:spacing w:val="-3"/>
        </w:rPr>
        <w:t> </w:t>
      </w:r>
      <w:r>
        <w:rPr/>
        <w:t>dimension</w:t>
      </w:r>
      <w:r>
        <w:rPr>
          <w:spacing w:val="-3"/>
        </w:rPr>
        <w:t> </w:t>
      </w:r>
      <w:r>
        <w:rPr/>
        <w:t>of</w:t>
      </w:r>
      <w:r>
        <w:rPr>
          <w:spacing w:val="-3"/>
        </w:rPr>
        <w:t> </w:t>
      </w:r>
      <w:r>
        <w:rPr/>
        <w:t>the</w:t>
      </w:r>
      <w:r>
        <w:rPr>
          <w:spacing w:val="-3"/>
        </w:rPr>
        <w:t> </w:t>
      </w:r>
      <w:r>
        <w:rPr/>
        <w:t>positional</w:t>
      </w:r>
      <w:r>
        <w:rPr>
          <w:spacing w:val="-3"/>
        </w:rPr>
        <w:t> </w:t>
      </w:r>
      <w:r>
        <w:rPr/>
        <w:t>encoding corresponds</w:t>
      </w:r>
      <w:r>
        <w:rPr>
          <w:spacing w:val="-13"/>
        </w:rPr>
        <w:t> </w:t>
      </w:r>
      <w:r>
        <w:rPr/>
        <w:t>to</w:t>
      </w:r>
      <w:r>
        <w:rPr>
          <w:spacing w:val="-12"/>
        </w:rPr>
        <w:t> </w:t>
      </w:r>
      <w:r>
        <w:rPr/>
        <w:t>a</w:t>
      </w:r>
      <w:r>
        <w:rPr>
          <w:spacing w:val="-13"/>
        </w:rPr>
        <w:t> </w:t>
      </w:r>
      <w:r>
        <w:rPr/>
        <w:t>sinusoid.</w:t>
      </w:r>
      <w:r>
        <w:rPr>
          <w:spacing w:val="-12"/>
        </w:rPr>
        <w:t> </w:t>
      </w:r>
      <w:r>
        <w:rPr/>
        <w:t>The</w:t>
      </w:r>
      <w:r>
        <w:rPr>
          <w:spacing w:val="-13"/>
        </w:rPr>
        <w:t> </w:t>
      </w:r>
      <w:r>
        <w:rPr/>
        <w:t>wavelengths</w:t>
      </w:r>
      <w:r>
        <w:rPr>
          <w:spacing w:val="-12"/>
        </w:rPr>
        <w:t> </w:t>
      </w:r>
      <w:r>
        <w:rPr/>
        <w:t>form</w:t>
      </w:r>
      <w:r>
        <w:rPr>
          <w:spacing w:val="-13"/>
        </w:rPr>
        <w:t> </w:t>
      </w:r>
      <w:r>
        <w:rPr/>
        <w:t>a</w:t>
      </w:r>
      <w:r>
        <w:rPr>
          <w:spacing w:val="-12"/>
        </w:rPr>
        <w:t> </w:t>
      </w:r>
      <w:r>
        <w:rPr/>
        <w:t>geometric</w:t>
      </w:r>
      <w:r>
        <w:rPr>
          <w:spacing w:val="-13"/>
        </w:rPr>
        <w:t> </w:t>
      </w:r>
      <w:r>
        <w:rPr/>
        <w:t>progression</w:t>
      </w:r>
      <w:r>
        <w:rPr>
          <w:spacing w:val="-12"/>
        </w:rPr>
        <w:t> </w:t>
      </w:r>
      <w:r>
        <w:rPr/>
        <w:t>from</w:t>
      </w:r>
      <w:r>
        <w:rPr>
          <w:spacing w:val="-13"/>
        </w:rPr>
        <w:t> </w:t>
      </w:r>
      <w:r>
        <w:rPr>
          <w:rFonts w:ascii="Calibri" w:hAnsi="Calibri"/>
        </w:rPr>
        <w:t>2</w:t>
      </w:r>
      <w:r>
        <w:rPr>
          <w:rFonts w:ascii="Calibri" w:hAnsi="Calibri"/>
          <w:i/>
        </w:rPr>
        <w:t>π</w:t>
      </w:r>
      <w:r>
        <w:rPr>
          <w:rFonts w:ascii="Calibri" w:hAnsi="Calibri"/>
          <w:i/>
          <w:spacing w:val="-5"/>
        </w:rPr>
        <w:t> </w:t>
      </w:r>
      <w:r>
        <w:rPr/>
        <w:t>to</w:t>
      </w:r>
      <w:r>
        <w:rPr>
          <w:spacing w:val="-13"/>
        </w:rPr>
        <w:t> </w:t>
      </w:r>
      <w:r>
        <w:rPr>
          <w:rFonts w:ascii="Calibri" w:hAnsi="Calibri"/>
        </w:rPr>
        <w:t>10000</w:t>
      </w:r>
      <w:r>
        <w:rPr>
          <w:rFonts w:ascii="Calibri" w:hAnsi="Calibri"/>
          <w:spacing w:val="55"/>
        </w:rPr>
        <w:t> </w:t>
      </w:r>
      <w:r>
        <w:rPr>
          <w:rFonts w:ascii="Calibri" w:hAnsi="Calibri"/>
        </w:rPr>
        <w:t>2</w:t>
      </w:r>
      <w:r>
        <w:rPr>
          <w:rFonts w:ascii="Calibri" w:hAnsi="Calibri"/>
          <w:i/>
        </w:rPr>
        <w:t>π</w:t>
      </w:r>
      <w:r>
        <w:rPr/>
        <w:t>.</w:t>
      </w:r>
      <w:r>
        <w:rPr>
          <w:spacing w:val="-4"/>
        </w:rPr>
        <w:t> </w:t>
      </w:r>
      <w:r>
        <w:rPr/>
        <w:t>We chose this function because we hypothesized it would allow the model to easily learn to attend by relative positions, since for any fixed offset </w:t>
      </w:r>
      <w:r>
        <w:rPr>
          <w:rFonts w:ascii="Calibri" w:hAnsi="Calibri"/>
          <w:i/>
        </w:rPr>
        <w:t>k</w:t>
      </w:r>
      <w:r>
        <w:rPr/>
        <w:t>, </w:t>
      </w:r>
      <w:r>
        <w:rPr>
          <w:rFonts w:ascii="Calibri" w:hAnsi="Calibri"/>
          <w:i/>
          <w:w w:val="120"/>
        </w:rPr>
        <w:t>PE</w:t>
      </w:r>
      <w:r>
        <w:rPr>
          <w:rFonts w:ascii="Calibri" w:hAnsi="Calibri"/>
          <w:i/>
          <w:w w:val="120"/>
          <w:vertAlign w:val="subscript"/>
        </w:rPr>
        <w:t>pos</w:t>
      </w:r>
      <w:r>
        <w:rPr>
          <w:rFonts w:ascii="Tahoma" w:hAnsi="Tahoma"/>
          <w:w w:val="120"/>
          <w:vertAlign w:val="subscript"/>
        </w:rPr>
        <w:t>+</w:t>
      </w:r>
      <w:r>
        <w:rPr>
          <w:rFonts w:ascii="Calibri" w:hAnsi="Calibri"/>
          <w:i/>
          <w:w w:val="120"/>
          <w:vertAlign w:val="subscript"/>
        </w:rPr>
        <w:t>k</w:t>
      </w:r>
      <w:r>
        <w:rPr>
          <w:rFonts w:ascii="Calibri" w:hAnsi="Calibri"/>
          <w:i/>
          <w:w w:val="120"/>
          <w:vertAlign w:val="baseline"/>
        </w:rPr>
        <w:t> </w:t>
      </w:r>
      <w:r>
        <w:rPr>
          <w:vertAlign w:val="baseline"/>
        </w:rPr>
        <w:t>can be represented as a linear function of </w:t>
      </w:r>
      <w:r>
        <w:rPr>
          <w:rFonts w:ascii="Calibri" w:hAnsi="Calibri"/>
          <w:i/>
          <w:spacing w:val="-2"/>
          <w:w w:val="120"/>
          <w:vertAlign w:val="baseline"/>
        </w:rPr>
        <w:t>PE</w:t>
      </w:r>
      <w:r>
        <w:rPr>
          <w:rFonts w:ascii="Calibri" w:hAnsi="Calibri"/>
          <w:i/>
          <w:spacing w:val="-2"/>
          <w:w w:val="120"/>
          <w:vertAlign w:val="subscript"/>
        </w:rPr>
        <w:t>pos</w:t>
      </w:r>
      <w:r>
        <w:rPr>
          <w:spacing w:val="-2"/>
          <w:w w:val="120"/>
          <w:vertAlign w:val="baseline"/>
        </w:rPr>
        <w:t>.</w:t>
      </w:r>
    </w:p>
    <w:p>
      <w:pPr>
        <w:pStyle w:val="BodyText"/>
        <w:spacing w:line="228" w:lineRule="auto" w:before="99"/>
        <w:ind w:left="435" w:right="437" w:hanging="5"/>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[8]</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3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102"/>
        <w:jc w:val="left"/>
      </w:pPr>
    </w:p>
    <w:p>
      <w:pPr>
        <w:pStyle w:val="Heading1"/>
        <w:numPr>
          <w:ilvl w:val="0"/>
          <w:numId w:val="1"/>
        </w:numPr>
        <w:tabs>
          <w:tab w:pos="798" w:val="left" w:leader="none"/>
        </w:tabs>
        <w:spacing w:line="240" w:lineRule="auto" w:before="0" w:after="0"/>
        <w:ind w:left="798" w:right="0" w:hanging="358"/>
        <w:jc w:val="both"/>
      </w:pPr>
      <w:r>
        <w:rPr/>
        <w:t>Why</w:t>
      </w:r>
      <w:r>
        <w:rPr>
          <w:spacing w:val="-15"/>
        </w:rPr>
        <w:t> </w:t>
      </w:r>
      <w:r>
        <w:rPr/>
        <w:t>Self-</w:t>
      </w:r>
      <w:r>
        <w:rPr>
          <w:spacing w:val="-2"/>
        </w:rPr>
        <w:t>Attention</w:t>
      </w:r>
    </w:p>
    <w:p>
      <w:pPr>
        <w:pStyle w:val="BodyText"/>
        <w:spacing w:line="220" w:lineRule="auto" w:before="257"/>
        <w:ind w:left="416" w:right="404" w:firstLine="23"/>
      </w:pPr>
      <w:r>
        <w:rPr/>
        <mc:AlternateContent>
          <mc:Choice Requires="wps">
            <w:drawing>
              <wp:anchor distT="0" distB="0" distL="0" distR="0" allowOverlap="1" layoutInCell="1" locked="0" behindDoc="1" simplePos="0" relativeHeight="486949888">
                <wp:simplePos x="0" y="0"/>
                <wp:positionH relativeFrom="page">
                  <wp:posOffset>5150967</wp:posOffset>
                </wp:positionH>
                <wp:positionV relativeFrom="paragraph">
                  <wp:posOffset>454561</wp:posOffset>
                </wp:positionV>
                <wp:extent cx="84455" cy="2165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445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wps:txbx>
                      <wps:bodyPr wrap="square" lIns="0" tIns="0" rIns="0" bIns="0" rtlCol="0">
                        <a:noAutofit/>
                      </wps:bodyPr>
                    </wps:wsp>
                  </a:graphicData>
                </a:graphic>
              </wp:anchor>
            </w:drawing>
          </mc:Choice>
          <mc:Fallback>
            <w:pict>
              <v:shape style="position:absolute;margin-left:405.588013pt;margin-top:35.792221pt;width:6.65pt;height:17.05pt;mso-position-horizontal-relative:page;mso-position-vertical-relative:paragraph;z-index:-16366592" type="#_x0000_t202" id="docshape21"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v:textbox>
                <w10:wrap type="none"/>
              </v:shape>
            </w:pict>
          </mc:Fallback>
        </mc:AlternateContent>
      </w: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compare</w:t>
      </w:r>
      <w:r>
        <w:rPr>
          <w:spacing w:val="-7"/>
          <w:w w:val="105"/>
        </w:rPr>
        <w:t> </w:t>
      </w:r>
      <w:r>
        <w:rPr>
          <w:w w:val="105"/>
        </w:rPr>
        <w:t>various</w:t>
      </w:r>
      <w:r>
        <w:rPr>
          <w:spacing w:val="-7"/>
          <w:w w:val="105"/>
        </w:rPr>
        <w:t> </w:t>
      </w:r>
      <w:r>
        <w:rPr>
          <w:w w:val="105"/>
        </w:rPr>
        <w:t>aspects</w:t>
      </w:r>
      <w:r>
        <w:rPr>
          <w:spacing w:val="-7"/>
          <w:w w:val="105"/>
        </w:rPr>
        <w:t> </w:t>
      </w:r>
      <w:r>
        <w:rPr>
          <w:w w:val="105"/>
        </w:rPr>
        <w:t>of</w:t>
      </w:r>
      <w:r>
        <w:rPr>
          <w:spacing w:val="-7"/>
          <w:w w:val="105"/>
        </w:rPr>
        <w:t> </w:t>
      </w:r>
      <w:r>
        <w:rPr>
          <w:w w:val="105"/>
        </w:rPr>
        <w:t>self-attention</w:t>
      </w:r>
      <w:r>
        <w:rPr>
          <w:spacing w:val="-7"/>
          <w:w w:val="105"/>
        </w:rPr>
        <w:t> </w:t>
      </w:r>
      <w:r>
        <w:rPr>
          <w:w w:val="105"/>
        </w:rPr>
        <w:t>layers</w:t>
      </w:r>
      <w:r>
        <w:rPr>
          <w:spacing w:val="-7"/>
          <w:w w:val="105"/>
        </w:rPr>
        <w:t> </w:t>
      </w:r>
      <w:r>
        <w:rPr>
          <w:w w:val="105"/>
        </w:rPr>
        <w:t>to</w:t>
      </w:r>
      <w:r>
        <w:rPr>
          <w:spacing w:val="-7"/>
          <w:w w:val="105"/>
        </w:rPr>
        <w:t> </w:t>
      </w:r>
      <w:r>
        <w:rPr>
          <w:w w:val="105"/>
        </w:rPr>
        <w:t>the</w:t>
      </w:r>
      <w:r>
        <w:rPr>
          <w:spacing w:val="-7"/>
          <w:w w:val="105"/>
        </w:rPr>
        <w:t> </w:t>
      </w:r>
      <w:r>
        <w:rPr>
          <w:w w:val="105"/>
        </w:rPr>
        <w:t>recurrent</w:t>
      </w:r>
      <w:r>
        <w:rPr>
          <w:spacing w:val="-7"/>
          <w:w w:val="105"/>
        </w:rPr>
        <w:t> </w:t>
      </w:r>
      <w:r>
        <w:rPr>
          <w:w w:val="105"/>
        </w:rPr>
        <w:t>and</w:t>
      </w:r>
      <w:r>
        <w:rPr>
          <w:spacing w:val="-7"/>
          <w:w w:val="105"/>
        </w:rPr>
        <w:t> </w:t>
      </w:r>
      <w:r>
        <w:rPr>
          <w:w w:val="105"/>
        </w:rPr>
        <w:t>convolu- </w:t>
      </w:r>
      <w:r>
        <w:rPr/>
        <w:t>tional layers commonly used for mapping one variable-length sequence of symbol representations </w:t>
      </w:r>
      <w:r>
        <w:rPr>
          <w:rFonts w:ascii="Calibri"/>
          <w:w w:val="105"/>
        </w:rPr>
        <w:t>(</w:t>
      </w:r>
      <w:r>
        <w:rPr>
          <w:rFonts w:ascii="Calibri"/>
          <w:i/>
          <w:w w:val="105"/>
        </w:rPr>
        <w:t>x</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25"/>
          <w:vertAlign w:val="baseline"/>
        </w:rPr>
        <w:t>x</w:t>
      </w:r>
      <w:r>
        <w:rPr>
          <w:rFonts w:ascii="Calibri"/>
          <w:i/>
          <w:w w:val="125"/>
          <w:vertAlign w:val="subscript"/>
        </w:rPr>
        <w:t>n</w:t>
      </w:r>
      <w:r>
        <w:rPr>
          <w:rFonts w:ascii="Calibri"/>
          <w:w w:val="125"/>
          <w:vertAlign w:val="baseline"/>
        </w:rPr>
        <w:t>) </w:t>
      </w:r>
      <w:r>
        <w:rPr>
          <w:w w:val="105"/>
          <w:vertAlign w:val="baseline"/>
        </w:rPr>
        <w:t>to another sequence of equal length </w:t>
      </w:r>
      <w:r>
        <w:rPr>
          <w:rFonts w:ascii="Calibri"/>
          <w:w w:val="105"/>
          <w:vertAlign w:val="baseline"/>
        </w:rPr>
        <w:t>(</w:t>
      </w:r>
      <w:r>
        <w:rPr>
          <w:rFonts w:ascii="Calibri"/>
          <w:i/>
          <w:w w:val="105"/>
          <w:vertAlign w:val="baseline"/>
        </w:rPr>
        <w:t>z</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05"/>
          <w:vertAlign w:val="baseline"/>
        </w:rPr>
        <w:t>z</w:t>
      </w:r>
      <w:r>
        <w:rPr>
          <w:rFonts w:ascii="Calibri"/>
          <w:i/>
          <w:w w:val="105"/>
          <w:vertAlign w:val="subscript"/>
        </w:rPr>
        <w:t>n</w:t>
      </w:r>
      <w:r>
        <w:rPr>
          <w:rFonts w:ascii="Calibri"/>
          <w:w w:val="105"/>
          <w:vertAlign w:val="baseline"/>
        </w:rPr>
        <w:t>)</w:t>
      </w:r>
      <w:r>
        <w:rPr>
          <w:w w:val="105"/>
          <w:vertAlign w:val="baseline"/>
        </w:rPr>
        <w:t>,</w:t>
      </w:r>
      <w:r>
        <w:rPr>
          <w:spacing w:val="25"/>
          <w:w w:val="105"/>
          <w:vertAlign w:val="baseline"/>
        </w:rPr>
        <w:t> </w:t>
      </w:r>
      <w:r>
        <w:rPr>
          <w:w w:val="105"/>
          <w:vertAlign w:val="baseline"/>
        </w:rPr>
        <w:t>with </w:t>
      </w:r>
      <w:r>
        <w:rPr>
          <w:rFonts w:ascii="Calibri"/>
          <w:i/>
          <w:w w:val="125"/>
          <w:vertAlign w:val="baseline"/>
        </w:rPr>
        <w:t>x</w:t>
      </w:r>
      <w:r>
        <w:rPr>
          <w:rFonts w:ascii="Calibri"/>
          <w:i/>
          <w:w w:val="125"/>
          <w:vertAlign w:val="subscript"/>
        </w:rPr>
        <w:t>i</w:t>
      </w:r>
      <w:r>
        <w:rPr>
          <w:rFonts w:ascii="Calibri"/>
          <w:i/>
          <w:w w:val="125"/>
          <w:vertAlign w:val="baseline"/>
        </w:rPr>
        <w:t>,</w:t>
      </w:r>
      <w:r>
        <w:rPr>
          <w:rFonts w:ascii="Calibri"/>
          <w:i/>
          <w:spacing w:val="-15"/>
          <w:w w:val="125"/>
          <w:vertAlign w:val="baseline"/>
        </w:rPr>
        <w:t> </w:t>
      </w:r>
      <w:r>
        <w:rPr>
          <w:rFonts w:ascii="Calibri"/>
          <w:i/>
          <w:w w:val="125"/>
          <w:vertAlign w:val="baseline"/>
        </w:rPr>
        <w:t>z</w:t>
      </w:r>
      <w:r>
        <w:rPr>
          <w:rFonts w:ascii="Calibri"/>
          <w:i/>
          <w:w w:val="125"/>
          <w:vertAlign w:val="subscript"/>
        </w:rPr>
        <w:t>i</w:t>
      </w:r>
      <w:r>
        <w:rPr>
          <w:rFonts w:ascii="Calibri"/>
          <w:i/>
          <w:spacing w:val="80"/>
          <w:w w:val="125"/>
          <w:vertAlign w:val="baseline"/>
        </w:rPr>
        <w:t>  </w:t>
      </w:r>
      <w:r>
        <w:rPr>
          <w:rFonts w:ascii="Arial MT"/>
          <w:w w:val="105"/>
          <w:vertAlign w:val="baseline"/>
        </w:rPr>
        <w:t>R</w:t>
      </w:r>
      <w:r>
        <w:rPr>
          <w:rFonts w:ascii="Calibri"/>
          <w:i/>
          <w:w w:val="105"/>
          <w:vertAlign w:val="superscript"/>
        </w:rPr>
        <w:t>d</w:t>
      </w:r>
      <w:r>
        <w:rPr>
          <w:w w:val="105"/>
          <w:vertAlign w:val="baseline"/>
        </w:rPr>
        <w:t>,</w:t>
      </w:r>
      <w:r>
        <w:rPr>
          <w:spacing w:val="25"/>
          <w:w w:val="105"/>
          <w:vertAlign w:val="baseline"/>
        </w:rPr>
        <w:t> </w:t>
      </w:r>
      <w:r>
        <w:rPr>
          <w:w w:val="105"/>
          <w:vertAlign w:val="baseline"/>
        </w:rPr>
        <w:t>such as a hidden </w:t>
      </w:r>
      <w:r>
        <w:rPr>
          <w:vertAlign w:val="baseline"/>
        </w:rPr>
        <w:t>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w:t>
      </w:r>
      <w:r>
        <w:rPr>
          <w:w w:val="105"/>
          <w:vertAlign w:val="baseline"/>
        </w:rPr>
        <w:t>consider three desiderata.</w:t>
      </w:r>
    </w:p>
    <w:p>
      <w:pPr>
        <w:pStyle w:val="BodyText"/>
        <w:spacing w:line="228" w:lineRule="auto" w:before="114"/>
        <w:ind w:left="440" w:right="437"/>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440" w:right="437" w:hanging="7"/>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[11].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20" w:lineRule="auto" w:before="113"/>
        <w:ind w:left="440" w:right="431" w:hanging="8"/>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r>
        <w:rPr>
          <w:spacing w:val="-2"/>
        </w:rPr>
        <w:t>1,</w:t>
      </w:r>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rFonts w:ascii="Calibri"/>
          <w:i/>
        </w:rPr>
        <w:t>O</w:t>
      </w:r>
      <w:r>
        <w:rPr>
          <w:rFonts w:ascii="Calibri"/>
        </w:rPr>
        <w:t>(</w:t>
      </w:r>
      <w:r>
        <w:rPr>
          <w:rFonts w:ascii="Calibri"/>
          <w:i/>
        </w:rPr>
        <w:t>n</w:t>
      </w:r>
      <w:r>
        <w:rPr>
          <w:rFonts w:ascii="Calibri"/>
        </w:rPr>
        <w:t>) </w:t>
      </w:r>
      <w:r>
        <w:rPr/>
        <w:t>sequential operations.</w:t>
      </w:r>
      <w:r>
        <w:rPr>
          <w:spacing w:val="40"/>
        </w:rPr>
        <w:t> </w:t>
      </w:r>
      <w:r>
        <w:rPr/>
        <w:t>In terms of computational complexity, self-attention layers are faster than recurrent layers when the sequence length </w:t>
      </w:r>
      <w:r>
        <w:rPr>
          <w:rFonts w:ascii="Calibri"/>
          <w:i/>
        </w:rPr>
        <w:t>n </w:t>
      </w:r>
      <w:r>
        <w:rPr/>
        <w:t>is smaller than the representation dimensionality </w:t>
      </w:r>
      <w:r>
        <w:rPr>
          <w:rFonts w:ascii="Calibri"/>
          <w:i/>
        </w:rPr>
        <w:t>d</w:t>
      </w:r>
      <w:r>
        <w:rPr/>
        <w:t>, which is most often the case 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3" w:lineRule="auto" w:before="5"/>
        <w:ind w:left="435" w:right="437" w:firstLine="4"/>
      </w:pPr>
      <w:r>
        <w:rPr/>
        <w:t>[31]</w:t>
      </w:r>
      <w:r>
        <w:rPr>
          <w:spacing w:val="-6"/>
        </w:rPr>
        <w:t> </w:t>
      </w:r>
      <w:r>
        <w:rPr/>
        <w:t>and</w:t>
      </w:r>
      <w:r>
        <w:rPr>
          <w:spacing w:val="-6"/>
        </w:rPr>
        <w:t> </w:t>
      </w:r>
      <w:r>
        <w:rPr/>
        <w:t>byte-pair</w:t>
      </w:r>
      <w:r>
        <w:rPr>
          <w:spacing w:val="-6"/>
        </w:rPr>
        <w:t> </w:t>
      </w:r>
      <w:r>
        <w:rPr/>
        <w:t>[25]</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w:t>
      </w:r>
      <w:r>
        <w:rPr>
          <w:spacing w:val="-2"/>
        </w:rPr>
        <w:t>very</w:t>
      </w:r>
      <w:r>
        <w:rPr>
          <w:spacing w:val="-4"/>
        </w:rPr>
        <w:t> </w:t>
      </w:r>
      <w:r>
        <w:rPr>
          <w:spacing w:val="-2"/>
        </w:rPr>
        <w:t>long</w:t>
      </w:r>
      <w:r>
        <w:rPr>
          <w:spacing w:val="-4"/>
        </w:rPr>
        <w:t> </w:t>
      </w:r>
      <w:r>
        <w:rPr>
          <w:spacing w:val="-2"/>
        </w:rPr>
        <w:t>sequences,</w:t>
      </w:r>
      <w:r>
        <w:rPr>
          <w:spacing w:val="-3"/>
        </w:rPr>
        <w:t> </w:t>
      </w:r>
      <w:r>
        <w:rPr>
          <w:spacing w:val="-2"/>
        </w:rPr>
        <w:t>self-attention</w:t>
      </w:r>
      <w:r>
        <w:rPr>
          <w:spacing w:val="-4"/>
        </w:rPr>
        <w:t> </w:t>
      </w:r>
      <w:r>
        <w:rPr>
          <w:spacing w:val="-2"/>
        </w:rPr>
        <w:t>could</w:t>
      </w:r>
      <w:r>
        <w:rPr>
          <w:spacing w:val="-3"/>
        </w:rPr>
        <w:t> </w:t>
      </w:r>
      <w:r>
        <w:rPr>
          <w:spacing w:val="-2"/>
        </w:rPr>
        <w:t>be</w:t>
      </w:r>
      <w:r>
        <w:rPr>
          <w:spacing w:val="-4"/>
        </w:rPr>
        <w:t> </w:t>
      </w:r>
      <w:r>
        <w:rPr>
          <w:spacing w:val="-2"/>
        </w:rPr>
        <w:t>restricted</w:t>
      </w:r>
      <w:r>
        <w:rPr>
          <w:spacing w:val="-3"/>
        </w:rPr>
        <w:t> </w:t>
      </w:r>
      <w:r>
        <w:rPr>
          <w:spacing w:val="-2"/>
        </w:rPr>
        <w:t>to</w:t>
      </w:r>
      <w:r>
        <w:rPr>
          <w:spacing w:val="-4"/>
        </w:rPr>
        <w:t> </w:t>
      </w:r>
      <w:r>
        <w:rPr>
          <w:spacing w:val="-2"/>
        </w:rPr>
        <w:t>considering</w:t>
      </w:r>
      <w:r>
        <w:rPr>
          <w:spacing w:val="-3"/>
        </w:rPr>
        <w:t> </w:t>
      </w:r>
      <w:r>
        <w:rPr>
          <w:spacing w:val="-2"/>
        </w:rPr>
        <w:t>only</w:t>
      </w:r>
      <w:r>
        <w:rPr>
          <w:spacing w:val="-4"/>
        </w:rPr>
        <w:t> </w:t>
      </w:r>
      <w:r>
        <w:rPr>
          <w:spacing w:val="-2"/>
        </w:rPr>
        <w:t>a</w:t>
      </w:r>
      <w:r>
        <w:rPr>
          <w:spacing w:val="-4"/>
        </w:rPr>
        <w:t> </w:t>
      </w:r>
      <w:r>
        <w:rPr>
          <w:spacing w:val="-2"/>
        </w:rPr>
        <w:t>neighborhood</w:t>
      </w:r>
      <w:r>
        <w:rPr>
          <w:spacing w:val="-3"/>
        </w:rPr>
        <w:t> </w:t>
      </w:r>
      <w:r>
        <w:rPr>
          <w:spacing w:val="-2"/>
        </w:rPr>
        <w:t>of</w:t>
      </w:r>
      <w:r>
        <w:rPr>
          <w:spacing w:val="-4"/>
        </w:rPr>
        <w:t> </w:t>
      </w:r>
      <w:r>
        <w:rPr>
          <w:spacing w:val="-2"/>
        </w:rPr>
        <w:t>size</w:t>
      </w:r>
      <w:r>
        <w:rPr>
          <w:spacing w:val="-3"/>
        </w:rPr>
        <w:t> </w:t>
      </w:r>
      <w:r>
        <w:rPr>
          <w:rFonts w:ascii="Calibri"/>
          <w:i/>
          <w:spacing w:val="-2"/>
        </w:rPr>
        <w:t>r</w:t>
      </w:r>
      <w:r>
        <w:rPr>
          <w:rFonts w:ascii="Calibri"/>
          <w:i/>
          <w:spacing w:val="6"/>
        </w:rPr>
        <w:t> </w:t>
      </w:r>
      <w:r>
        <w:rPr>
          <w:spacing w:val="-5"/>
        </w:rPr>
        <w:t>in</w:t>
      </w:r>
    </w:p>
    <w:p>
      <w:pPr>
        <w:spacing w:after="0" w:line="223" w:lineRule="auto"/>
        <w:sectPr>
          <w:pgSz w:w="12240" w:h="15840"/>
          <w:pgMar w:header="0" w:footer="826" w:top="1320" w:bottom="1020" w:left="1720" w:right="1720"/>
        </w:sectPr>
      </w:pPr>
    </w:p>
    <w:p>
      <w:pPr>
        <w:pStyle w:val="BodyText"/>
        <w:spacing w:line="223" w:lineRule="auto" w:before="85"/>
        <w:ind w:left="440" w:right="437"/>
      </w:pPr>
      <w:r>
        <w:rPr>
          <w:spacing w:val="-2"/>
        </w:rPr>
        <w:t>the</w:t>
      </w:r>
      <w:r>
        <w:rPr>
          <w:spacing w:val="-5"/>
        </w:rPr>
        <w:t> </w:t>
      </w:r>
      <w:r>
        <w:rPr>
          <w:spacing w:val="-2"/>
        </w:rPr>
        <w:t>input</w:t>
      </w:r>
      <w:r>
        <w:rPr>
          <w:spacing w:val="-5"/>
        </w:rPr>
        <w:t> </w:t>
      </w:r>
      <w:r>
        <w:rPr>
          <w:spacing w:val="-2"/>
        </w:rPr>
        <w:t>sequence</w:t>
      </w:r>
      <w:r>
        <w:rPr>
          <w:spacing w:val="-5"/>
        </w:rPr>
        <w:t> </w:t>
      </w:r>
      <w:r>
        <w:rPr>
          <w:spacing w:val="-2"/>
        </w:rPr>
        <w:t>centered</w:t>
      </w:r>
      <w:r>
        <w:rPr>
          <w:spacing w:val="-5"/>
        </w:rPr>
        <w:t> </w:t>
      </w:r>
      <w:r>
        <w:rPr>
          <w:spacing w:val="-2"/>
        </w:rPr>
        <w:t>around</w:t>
      </w:r>
      <w:r>
        <w:rPr>
          <w:spacing w:val="-5"/>
        </w:rPr>
        <w:t> </w:t>
      </w:r>
      <w:r>
        <w:rPr>
          <w:spacing w:val="-2"/>
        </w:rPr>
        <w:t>the</w:t>
      </w:r>
      <w:r>
        <w:rPr>
          <w:spacing w:val="-5"/>
        </w:rPr>
        <w:t> </w:t>
      </w:r>
      <w:r>
        <w:rPr>
          <w:spacing w:val="-2"/>
        </w:rPr>
        <w:t>respective</w:t>
      </w:r>
      <w:r>
        <w:rPr>
          <w:spacing w:val="-5"/>
        </w:rPr>
        <w:t> </w:t>
      </w:r>
      <w:r>
        <w:rPr>
          <w:spacing w:val="-2"/>
        </w:rPr>
        <w:t>output</w:t>
      </w:r>
      <w:r>
        <w:rPr>
          <w:spacing w:val="-5"/>
        </w:rPr>
        <w:t> </w:t>
      </w:r>
      <w:r>
        <w:rPr>
          <w:spacing w:val="-2"/>
        </w:rPr>
        <w:t>position.</w:t>
      </w:r>
      <w:r>
        <w:rPr/>
        <w:t> </w:t>
      </w:r>
      <w:r>
        <w:rPr>
          <w:spacing w:val="-2"/>
        </w:rPr>
        <w:t>This</w:t>
      </w:r>
      <w:r>
        <w:rPr>
          <w:spacing w:val="-5"/>
        </w:rPr>
        <w:t> </w:t>
      </w:r>
      <w:r>
        <w:rPr>
          <w:spacing w:val="-2"/>
        </w:rPr>
        <w:t>would</w:t>
      </w:r>
      <w:r>
        <w:rPr>
          <w:spacing w:val="-5"/>
        </w:rPr>
        <w:t> </w:t>
      </w:r>
      <w:r>
        <w:rPr>
          <w:spacing w:val="-2"/>
        </w:rPr>
        <w:t>increase</w:t>
      </w:r>
      <w:r>
        <w:rPr>
          <w:spacing w:val="-5"/>
        </w:rPr>
        <w:t> </w:t>
      </w:r>
      <w:r>
        <w:rPr>
          <w:spacing w:val="-2"/>
        </w:rPr>
        <w:t>the</w:t>
      </w:r>
      <w:r>
        <w:rPr>
          <w:spacing w:val="-5"/>
        </w:rPr>
        <w:t> </w:t>
      </w:r>
      <w:r>
        <w:rPr>
          <w:spacing w:val="-2"/>
        </w:rPr>
        <w:t>maximum </w:t>
      </w:r>
      <w:r>
        <w:rPr/>
        <w:t>path length to </w:t>
      </w:r>
      <w:r>
        <w:rPr>
          <w:rFonts w:ascii="Calibri"/>
          <w:i/>
        </w:rPr>
        <w:t>O</w:t>
      </w:r>
      <w:r>
        <w:rPr>
          <w:rFonts w:ascii="Calibri"/>
        </w:rPr>
        <w:t>(</w:t>
      </w:r>
      <w:r>
        <w:rPr>
          <w:rFonts w:ascii="Calibri"/>
          <w:i/>
        </w:rPr>
        <w:t>n/r</w:t>
      </w:r>
      <w:r>
        <w:rPr>
          <w:rFonts w:ascii="Calibri"/>
        </w:rPr>
        <w:t>)</w:t>
      </w:r>
      <w:r>
        <w:rPr/>
        <w:t>. We plan to investigate this approach further in future work.</w:t>
      </w:r>
    </w:p>
    <w:p>
      <w:pPr>
        <w:pStyle w:val="BodyText"/>
        <w:spacing w:line="218" w:lineRule="auto" w:before="106"/>
        <w:ind w:left="440" w:right="413" w:hanging="8"/>
      </w:pPr>
      <w:r>
        <w:rPr/>
        <mc:AlternateContent>
          <mc:Choice Requires="wps">
            <w:drawing>
              <wp:anchor distT="0" distB="0" distL="0" distR="0" allowOverlap="1" layoutInCell="1" locked="0" behindDoc="1" simplePos="0" relativeHeight="486950400">
                <wp:simplePos x="0" y="0"/>
                <wp:positionH relativeFrom="page">
                  <wp:posOffset>2482418</wp:posOffset>
                </wp:positionH>
                <wp:positionV relativeFrom="paragraph">
                  <wp:posOffset>775175</wp:posOffset>
                </wp:positionV>
                <wp:extent cx="614680" cy="2165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14680" cy="216535"/>
                        </a:xfrm>
                        <a:prstGeom prst="rect">
                          <a:avLst/>
                        </a:prstGeom>
                      </wps:spPr>
                      <wps:txbx>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wps:txbx>
                      <wps:bodyPr wrap="square" lIns="0" tIns="0" rIns="0" bIns="0" rtlCol="0">
                        <a:noAutofit/>
                      </wps:bodyPr>
                    </wps:wsp>
                  </a:graphicData>
                </a:graphic>
              </wp:anchor>
            </w:drawing>
          </mc:Choice>
          <mc:Fallback>
            <w:pict>
              <v:shape style="position:absolute;margin-left:195.466003pt;margin-top:61.037418pt;width:48.4pt;height:17.05pt;mso-position-horizontal-relative:page;mso-position-vertical-relative:paragraph;z-index:-16366080" type="#_x0000_t202" id="docshape22" filled="false" stroked="false">
                <v:textbox inset="0,0,0,0">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v:textbox>
                <w10:wrap type="none"/>
              </v:shape>
            </w:pict>
          </mc:Fallback>
        </mc:AlternateContent>
      </w:r>
      <w:r>
        <w:rPr/>
        <w:t>A single convolutional layer with kernel width </w:t>
      </w:r>
      <w:r>
        <w:rPr>
          <w:rFonts w:ascii="Calibri"/>
          <w:i/>
        </w:rPr>
        <w:t>k &lt; n </w:t>
      </w:r>
      <w:r>
        <w:rPr/>
        <w:t>does not connect all pairs of input and output positions. Doing</w:t>
      </w:r>
      <w:r>
        <w:rPr>
          <w:spacing w:val="-9"/>
        </w:rPr>
        <w:t> </w:t>
      </w:r>
      <w:r>
        <w:rPr/>
        <w:t>so</w:t>
      </w:r>
      <w:r>
        <w:rPr>
          <w:spacing w:val="-9"/>
        </w:rPr>
        <w:t> </w:t>
      </w:r>
      <w:r>
        <w:rPr/>
        <w:t>requires</w:t>
      </w:r>
      <w:r>
        <w:rPr>
          <w:spacing w:val="-9"/>
        </w:rPr>
        <w:t> </w:t>
      </w:r>
      <w:r>
        <w:rPr/>
        <w:t>a</w:t>
      </w:r>
      <w:r>
        <w:rPr>
          <w:spacing w:val="-9"/>
        </w:rPr>
        <w:t> </w:t>
      </w:r>
      <w:r>
        <w:rPr/>
        <w:t>stack</w:t>
      </w:r>
      <w:r>
        <w:rPr>
          <w:spacing w:val="-9"/>
        </w:rPr>
        <w:t> </w:t>
      </w:r>
      <w:r>
        <w:rPr/>
        <w:t>of</w:t>
      </w:r>
      <w:r>
        <w:rPr>
          <w:spacing w:val="-9"/>
        </w:rPr>
        <w:t> </w:t>
      </w:r>
      <w:r>
        <w:rPr>
          <w:rFonts w:ascii="Calibri"/>
          <w:i/>
        </w:rPr>
        <w:t>O</w:t>
      </w:r>
      <w:r>
        <w:rPr>
          <w:rFonts w:ascii="Calibri"/>
        </w:rPr>
        <w:t>(</w:t>
      </w:r>
      <w:r>
        <w:rPr>
          <w:rFonts w:ascii="Calibri"/>
          <w:i/>
        </w:rPr>
        <w:t>n/k</w:t>
      </w:r>
      <w:r>
        <w:rPr>
          <w:rFonts w:ascii="Calibri"/>
        </w:rPr>
        <w:t>)</w:t>
      </w:r>
      <w:r>
        <w:rPr>
          <w:rFonts w:ascii="Calibri"/>
          <w:spacing w:val="-4"/>
        </w:rPr>
        <w:t> </w:t>
      </w:r>
      <w:r>
        <w:rPr/>
        <w:t>convolutional</w:t>
      </w:r>
      <w:r>
        <w:rPr>
          <w:spacing w:val="-9"/>
        </w:rPr>
        <w:t> </w:t>
      </w:r>
      <w:r>
        <w:rPr/>
        <w:t>layers</w:t>
      </w:r>
      <w:r>
        <w:rPr>
          <w:spacing w:val="-9"/>
        </w:rPr>
        <w:t> </w:t>
      </w:r>
      <w:r>
        <w:rPr/>
        <w:t>in</w:t>
      </w:r>
      <w:r>
        <w:rPr>
          <w:spacing w:val="-9"/>
        </w:rPr>
        <w:t> </w:t>
      </w:r>
      <w:r>
        <w:rPr/>
        <w:t>the</w:t>
      </w:r>
      <w:r>
        <w:rPr>
          <w:spacing w:val="-9"/>
        </w:rPr>
        <w:t> </w:t>
      </w:r>
      <w:r>
        <w:rPr/>
        <w:t>case</w:t>
      </w:r>
      <w:r>
        <w:rPr>
          <w:spacing w:val="-9"/>
        </w:rPr>
        <w:t> </w:t>
      </w:r>
      <w:r>
        <w:rPr/>
        <w:t>of</w:t>
      </w:r>
      <w:r>
        <w:rPr>
          <w:spacing w:val="-9"/>
        </w:rPr>
        <w:t> </w:t>
      </w:r>
      <w:r>
        <w:rPr/>
        <w:t>contiguous</w:t>
      </w:r>
      <w:r>
        <w:rPr>
          <w:spacing w:val="-9"/>
        </w:rPr>
        <w:t> </w:t>
      </w:r>
      <w:r>
        <w:rPr/>
        <w:t>kernels, </w:t>
      </w:r>
      <w:r>
        <w:rPr>
          <w:w w:val="105"/>
        </w:rPr>
        <w:t>or</w:t>
      </w:r>
      <w:r>
        <w:rPr>
          <w:spacing w:val="-2"/>
          <w:w w:val="105"/>
        </w:rPr>
        <w:t> </w:t>
      </w:r>
      <w:r>
        <w:rPr>
          <w:rFonts w:ascii="Calibri"/>
          <w:i/>
          <w:w w:val="105"/>
        </w:rPr>
        <w:t>O</w:t>
      </w:r>
      <w:r>
        <w:rPr>
          <w:rFonts w:ascii="Calibri"/>
          <w:w w:val="105"/>
        </w:rPr>
        <w:t>(</w:t>
      </w:r>
      <w:r>
        <w:rPr>
          <w:rFonts w:ascii="Calibri"/>
          <w:i/>
          <w:w w:val="105"/>
        </w:rPr>
        <w:t>log</w:t>
      </w:r>
      <w:r>
        <w:rPr>
          <w:rFonts w:ascii="Calibri"/>
          <w:i/>
          <w:w w:val="105"/>
          <w:vertAlign w:val="subscript"/>
        </w:rPr>
        <w:t>k</w:t>
      </w:r>
      <w:r>
        <w:rPr>
          <w:rFonts w:ascii="Calibri"/>
          <w:w w:val="105"/>
          <w:vertAlign w:val="baseline"/>
        </w:rPr>
        <w:t>(</w:t>
      </w:r>
      <w:r>
        <w:rPr>
          <w:rFonts w:ascii="Calibri"/>
          <w:i/>
          <w:w w:val="105"/>
          <w:vertAlign w:val="baseline"/>
        </w:rPr>
        <w:t>n</w:t>
      </w:r>
      <w:r>
        <w:rPr>
          <w:rFonts w:ascii="Calibri"/>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case</w:t>
      </w:r>
      <w:r>
        <w:rPr>
          <w:spacing w:val="-2"/>
          <w:w w:val="105"/>
          <w:vertAlign w:val="baseline"/>
        </w:rPr>
        <w:t> </w:t>
      </w:r>
      <w:r>
        <w:rPr>
          <w:w w:val="105"/>
          <w:vertAlign w:val="baseline"/>
        </w:rPr>
        <w:t>of</w:t>
      </w:r>
      <w:r>
        <w:rPr>
          <w:spacing w:val="-2"/>
          <w:w w:val="105"/>
          <w:vertAlign w:val="baseline"/>
        </w:rPr>
        <w:t> </w:t>
      </w:r>
      <w:r>
        <w:rPr>
          <w:w w:val="105"/>
          <w:vertAlign w:val="baseline"/>
        </w:rPr>
        <w:t>dilated</w:t>
      </w:r>
      <w:r>
        <w:rPr>
          <w:spacing w:val="-2"/>
          <w:w w:val="105"/>
          <w:vertAlign w:val="baseline"/>
        </w:rPr>
        <w:t> </w:t>
      </w:r>
      <w:r>
        <w:rPr>
          <w:w w:val="105"/>
          <w:vertAlign w:val="baseline"/>
        </w:rPr>
        <w:t>convolutions</w:t>
      </w:r>
      <w:r>
        <w:rPr>
          <w:spacing w:val="-2"/>
          <w:w w:val="105"/>
          <w:vertAlign w:val="baseline"/>
        </w:rPr>
        <w:t> </w:t>
      </w:r>
      <w:r>
        <w:rPr>
          <w:w w:val="105"/>
          <w:vertAlign w:val="baseline"/>
        </w:rPr>
        <w:t>[15], increasing</w:t>
      </w:r>
      <w:r>
        <w:rPr>
          <w:spacing w:val="-2"/>
          <w:w w:val="105"/>
          <w:vertAlign w:val="baseline"/>
        </w:rPr>
        <w:t> </w:t>
      </w:r>
      <w:r>
        <w:rPr>
          <w:w w:val="105"/>
          <w:vertAlign w:val="baseline"/>
        </w:rPr>
        <w:t>the</w:t>
      </w:r>
      <w:r>
        <w:rPr>
          <w:spacing w:val="-2"/>
          <w:w w:val="105"/>
          <w:vertAlign w:val="baseline"/>
        </w:rPr>
        <w:t> </w:t>
      </w:r>
      <w:r>
        <w:rPr>
          <w:w w:val="105"/>
          <w:vertAlign w:val="baseline"/>
        </w:rPr>
        <w:t>length</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longest</w:t>
      </w:r>
      <w:r>
        <w:rPr>
          <w:spacing w:val="-2"/>
          <w:w w:val="105"/>
          <w:vertAlign w:val="baseline"/>
        </w:rPr>
        <w:t> </w:t>
      </w:r>
      <w:r>
        <w:rPr>
          <w:w w:val="105"/>
          <w:vertAlign w:val="baseline"/>
        </w:rPr>
        <w:t>paths </w:t>
      </w:r>
      <w:r>
        <w:rPr>
          <w:vertAlign w:val="baseline"/>
        </w:rPr>
        <w:t>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w:t>
      </w:r>
      <w:r>
        <w:rPr>
          <w:w w:val="105"/>
          <w:vertAlign w:val="baseline"/>
        </w:rPr>
        <w:t>recurrent</w:t>
      </w:r>
      <w:r>
        <w:rPr>
          <w:spacing w:val="-12"/>
          <w:w w:val="105"/>
          <w:vertAlign w:val="baseline"/>
        </w:rPr>
        <w:t> </w:t>
      </w:r>
      <w:r>
        <w:rPr>
          <w:w w:val="105"/>
          <w:vertAlign w:val="baseline"/>
        </w:rPr>
        <w:t>layers,</w:t>
      </w:r>
      <w:r>
        <w:rPr>
          <w:spacing w:val="-9"/>
          <w:w w:val="105"/>
          <w:vertAlign w:val="baseline"/>
        </w:rPr>
        <w:t> </w:t>
      </w:r>
      <w:r>
        <w:rPr>
          <w:w w:val="105"/>
          <w:vertAlign w:val="baseline"/>
        </w:rPr>
        <w:t>by</w:t>
      </w:r>
      <w:r>
        <w:rPr>
          <w:spacing w:val="-12"/>
          <w:w w:val="105"/>
          <w:vertAlign w:val="baseline"/>
        </w:rPr>
        <w:t> </w:t>
      </w:r>
      <w:r>
        <w:rPr>
          <w:w w:val="105"/>
          <w:vertAlign w:val="baseline"/>
        </w:rPr>
        <w:t>a</w:t>
      </w:r>
      <w:r>
        <w:rPr>
          <w:spacing w:val="-12"/>
          <w:w w:val="105"/>
          <w:vertAlign w:val="baseline"/>
        </w:rPr>
        <w:t> </w:t>
      </w:r>
      <w:r>
        <w:rPr>
          <w:w w:val="105"/>
          <w:vertAlign w:val="baseline"/>
        </w:rPr>
        <w:t>factor</w:t>
      </w:r>
      <w:r>
        <w:rPr>
          <w:spacing w:val="-12"/>
          <w:w w:val="105"/>
          <w:vertAlign w:val="baseline"/>
        </w:rPr>
        <w:t> </w:t>
      </w:r>
      <w:r>
        <w:rPr>
          <w:w w:val="105"/>
          <w:vertAlign w:val="baseline"/>
        </w:rPr>
        <w:t>of</w:t>
      </w:r>
      <w:r>
        <w:rPr>
          <w:spacing w:val="-12"/>
          <w:w w:val="105"/>
          <w:vertAlign w:val="baseline"/>
        </w:rPr>
        <w:t> </w:t>
      </w:r>
      <w:r>
        <w:rPr>
          <w:rFonts w:ascii="Calibri"/>
          <w:i/>
          <w:w w:val="105"/>
          <w:vertAlign w:val="baseline"/>
        </w:rPr>
        <w:t>k</w:t>
      </w:r>
      <w:r>
        <w:rPr>
          <w:w w:val="105"/>
          <w:vertAlign w:val="baseline"/>
        </w:rPr>
        <w:t>.</w:t>
      </w:r>
      <w:r>
        <w:rPr>
          <w:spacing w:val="13"/>
          <w:w w:val="105"/>
          <w:vertAlign w:val="baseline"/>
        </w:rPr>
        <w:t> </w:t>
      </w:r>
      <w:r>
        <w:rPr>
          <w:w w:val="105"/>
          <w:vertAlign w:val="baseline"/>
        </w:rPr>
        <w:t>Separable</w:t>
      </w:r>
      <w:r>
        <w:rPr>
          <w:spacing w:val="-12"/>
          <w:w w:val="105"/>
          <w:vertAlign w:val="baseline"/>
        </w:rPr>
        <w:t> </w:t>
      </w:r>
      <w:r>
        <w:rPr>
          <w:w w:val="105"/>
          <w:vertAlign w:val="baseline"/>
        </w:rPr>
        <w:t>convolutions</w:t>
      </w:r>
      <w:r>
        <w:rPr>
          <w:spacing w:val="-12"/>
          <w:w w:val="105"/>
          <w:vertAlign w:val="baseline"/>
        </w:rPr>
        <w:t> </w:t>
      </w:r>
      <w:r>
        <w:rPr>
          <w:w w:val="105"/>
          <w:vertAlign w:val="baseline"/>
        </w:rPr>
        <w:t>[6],</w:t>
      </w:r>
      <w:r>
        <w:rPr>
          <w:spacing w:val="-9"/>
          <w:w w:val="105"/>
          <w:vertAlign w:val="baseline"/>
        </w:rPr>
        <w:t> </w:t>
      </w:r>
      <w:r>
        <w:rPr>
          <w:w w:val="105"/>
          <w:vertAlign w:val="baseline"/>
        </w:rPr>
        <w:t>however,</w:t>
      </w:r>
      <w:r>
        <w:rPr>
          <w:spacing w:val="-9"/>
          <w:w w:val="105"/>
          <w:vertAlign w:val="baseline"/>
        </w:rPr>
        <w:t> </w:t>
      </w:r>
      <w:r>
        <w:rPr>
          <w:w w:val="105"/>
          <w:vertAlign w:val="baseline"/>
        </w:rPr>
        <w:t>decrease</w:t>
      </w:r>
      <w:r>
        <w:rPr>
          <w:spacing w:val="-12"/>
          <w:w w:val="105"/>
          <w:vertAlign w:val="baseline"/>
        </w:rPr>
        <w:t> </w:t>
      </w:r>
      <w:r>
        <w:rPr>
          <w:w w:val="105"/>
          <w:vertAlign w:val="baseline"/>
        </w:rPr>
        <w:t>the</w:t>
      </w:r>
      <w:r>
        <w:rPr>
          <w:spacing w:val="-12"/>
          <w:w w:val="105"/>
          <w:vertAlign w:val="baseline"/>
        </w:rPr>
        <w:t> </w:t>
      </w:r>
      <w:r>
        <w:rPr>
          <w:w w:val="105"/>
          <w:vertAlign w:val="baseline"/>
        </w:rPr>
        <w:t>complexity considerably, to </w:t>
      </w:r>
      <w:r>
        <w:rPr>
          <w:rFonts w:ascii="Calibri"/>
          <w:i/>
          <w:w w:val="105"/>
          <w:vertAlign w:val="baseline"/>
        </w:rPr>
        <w:t>O</w:t>
      </w:r>
      <w:r>
        <w:rPr>
          <w:rFonts w:ascii="Calibri"/>
          <w:w w:val="105"/>
          <w:vertAlign w:val="baseline"/>
        </w:rPr>
        <w:t>(</w:t>
      </w:r>
      <w:r>
        <w:rPr>
          <w:rFonts w:ascii="Calibri"/>
          <w:i/>
          <w:w w:val="105"/>
          <w:vertAlign w:val="baseline"/>
        </w:rPr>
        <w:t>k</w:t>
      </w:r>
      <w:r>
        <w:rPr>
          <w:rFonts w:ascii="Calibri"/>
          <w:i/>
          <w:spacing w:val="40"/>
          <w:w w:val="10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 </w:t>
      </w:r>
      <w:r>
        <w:rPr>
          <w:rFonts w:ascii="Calibri"/>
          <w:w w:val="125"/>
          <w:vertAlign w:val="baseline"/>
        </w:rPr>
        <w:t>+</w:t>
      </w:r>
      <w:r>
        <w:rPr>
          <w:rFonts w:ascii="Calibri"/>
          <w:spacing w:val="-8"/>
          <w:w w:val="12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w:t>
      </w:r>
      <w:r>
        <w:rPr>
          <w:rFonts w:ascii="Tahoma"/>
          <w:w w:val="105"/>
          <w:vertAlign w:val="superscript"/>
        </w:rPr>
        <w:t>2</w:t>
      </w:r>
      <w:r>
        <w:rPr>
          <w:rFonts w:ascii="Calibri"/>
          <w:w w:val="105"/>
          <w:vertAlign w:val="baseline"/>
        </w:rPr>
        <w:t>)</w:t>
      </w:r>
      <w:r>
        <w:rPr>
          <w:w w:val="105"/>
          <w:vertAlign w:val="baseline"/>
        </w:rPr>
        <w:t>.</w:t>
      </w:r>
      <w:r>
        <w:rPr>
          <w:w w:val="105"/>
          <w:vertAlign w:val="baseline"/>
        </w:rPr>
        <w:t> Even with </w:t>
      </w:r>
      <w:r>
        <w:rPr>
          <w:rFonts w:ascii="Calibri"/>
          <w:i/>
          <w:w w:val="105"/>
          <w:vertAlign w:val="baseline"/>
        </w:rPr>
        <w:t>k</w:t>
      </w:r>
      <w:r>
        <w:rPr>
          <w:rFonts w:ascii="Calibri"/>
          <w:i/>
          <w:w w:val="105"/>
          <w:vertAlign w:val="baseline"/>
        </w:rPr>
        <w:t> </w:t>
      </w:r>
      <w:r>
        <w:rPr>
          <w:rFonts w:ascii="Calibri"/>
          <w:w w:val="125"/>
          <w:vertAlign w:val="baseline"/>
        </w:rPr>
        <w:t>=</w:t>
      </w:r>
      <w:r>
        <w:rPr>
          <w:rFonts w:ascii="Calibri"/>
          <w:w w:val="125"/>
          <w:vertAlign w:val="baseline"/>
        </w:rPr>
        <w:t> </w:t>
      </w:r>
      <w:r>
        <w:rPr>
          <w:rFonts w:ascii="Calibri"/>
          <w:i/>
          <w:w w:val="105"/>
          <w:vertAlign w:val="baseline"/>
        </w:rPr>
        <w:t>n</w:t>
      </w:r>
      <w:r>
        <w:rPr>
          <w:w w:val="105"/>
          <w:vertAlign w:val="baseline"/>
        </w:rPr>
        <w:t>, however, the complexity of a separable </w:t>
      </w:r>
      <w:r>
        <w:rPr>
          <w:vertAlign w:val="baseline"/>
        </w:rPr>
        <w:t>convolution</w:t>
      </w:r>
      <w:r>
        <w:rPr>
          <w:spacing w:val="-11"/>
          <w:vertAlign w:val="baseline"/>
        </w:rPr>
        <w:t> </w:t>
      </w:r>
      <w:r>
        <w:rPr>
          <w:vertAlign w:val="baseline"/>
        </w:rPr>
        <w:t>is</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combination</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self-attention</w:t>
      </w:r>
      <w:r>
        <w:rPr>
          <w:spacing w:val="-11"/>
          <w:vertAlign w:val="baseline"/>
        </w:rPr>
        <w:t> </w:t>
      </w:r>
      <w:r>
        <w:rPr>
          <w:vertAlign w:val="baseline"/>
        </w:rPr>
        <w:t>layer</w:t>
      </w:r>
      <w:r>
        <w:rPr>
          <w:spacing w:val="-11"/>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point-wise</w:t>
      </w:r>
      <w:r>
        <w:rPr>
          <w:spacing w:val="-11"/>
          <w:vertAlign w:val="baseline"/>
        </w:rPr>
        <w:t> </w:t>
      </w:r>
      <w:r>
        <w:rPr>
          <w:vertAlign w:val="baseline"/>
        </w:rPr>
        <w:t>feed-forward</w:t>
      </w:r>
      <w:r>
        <w:rPr>
          <w:spacing w:val="-11"/>
          <w:vertAlign w:val="baseline"/>
        </w:rPr>
        <w:t> </w:t>
      </w:r>
      <w:r>
        <w:rPr>
          <w:vertAlign w:val="baseline"/>
        </w:rPr>
        <w:t>layer, </w:t>
      </w:r>
      <w:r>
        <w:rPr>
          <w:w w:val="105"/>
          <w:vertAlign w:val="baseline"/>
        </w:rPr>
        <w:t>the approach we take in our model.</w:t>
      </w:r>
    </w:p>
    <w:p>
      <w:pPr>
        <w:pStyle w:val="BodyText"/>
        <w:spacing w:line="228" w:lineRule="auto" w:before="102"/>
        <w:ind w:left="440" w:right="437" w:hanging="8"/>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92"/>
        <w:jc w:val="left"/>
      </w:pPr>
    </w:p>
    <w:p>
      <w:pPr>
        <w:pStyle w:val="Heading1"/>
        <w:numPr>
          <w:ilvl w:val="0"/>
          <w:numId w:val="1"/>
        </w:numPr>
        <w:tabs>
          <w:tab w:pos="798" w:val="left" w:leader="none"/>
        </w:tabs>
        <w:spacing w:line="240" w:lineRule="auto" w:before="0" w:after="0"/>
        <w:ind w:left="798" w:right="0" w:hanging="358"/>
        <w:jc w:val="left"/>
      </w:pPr>
      <w:r>
        <w:rPr>
          <w:spacing w:val="-2"/>
        </w:rPr>
        <w:t>Training</w:t>
      </w:r>
    </w:p>
    <w:p>
      <w:pPr>
        <w:pStyle w:val="BodyText"/>
        <w:spacing w:before="235"/>
        <w:ind w:left="433"/>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49"/>
        <w:jc w:val="left"/>
      </w:pPr>
    </w:p>
    <w:p>
      <w:pPr>
        <w:pStyle w:val="Heading2"/>
        <w:numPr>
          <w:ilvl w:val="1"/>
          <w:numId w:val="1"/>
        </w:numPr>
        <w:tabs>
          <w:tab w:pos="888" w:val="left" w:leader="none"/>
        </w:tabs>
        <w:spacing w:line="240" w:lineRule="auto" w:before="0" w:after="0"/>
        <w:ind w:left="888" w:right="0" w:hanging="448"/>
        <w:jc w:val="left"/>
      </w:pP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87"/>
        <w:ind w:left="435" w:right="404" w:hanging="5"/>
      </w:pPr>
      <w:r>
        <w:rPr/>
        <w:t>We trained on the standard WMT 2014 English-German dataset consisting of about 4.5 million sentence pairs.</w:t>
      </w:r>
      <w:r>
        <w:rPr>
          <w:spacing w:val="35"/>
        </w:rPr>
        <w:t> </w:t>
      </w:r>
      <w:r>
        <w:rPr/>
        <w:t>Sentences were encoded using byte-pair encoding [3],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[31].</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49"/>
        <w:jc w:val="left"/>
      </w:pPr>
    </w:p>
    <w:p>
      <w:pPr>
        <w:pStyle w:val="Heading2"/>
        <w:numPr>
          <w:ilvl w:val="1"/>
          <w:numId w:val="1"/>
        </w:numPr>
        <w:tabs>
          <w:tab w:pos="888" w:val="left" w:leader="none"/>
        </w:tabs>
        <w:spacing w:line="240" w:lineRule="auto" w:before="0" w:after="0"/>
        <w:ind w:left="888" w:right="0" w:hanging="448"/>
        <w:jc w:val="left"/>
      </w:pPr>
      <w:r>
        <w:rPr/>
        <w:t>Hardware</w:t>
      </w:r>
      <w:r>
        <w:rPr>
          <w:spacing w:val="-11"/>
        </w:rPr>
        <w:t> </w:t>
      </w:r>
      <w:r>
        <w:rPr/>
        <w:t>and</w:t>
      </w:r>
      <w:r>
        <w:rPr>
          <w:spacing w:val="-10"/>
        </w:rPr>
        <w:t> </w:t>
      </w:r>
      <w:r>
        <w:rPr>
          <w:spacing w:val="-2"/>
        </w:rPr>
        <w:t>Schedule</w:t>
      </w:r>
    </w:p>
    <w:p>
      <w:pPr>
        <w:pStyle w:val="BodyText"/>
        <w:spacing w:line="228" w:lineRule="auto" w:before="187"/>
        <w:ind w:left="433" w:right="437" w:hanging="3"/>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3), step time was 1.0 seconds. The big models were trained for 300,000 steps (3.5 days).</w:t>
      </w:r>
    </w:p>
    <w:p>
      <w:pPr>
        <w:pStyle w:val="BodyText"/>
        <w:spacing w:before="49"/>
        <w:jc w:val="left"/>
      </w:pPr>
    </w:p>
    <w:p>
      <w:pPr>
        <w:pStyle w:val="Heading2"/>
        <w:numPr>
          <w:ilvl w:val="1"/>
          <w:numId w:val="1"/>
        </w:numPr>
        <w:tabs>
          <w:tab w:pos="888" w:val="left" w:leader="none"/>
        </w:tabs>
        <w:spacing w:line="240" w:lineRule="auto" w:before="1" w:after="0"/>
        <w:ind w:left="888" w:right="0" w:hanging="448"/>
        <w:jc w:val="left"/>
      </w:pPr>
      <w:r>
        <w:rPr>
          <w:spacing w:val="-2"/>
        </w:rPr>
        <w:t>Optimizer</w:t>
      </w:r>
    </w:p>
    <w:p>
      <w:pPr>
        <w:pStyle w:val="BodyText"/>
        <w:spacing w:line="218" w:lineRule="auto" w:before="181"/>
        <w:ind w:left="440" w:right="437" w:hanging="10"/>
      </w:pPr>
      <w:r>
        <w:rPr>
          <w:w w:val="105"/>
        </w:rPr>
        <w:t>We</w:t>
      </w:r>
      <w:r>
        <w:rPr>
          <w:spacing w:val="-10"/>
          <w:w w:val="105"/>
        </w:rPr>
        <w:t> </w:t>
      </w:r>
      <w:r>
        <w:rPr>
          <w:w w:val="105"/>
        </w:rPr>
        <w:t>used</w:t>
      </w:r>
      <w:r>
        <w:rPr>
          <w:spacing w:val="-10"/>
          <w:w w:val="105"/>
        </w:rPr>
        <w:t> </w:t>
      </w:r>
      <w:r>
        <w:rPr>
          <w:w w:val="105"/>
        </w:rPr>
        <w:t>the</w:t>
      </w:r>
      <w:r>
        <w:rPr>
          <w:spacing w:val="-10"/>
          <w:w w:val="105"/>
        </w:rPr>
        <w:t> </w:t>
      </w:r>
      <w:r>
        <w:rPr>
          <w:w w:val="105"/>
        </w:rPr>
        <w:t>Adam</w:t>
      </w:r>
      <w:r>
        <w:rPr>
          <w:spacing w:val="-10"/>
          <w:w w:val="105"/>
        </w:rPr>
        <w:t> </w:t>
      </w:r>
      <w:r>
        <w:rPr>
          <w:w w:val="105"/>
        </w:rPr>
        <w:t>optimizer</w:t>
      </w:r>
      <w:r>
        <w:rPr>
          <w:spacing w:val="-10"/>
          <w:w w:val="105"/>
        </w:rPr>
        <w:t> </w:t>
      </w:r>
      <w:r>
        <w:rPr>
          <w:w w:val="105"/>
        </w:rPr>
        <w:t>[17]</w:t>
      </w:r>
      <w:r>
        <w:rPr>
          <w:spacing w:val="-10"/>
          <w:w w:val="105"/>
        </w:rPr>
        <w:t> </w:t>
      </w:r>
      <w:r>
        <w:rPr>
          <w:w w:val="105"/>
        </w:rPr>
        <w:t>with</w:t>
      </w:r>
      <w:r>
        <w:rPr>
          <w:spacing w:val="-10"/>
          <w:w w:val="105"/>
        </w:rPr>
        <w:t> </w:t>
      </w:r>
      <w:r>
        <w:rPr>
          <w:rFonts w:ascii="Calibri" w:hAnsi="Calibri" w:cs="Calibri" w:eastAsia="Calibri"/>
          <w:i/>
          <w:iCs/>
          <w:w w:val="105"/>
        </w:rPr>
        <w:t>β</w:t>
      </w:r>
      <w:r>
        <w:rPr>
          <w:rFonts w:ascii="Tahoma" w:hAnsi="Tahoma" w:cs="Tahoma" w:eastAsia="Tahoma"/>
          <w:w w:val="105"/>
          <w:vertAlign w:val="subscript"/>
        </w:rPr>
        <w:t>1</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w:t>
      </w:r>
      <w:r>
        <w:rPr>
          <w:w w:val="105"/>
          <w:vertAlign w:val="baseline"/>
        </w:rPr>
        <w:t>,</w:t>
      </w:r>
      <w:r>
        <w:rPr>
          <w:spacing w:val="-10"/>
          <w:w w:val="105"/>
          <w:vertAlign w:val="baseline"/>
        </w:rPr>
        <w:t> </w:t>
      </w:r>
      <w:r>
        <w:rPr>
          <w:rFonts w:ascii="Calibri" w:hAnsi="Calibri" w:cs="Calibri" w:eastAsia="Calibri"/>
          <w:i/>
          <w:iCs/>
          <w:w w:val="105"/>
          <w:vertAlign w:val="baseline"/>
        </w:rPr>
        <w:t>β</w:t>
      </w:r>
      <w:r>
        <w:rPr>
          <w:rFonts w:ascii="Tahoma" w:hAnsi="Tahoma" w:cs="Tahoma" w:eastAsia="Tahoma"/>
          <w:w w:val="105"/>
          <w:vertAlign w:val="subscript"/>
        </w:rPr>
        <w:t>2</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98</w:t>
      </w:r>
      <w:r>
        <w:rPr>
          <w:rFonts w:ascii="Calibri" w:hAnsi="Calibri" w:cs="Calibri" w:eastAsia="Calibri"/>
          <w:spacing w:val="-5"/>
          <w:w w:val="105"/>
          <w:vertAlign w:val="baseline"/>
        </w:rPr>
        <w:t> </w:t>
      </w:r>
      <w:r>
        <w:rPr>
          <w:w w:val="105"/>
          <w:vertAlign w:val="baseline"/>
        </w:rPr>
        <w:t>and</w:t>
      </w:r>
      <w:r>
        <w:rPr>
          <w:spacing w:val="-10"/>
          <w:w w:val="105"/>
          <w:vertAlign w:val="baseline"/>
        </w:rPr>
        <w:t> </w:t>
      </w:r>
      <w:r>
        <w:rPr>
          <w:rFonts w:ascii="Calibri" w:hAnsi="Calibri" w:cs="Calibri" w:eastAsia="Calibri"/>
          <w:i/>
          <w:iCs/>
          <w:w w:val="105"/>
          <w:vertAlign w:val="baseline"/>
        </w:rPr>
        <w:t>ϵ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10</w:t>
      </w:r>
      <w:r>
        <w:rPr>
          <w:rFonts w:ascii="Cambria" w:hAnsi="Cambria" w:cs="Cambria" w:eastAsia="Cambria"/>
          <w:w w:val="105"/>
          <w:vertAlign w:val="superscript"/>
        </w:rPr>
        <w:t>−</w:t>
      </w:r>
      <w:r>
        <w:rPr>
          <w:rFonts w:ascii="Tahoma" w:hAnsi="Tahoma" w:cs="Tahoma" w:eastAsia="Tahoma"/>
          <w:w w:val="105"/>
          <w:vertAlign w:val="superscript"/>
        </w:rPr>
        <w:t>9</w:t>
      </w:r>
      <w:r>
        <w:rPr>
          <w:w w:val="105"/>
          <w:vertAlign w:val="baseline"/>
        </w:rPr>
        <w:t>. We</w:t>
      </w:r>
      <w:r>
        <w:rPr>
          <w:spacing w:val="-10"/>
          <w:w w:val="105"/>
          <w:vertAlign w:val="baseline"/>
        </w:rPr>
        <w:t> </w:t>
      </w:r>
      <w:r>
        <w:rPr>
          <w:w w:val="105"/>
          <w:vertAlign w:val="baseline"/>
        </w:rPr>
        <w:t>varied</w:t>
      </w:r>
      <w:r>
        <w:rPr>
          <w:spacing w:val="-10"/>
          <w:w w:val="105"/>
          <w:vertAlign w:val="baseline"/>
        </w:rPr>
        <w:t> </w:t>
      </w:r>
      <w:r>
        <w:rPr>
          <w:w w:val="105"/>
          <w:vertAlign w:val="baseline"/>
        </w:rPr>
        <w:t>the</w:t>
      </w:r>
      <w:r>
        <w:rPr>
          <w:spacing w:val="-10"/>
          <w:w w:val="105"/>
          <w:vertAlign w:val="baseline"/>
        </w:rPr>
        <w:t> </w:t>
      </w:r>
      <w:r>
        <w:rPr>
          <w:w w:val="105"/>
          <w:vertAlign w:val="baseline"/>
        </w:rPr>
        <w:t>learning rate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course</w:t>
      </w:r>
      <w:r>
        <w:rPr>
          <w:spacing w:val="-12"/>
          <w:w w:val="105"/>
          <w:vertAlign w:val="baseline"/>
        </w:rPr>
        <w:t> </w:t>
      </w:r>
      <w:r>
        <w:rPr>
          <w:w w:val="105"/>
          <w:vertAlign w:val="baseline"/>
        </w:rPr>
        <w:t>of</w:t>
      </w:r>
      <w:r>
        <w:rPr>
          <w:spacing w:val="-12"/>
          <w:w w:val="105"/>
          <w:vertAlign w:val="baseline"/>
        </w:rPr>
        <w:t> </w:t>
      </w:r>
      <w:r>
        <w:rPr>
          <w:w w:val="105"/>
          <w:vertAlign w:val="baseline"/>
        </w:rPr>
        <w:t>training,</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formula:</w:t>
      </w:r>
    </w:p>
    <w:p>
      <w:pPr>
        <w:pStyle w:val="BodyText"/>
        <w:spacing w:before="83"/>
        <w:jc w:val="left"/>
      </w:pPr>
    </w:p>
    <w:p>
      <w:pPr>
        <w:tabs>
          <w:tab w:pos="8127" w:val="left" w:leader="none"/>
        </w:tabs>
        <w:spacing w:before="0"/>
        <w:ind w:left="433" w:right="0" w:firstLine="1104"/>
        <w:jc w:val="left"/>
        <w:rPr>
          <w:sz w:val="20"/>
        </w:rPr>
      </w:pPr>
      <w:r>
        <w:rPr/>
        <mc:AlternateContent>
          <mc:Choice Requires="wps">
            <w:drawing>
              <wp:anchor distT="0" distB="0" distL="0" distR="0" allowOverlap="1" layoutInCell="1" locked="0" behindDoc="1" simplePos="0" relativeHeight="486950912">
                <wp:simplePos x="0" y="0"/>
                <wp:positionH relativeFrom="page">
                  <wp:posOffset>2575610</wp:posOffset>
                </wp:positionH>
                <wp:positionV relativeFrom="paragraph">
                  <wp:posOffset>94141</wp:posOffset>
                </wp:positionV>
                <wp:extent cx="221615" cy="10731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7.41275pt;width:17.45pt;height:8.450pt;mso-position-horizontal-relative:page;mso-position-vertical-relative:paragraph;z-index:-16365568" type="#_x0000_t202" id="docshape23"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rFonts w:ascii="Calibri" w:hAnsi="Calibri"/>
          <w:i/>
          <w:sz w:val="20"/>
        </w:rPr>
        <w:t>lrate</w:t>
      </w:r>
      <w:r>
        <w:rPr>
          <w:rFonts w:ascii="Calibri" w:hAnsi="Calibri"/>
          <w:i/>
          <w:spacing w:val="28"/>
          <w:w w:val="125"/>
          <w:sz w:val="20"/>
        </w:rPr>
        <w:t> </w:t>
      </w:r>
      <w:r>
        <w:rPr>
          <w:rFonts w:ascii="Calibri" w:hAnsi="Calibri"/>
          <w:w w:val="125"/>
          <w:sz w:val="20"/>
        </w:rPr>
        <w:t>=</w:t>
      </w:r>
      <w:r>
        <w:rPr>
          <w:rFonts w:ascii="Calibri" w:hAnsi="Calibri"/>
          <w:spacing w:val="28"/>
          <w:w w:val="125"/>
          <w:sz w:val="20"/>
        </w:rPr>
        <w:t> </w:t>
      </w:r>
      <w:r>
        <w:rPr>
          <w:rFonts w:ascii="Calibri" w:hAnsi="Calibri"/>
          <w:i/>
          <w:sz w:val="20"/>
        </w:rPr>
        <w:t>d</w:t>
      </w:r>
      <w:r>
        <w:rPr>
          <w:rFonts w:ascii="Cambria" w:hAnsi="Cambria"/>
          <w:sz w:val="20"/>
          <w:vertAlign w:val="superscript"/>
        </w:rPr>
        <w:t>−</w:t>
      </w:r>
      <w:r>
        <w:rPr>
          <w:rFonts w:ascii="Tahoma" w:hAnsi="Tahoma"/>
          <w:sz w:val="20"/>
          <w:vertAlign w:val="superscript"/>
        </w:rPr>
        <w:t>0</w:t>
      </w:r>
      <w:r>
        <w:rPr>
          <w:rFonts w:ascii="Calibri" w:hAnsi="Calibri"/>
          <w:i/>
          <w:sz w:val="20"/>
          <w:vertAlign w:val="superscript"/>
        </w:rPr>
        <w:t>.</w:t>
      </w:r>
      <w:r>
        <w:rPr>
          <w:rFonts w:ascii="Tahoma" w:hAnsi="Tahoma"/>
          <w:sz w:val="20"/>
          <w:vertAlign w:val="superscript"/>
        </w:rPr>
        <w:t>5</w:t>
      </w:r>
      <w:r>
        <w:rPr>
          <w:rFonts w:ascii="Tahoma" w:hAnsi="Tahoma"/>
          <w:spacing w:val="47"/>
          <w:sz w:val="20"/>
          <w:vertAlign w:val="baseline"/>
        </w:rPr>
        <w:t> </w:t>
      </w:r>
      <w:r>
        <w:rPr>
          <w:rFonts w:ascii="Lucida Sans Unicode" w:hAnsi="Lucida Sans Unicode"/>
          <w:w w:val="85"/>
          <w:sz w:val="20"/>
          <w:vertAlign w:val="baseline"/>
        </w:rPr>
        <w:t>·</w:t>
      </w:r>
      <w:r>
        <w:rPr>
          <w:rFonts w:ascii="Lucida Sans Unicode" w:hAnsi="Lucida Sans Unicode"/>
          <w:spacing w:val="5"/>
          <w:sz w:val="20"/>
          <w:vertAlign w:val="baseline"/>
        </w:rPr>
        <w:t> </w:t>
      </w:r>
      <w:r>
        <w:rPr>
          <w:rFonts w:ascii="Calibri" w:hAnsi="Calibri"/>
          <w:sz w:val="20"/>
          <w:vertAlign w:val="baseline"/>
        </w:rPr>
        <w:t>min(</w:t>
      </w:r>
      <w:r>
        <w:rPr>
          <w:rFonts w:ascii="Calibri" w:hAnsi="Calibri"/>
          <w:i/>
          <w:sz w:val="20"/>
          <w:vertAlign w:val="baseline"/>
        </w:rPr>
        <w:t>step</w:t>
      </w:r>
      <w:r>
        <w:rPr>
          <w:sz w:val="20"/>
          <w:vertAlign w:val="baseline"/>
        </w:rPr>
        <w:t>_</w:t>
      </w:r>
      <w:r>
        <w:rPr>
          <w:rFonts w:ascii="Calibri" w:hAnsi="Calibri"/>
          <w:i/>
          <w:sz w:val="20"/>
          <w:vertAlign w:val="baseline"/>
        </w:rPr>
        <w:t>num</w:t>
      </w:r>
      <w:r>
        <w:rPr>
          <w:rFonts w:ascii="Cambria" w:hAnsi="Cambria"/>
          <w:sz w:val="20"/>
          <w:vertAlign w:val="superscript"/>
        </w:rPr>
        <w:t>−</w:t>
      </w:r>
      <w:r>
        <w:rPr>
          <w:rFonts w:ascii="Tahoma" w:hAnsi="Tahoma"/>
          <w:sz w:val="20"/>
          <w:vertAlign w:val="superscript"/>
        </w:rPr>
        <w:t>0</w:t>
      </w:r>
      <w:r>
        <w:rPr>
          <w:rFonts w:ascii="Calibri" w:hAnsi="Calibri"/>
          <w:i/>
          <w:sz w:val="20"/>
          <w:vertAlign w:val="superscript"/>
        </w:rPr>
        <w:t>.</w:t>
      </w:r>
      <w:r>
        <w:rPr>
          <w:rFonts w:ascii="Tahoma" w:hAnsi="Tahoma"/>
          <w:sz w:val="20"/>
          <w:vertAlign w:val="superscript"/>
        </w:rPr>
        <w:t>5</w:t>
      </w:r>
      <w:r>
        <w:rPr>
          <w:rFonts w:ascii="Calibri" w:hAnsi="Calibri"/>
          <w:i/>
          <w:sz w:val="20"/>
          <w:vertAlign w:val="baseline"/>
        </w:rPr>
        <w:t>,</w:t>
      </w:r>
      <w:r>
        <w:rPr>
          <w:rFonts w:ascii="Calibri" w:hAnsi="Calibri"/>
          <w:i/>
          <w:spacing w:val="6"/>
          <w:sz w:val="20"/>
          <w:vertAlign w:val="baseline"/>
        </w:rPr>
        <w:t> </w:t>
      </w:r>
      <w:r>
        <w:rPr>
          <w:rFonts w:ascii="Calibri" w:hAnsi="Calibri"/>
          <w:i/>
          <w:sz w:val="20"/>
          <w:vertAlign w:val="baseline"/>
        </w:rPr>
        <w:t>step</w:t>
      </w:r>
      <w:r>
        <w:rPr>
          <w:sz w:val="20"/>
          <w:vertAlign w:val="baseline"/>
        </w:rPr>
        <w:t>_</w:t>
      </w:r>
      <w:r>
        <w:rPr>
          <w:rFonts w:ascii="Calibri" w:hAnsi="Calibri"/>
          <w:i/>
          <w:sz w:val="20"/>
          <w:vertAlign w:val="baseline"/>
        </w:rPr>
        <w:t>num</w:t>
      </w:r>
      <w:r>
        <w:rPr>
          <w:rFonts w:ascii="Calibri" w:hAnsi="Calibri"/>
          <w:i/>
          <w:spacing w:val="22"/>
          <w:sz w:val="20"/>
          <w:vertAlign w:val="baseline"/>
        </w:rPr>
        <w:t> </w:t>
      </w:r>
      <w:r>
        <w:rPr>
          <w:rFonts w:ascii="Lucida Sans Unicode" w:hAnsi="Lucida Sans Unicode"/>
          <w:w w:val="85"/>
          <w:sz w:val="20"/>
          <w:vertAlign w:val="baseline"/>
        </w:rPr>
        <w:t>·</w:t>
      </w:r>
      <w:r>
        <w:rPr>
          <w:rFonts w:ascii="Lucida Sans Unicode" w:hAnsi="Lucida Sans Unicode"/>
          <w:spacing w:val="5"/>
          <w:sz w:val="20"/>
          <w:vertAlign w:val="baseline"/>
        </w:rPr>
        <w:t> </w:t>
      </w:r>
      <w:r>
        <w:rPr>
          <w:rFonts w:ascii="Calibri" w:hAnsi="Calibri"/>
          <w:i/>
          <w:spacing w:val="-2"/>
          <w:sz w:val="20"/>
          <w:vertAlign w:val="baseline"/>
        </w:rPr>
        <w:t>warmup</w:t>
      </w:r>
      <w:r>
        <w:rPr>
          <w:spacing w:val="-2"/>
          <w:sz w:val="20"/>
          <w:vertAlign w:val="baseline"/>
        </w:rPr>
        <w:t>_</w:t>
      </w:r>
      <w:r>
        <w:rPr>
          <w:rFonts w:ascii="Calibri" w:hAnsi="Calibri"/>
          <w:i/>
          <w:spacing w:val="-2"/>
          <w:sz w:val="20"/>
          <w:vertAlign w:val="baseline"/>
        </w:rPr>
        <w:t>steps</w:t>
      </w:r>
      <w:r>
        <w:rPr>
          <w:rFonts w:ascii="Cambria" w:hAnsi="Cambria"/>
          <w:spacing w:val="-2"/>
          <w:sz w:val="20"/>
          <w:vertAlign w:val="superscript"/>
        </w:rPr>
        <w:t>−</w:t>
      </w:r>
      <w:r>
        <w:rPr>
          <w:rFonts w:ascii="Tahoma" w:hAnsi="Tahoma"/>
          <w:spacing w:val="-2"/>
          <w:sz w:val="20"/>
          <w:vertAlign w:val="superscript"/>
        </w:rPr>
        <w:t>1</w:t>
      </w:r>
      <w:r>
        <w:rPr>
          <w:rFonts w:ascii="Calibri" w:hAnsi="Calibri"/>
          <w:i/>
          <w:spacing w:val="-2"/>
          <w:sz w:val="20"/>
          <w:vertAlign w:val="superscript"/>
        </w:rPr>
        <w:t>.</w:t>
      </w:r>
      <w:r>
        <w:rPr>
          <w:rFonts w:ascii="Tahoma" w:hAnsi="Tahoma"/>
          <w:spacing w:val="-2"/>
          <w:sz w:val="20"/>
          <w:vertAlign w:val="superscript"/>
        </w:rPr>
        <w:t>5</w:t>
      </w:r>
      <w:r>
        <w:rPr>
          <w:rFonts w:ascii="Calibri" w:hAnsi="Calibri"/>
          <w:spacing w:val="-2"/>
          <w:sz w:val="20"/>
          <w:vertAlign w:val="baseline"/>
        </w:rPr>
        <w:t>)</w:t>
      </w:r>
      <w:r>
        <w:rPr>
          <w:rFonts w:ascii="Calibri" w:hAnsi="Calibri"/>
          <w:sz w:val="20"/>
          <w:vertAlign w:val="baseline"/>
        </w:rPr>
        <w:tab/>
      </w:r>
      <w:r>
        <w:rPr>
          <w:spacing w:val="-5"/>
          <w:sz w:val="20"/>
          <w:vertAlign w:val="baseline"/>
        </w:rPr>
        <w:t>(3)</w:t>
      </w:r>
    </w:p>
    <w:p>
      <w:pPr>
        <w:pStyle w:val="BodyText"/>
        <w:spacing w:line="220" w:lineRule="auto" w:before="170"/>
        <w:ind w:left="440" w:right="413" w:hanging="7"/>
      </w:pPr>
      <w:r>
        <w:rPr/>
        <w:t>This corresponds to increasing the learning rate linearly for the first </w:t>
      </w:r>
      <w:r>
        <w:rPr>
          <w:rFonts w:ascii="Calibri"/>
          <w:i/>
        </w:rPr>
        <w:t>warmup</w:t>
      </w:r>
      <w:r>
        <w:rPr/>
        <w:t>_</w:t>
      </w:r>
      <w:r>
        <w:rPr>
          <w:rFonts w:ascii="Calibri"/>
          <w:i/>
        </w:rPr>
        <w:t>steps </w:t>
      </w:r>
      <w:r>
        <w:rPr/>
        <w:t>training steps, and decreasing it thereafter proportionally to the inverse square root of the step number. We used </w:t>
      </w:r>
      <w:r>
        <w:rPr>
          <w:rFonts w:ascii="Calibri"/>
          <w:i/>
        </w:rPr>
        <w:t>warmup</w:t>
      </w:r>
      <w:r>
        <w:rPr/>
        <w:t>_</w:t>
      </w:r>
      <w:r>
        <w:rPr>
          <w:rFonts w:ascii="Calibri"/>
          <w:i/>
        </w:rPr>
        <w:t>steps </w:t>
      </w:r>
      <w:r>
        <w:rPr>
          <w:rFonts w:ascii="Calibri"/>
          <w:w w:val="125"/>
        </w:rPr>
        <w:t>= </w:t>
      </w:r>
      <w:r>
        <w:rPr>
          <w:rFonts w:ascii="Calibri"/>
        </w:rPr>
        <w:t>4000</w:t>
      </w:r>
      <w:r>
        <w:rPr/>
        <w:t>.</w:t>
      </w:r>
    </w:p>
    <w:p>
      <w:pPr>
        <w:pStyle w:val="BodyText"/>
        <w:spacing w:before="43"/>
        <w:jc w:val="left"/>
      </w:pPr>
    </w:p>
    <w:p>
      <w:pPr>
        <w:pStyle w:val="Heading2"/>
        <w:numPr>
          <w:ilvl w:val="1"/>
          <w:numId w:val="1"/>
        </w:numPr>
        <w:tabs>
          <w:tab w:pos="888" w:val="left" w:leader="none"/>
        </w:tabs>
        <w:spacing w:line="240" w:lineRule="auto" w:before="0" w:after="0"/>
        <w:ind w:left="888" w:right="0" w:hanging="448"/>
        <w:jc w:val="left"/>
      </w:pPr>
      <w:r>
        <w:rPr>
          <w:spacing w:val="-2"/>
        </w:rPr>
        <w:t>Regularization</w:t>
      </w:r>
    </w:p>
    <w:p>
      <w:pPr>
        <w:pStyle w:val="BodyText"/>
        <w:spacing w:before="178"/>
        <w:ind w:left="430"/>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pStyle w:val="BodyText"/>
        <w:spacing w:before="32"/>
        <w:jc w:val="left"/>
      </w:pPr>
    </w:p>
    <w:p>
      <w:pPr>
        <w:pStyle w:val="BodyText"/>
        <w:spacing w:line="225" w:lineRule="auto" w:before="1"/>
        <w:ind w:left="440" w:right="437"/>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[27]</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rFonts w:ascii="Calibri"/>
          <w:i/>
          <w:w w:val="125"/>
        </w:rPr>
        <w:t>P</w:t>
      </w:r>
      <w:r>
        <w:rPr>
          <w:rFonts w:ascii="Calibri"/>
          <w:i/>
          <w:w w:val="125"/>
          <w:vertAlign w:val="subscript"/>
        </w:rPr>
        <w:t>drop</w:t>
      </w:r>
      <w:r>
        <w:rPr>
          <w:rFonts w:ascii="Calibri"/>
          <w:i/>
          <w:w w:val="125"/>
          <w:vertAlign w:val="baseline"/>
        </w:rPr>
        <w:t> </w:t>
      </w:r>
      <w:r>
        <w:rPr>
          <w:rFonts w:ascii="Calibri"/>
          <w:w w:val="125"/>
          <w:vertAlign w:val="baseline"/>
        </w:rPr>
        <w:t>= </w:t>
      </w:r>
      <w:r>
        <w:rPr>
          <w:rFonts w:ascii="Calibri"/>
          <w:vertAlign w:val="baseline"/>
        </w:rPr>
        <w:t>0</w:t>
      </w:r>
      <w:r>
        <w:rPr>
          <w:rFonts w:ascii="Calibri"/>
          <w:i/>
          <w:vertAlign w:val="baseline"/>
        </w:rPr>
        <w:t>.</w:t>
      </w:r>
      <w:r>
        <w:rPr>
          <w:rFonts w:ascii="Calibri"/>
          <w:vertAlign w:val="baseline"/>
        </w:rPr>
        <w:t>1</w:t>
      </w:r>
      <w:r>
        <w:rPr>
          <w:vertAlign w:val="baseline"/>
        </w:rPr>
        <w:t>.</w:t>
      </w:r>
    </w:p>
    <w:p>
      <w:pPr>
        <w:spacing w:after="0" w:line="225" w:lineRule="auto"/>
        <w:sectPr>
          <w:pgSz w:w="12240" w:h="15840"/>
          <w:pgMar w:header="0" w:footer="826" w:top="1380" w:bottom="1020" w:left="1720" w:right="1720"/>
        </w:sectPr>
      </w:pPr>
    </w:p>
    <w:p>
      <w:pPr>
        <w:pStyle w:val="BodyText"/>
        <w:spacing w:line="228" w:lineRule="auto" w:before="77"/>
        <w:ind w:left="440" w:right="437" w:hanging="7"/>
      </w:pPr>
      <w:r>
        <w:rPr/>
        <mc:AlternateContent>
          <mc:Choice Requires="wps">
            <w:drawing>
              <wp:anchor distT="0" distB="0" distL="0" distR="0" allowOverlap="1" layoutInCell="1" locked="0" behindDoc="1" simplePos="0" relativeHeight="487601152">
                <wp:simplePos x="0" y="0"/>
                <wp:positionH relativeFrom="page">
                  <wp:posOffset>1659813</wp:posOffset>
                </wp:positionH>
                <wp:positionV relativeFrom="paragraph">
                  <wp:posOffset>362204</wp:posOffset>
                </wp:positionV>
                <wp:extent cx="445325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52pt;width:350.65pt;height:.1pt;mso-position-horizontal-relative:page;mso-position-vertical-relative:paragraph;z-index:-15715328;mso-wrap-distance-left:0;mso-wrap-distance-right:0" id="docshape24"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944" w:val="left" w:leader="none"/>
        </w:tabs>
        <w:spacing w:before="21"/>
        <w:ind w:left="4500"/>
        <w:jc w:val="left"/>
      </w:pPr>
      <w:r>
        <w:rPr>
          <w:spacing w:val="-4"/>
        </w:rPr>
        <w:t>BLEU</w:t>
      </w:r>
      <w:r>
        <w:rPr/>
        <w:tab/>
        <w:t>Training</w:t>
      </w:r>
      <w:r>
        <w:rPr>
          <w:spacing w:val="-11"/>
        </w:rPr>
        <w:t> </w:t>
      </w:r>
      <w:r>
        <w:rPr/>
        <w:t>Cost</w:t>
      </w:r>
      <w:r>
        <w:rPr>
          <w:spacing w:val="-10"/>
        </w:rPr>
        <w:t> </w:t>
      </w:r>
      <w:r>
        <w:rPr>
          <w:spacing w:val="-2"/>
        </w:rPr>
        <w:t>(FLOPs)</w:t>
      </w:r>
    </w:p>
    <w:p>
      <w:pPr>
        <w:pStyle w:val="BodyText"/>
        <w:spacing w:before="2"/>
        <w:jc w:val="left"/>
        <w:rPr>
          <w:sz w:val="5"/>
        </w:rPr>
      </w:pP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7" w:hRule="atLeast"/>
        </w:trPr>
        <w:tc>
          <w:tcPr>
            <w:tcW w:w="3041" w:type="dxa"/>
            <w:tcBorders>
              <w:bottom w:val="single" w:sz="4" w:space="0" w:color="000000"/>
            </w:tcBorders>
          </w:tcPr>
          <w:p>
            <w:pPr>
              <w:pStyle w:val="TableParagraph"/>
              <w:spacing w:line="101"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19"/>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19"/>
              <w:ind w:right="1"/>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19"/>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r>
              <w:rPr>
                <w:spacing w:val="-4"/>
                <w:sz w:val="20"/>
              </w:rPr>
              <w:t>[15]</w:t>
            </w:r>
          </w:p>
        </w:tc>
        <w:tc>
          <w:tcPr>
            <w:tcW w:w="837" w:type="dxa"/>
            <w:tcBorders>
              <w:top w:val="single" w:sz="4" w:space="0" w:color="000000"/>
            </w:tcBorders>
          </w:tcPr>
          <w:p>
            <w:pPr>
              <w:pStyle w:val="TableParagraph"/>
              <w:spacing w:line="181" w:lineRule="exact"/>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r>
              <w:rPr>
                <w:spacing w:val="-4"/>
                <w:sz w:val="20"/>
              </w:rPr>
              <w:t>[32]</w:t>
            </w:r>
          </w:p>
        </w:tc>
        <w:tc>
          <w:tcPr>
            <w:tcW w:w="837" w:type="dxa"/>
          </w:tcPr>
          <w:p>
            <w:pPr>
              <w:pStyle w:val="TableParagraph"/>
              <w:rPr>
                <w:sz w:val="16"/>
              </w:rPr>
            </w:pPr>
          </w:p>
        </w:tc>
        <w:tc>
          <w:tcPr>
            <w:tcW w:w="815" w:type="dxa"/>
          </w:tcPr>
          <w:p>
            <w:pPr>
              <w:pStyle w:val="TableParagraph"/>
              <w:spacing w:line="208" w:lineRule="exact"/>
              <w:ind w:right="1"/>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[31]</w:t>
            </w:r>
          </w:p>
        </w:tc>
        <w:tc>
          <w:tcPr>
            <w:tcW w:w="837" w:type="dxa"/>
          </w:tcPr>
          <w:p>
            <w:pPr>
              <w:pStyle w:val="TableParagraph"/>
              <w:spacing w:line="208" w:lineRule="exact"/>
              <w:jc w:val="center"/>
              <w:rPr>
                <w:sz w:val="20"/>
              </w:rPr>
            </w:pPr>
            <w:r>
              <w:rPr>
                <w:spacing w:val="-4"/>
                <w:sz w:val="20"/>
              </w:rPr>
              <w:t>24.6</w:t>
            </w:r>
          </w:p>
        </w:tc>
        <w:tc>
          <w:tcPr>
            <w:tcW w:w="815" w:type="dxa"/>
          </w:tcPr>
          <w:p>
            <w:pPr>
              <w:pStyle w:val="TableParagraph"/>
              <w:spacing w:line="208" w:lineRule="exact"/>
              <w:ind w:right="1"/>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4</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r>
              <w:rPr>
                <w:spacing w:val="-5"/>
                <w:sz w:val="20"/>
              </w:rPr>
              <w:t>[8]</w:t>
            </w:r>
          </w:p>
        </w:tc>
        <w:tc>
          <w:tcPr>
            <w:tcW w:w="837" w:type="dxa"/>
          </w:tcPr>
          <w:p>
            <w:pPr>
              <w:pStyle w:val="TableParagraph"/>
              <w:spacing w:line="208" w:lineRule="exact"/>
              <w:jc w:val="center"/>
              <w:rPr>
                <w:sz w:val="20"/>
              </w:rPr>
            </w:pPr>
            <w:r>
              <w:rPr>
                <w:spacing w:val="-2"/>
                <w:sz w:val="20"/>
              </w:rPr>
              <w:t>25.16</w:t>
            </w:r>
          </w:p>
        </w:tc>
        <w:tc>
          <w:tcPr>
            <w:tcW w:w="815" w:type="dxa"/>
          </w:tcPr>
          <w:p>
            <w:pPr>
              <w:pStyle w:val="TableParagraph"/>
              <w:spacing w:line="208" w:lineRule="exact"/>
              <w:ind w:right="1"/>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9</w:t>
            </w:r>
            <w:r>
              <w:rPr>
                <w:rFonts w:ascii="Calibri" w:hAnsi="Calibri"/>
                <w:i/>
                <w:w w:val="85"/>
                <w:sz w:val="20"/>
              </w:rPr>
              <w:t>.</w:t>
            </w:r>
            <w:r>
              <w:rPr>
                <w:rFonts w:ascii="Calibri" w:hAnsi="Calibri"/>
                <w:w w:val="85"/>
                <w:sz w:val="20"/>
              </w:rPr>
              <w:t>6</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5</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r>
              <w:rPr>
                <w:spacing w:val="-4"/>
                <w:sz w:val="20"/>
              </w:rPr>
              <w:t>[26]</w:t>
            </w:r>
          </w:p>
        </w:tc>
        <w:tc>
          <w:tcPr>
            <w:tcW w:w="837" w:type="dxa"/>
            <w:tcBorders>
              <w:bottom w:val="single" w:sz="4" w:space="0" w:color="000000"/>
            </w:tcBorders>
          </w:tcPr>
          <w:p>
            <w:pPr>
              <w:pStyle w:val="TableParagraph"/>
              <w:spacing w:line="221" w:lineRule="exact"/>
              <w:jc w:val="center"/>
              <w:rPr>
                <w:sz w:val="20"/>
              </w:rPr>
            </w:pPr>
            <w:r>
              <w:rPr>
                <w:spacing w:val="-2"/>
                <w:sz w:val="20"/>
              </w:rPr>
              <w:t>26.03</w:t>
            </w:r>
          </w:p>
        </w:tc>
        <w:tc>
          <w:tcPr>
            <w:tcW w:w="815" w:type="dxa"/>
            <w:tcBorders>
              <w:bottom w:val="single" w:sz="4" w:space="0" w:color="000000"/>
            </w:tcBorders>
          </w:tcPr>
          <w:p>
            <w:pPr>
              <w:pStyle w:val="TableParagraph"/>
              <w:spacing w:line="221" w:lineRule="exact"/>
              <w:ind w:right="1"/>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6"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r>
              <w:rPr>
                <w:spacing w:val="-4"/>
                <w:sz w:val="20"/>
              </w:rPr>
              <w:t>[32]</w:t>
            </w:r>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right="1"/>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8</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r>
              <w:rPr>
                <w:spacing w:val="-4"/>
                <w:sz w:val="20"/>
              </w:rPr>
              <w:t>[31]</w:t>
            </w:r>
          </w:p>
        </w:tc>
        <w:tc>
          <w:tcPr>
            <w:tcW w:w="837" w:type="dxa"/>
          </w:tcPr>
          <w:p>
            <w:pPr>
              <w:pStyle w:val="TableParagraph"/>
              <w:spacing w:line="204" w:lineRule="exact"/>
              <w:jc w:val="center"/>
              <w:rPr>
                <w:sz w:val="20"/>
              </w:rPr>
            </w:pPr>
            <w:r>
              <w:rPr>
                <w:spacing w:val="-2"/>
                <w:sz w:val="20"/>
              </w:rPr>
              <w:t>26.30</w:t>
            </w:r>
          </w:p>
        </w:tc>
        <w:tc>
          <w:tcPr>
            <w:tcW w:w="815" w:type="dxa"/>
          </w:tcPr>
          <w:p>
            <w:pPr>
              <w:pStyle w:val="TableParagraph"/>
              <w:spacing w:line="204" w:lineRule="exact"/>
              <w:ind w:right="1"/>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58" w:lineRule="exact"/>
              <w:ind w:left="11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8</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1</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r>
              <w:rPr>
                <w:spacing w:val="-5"/>
                <w:sz w:val="20"/>
              </w:rPr>
              <w:t>[8]</w:t>
            </w:r>
          </w:p>
        </w:tc>
        <w:tc>
          <w:tcPr>
            <w:tcW w:w="837" w:type="dxa"/>
            <w:tcBorders>
              <w:bottom w:val="single" w:sz="8" w:space="0" w:color="000000"/>
            </w:tcBorders>
          </w:tcPr>
          <w:p>
            <w:pPr>
              <w:pStyle w:val="TableParagraph"/>
              <w:spacing w:line="207" w:lineRule="exact"/>
              <w:jc w:val="center"/>
              <w:rPr>
                <w:sz w:val="20"/>
              </w:rPr>
            </w:pPr>
            <w:r>
              <w:rPr>
                <w:spacing w:val="-2"/>
                <w:sz w:val="20"/>
              </w:rPr>
              <w:t>26.36</w:t>
            </w:r>
          </w:p>
        </w:tc>
        <w:tc>
          <w:tcPr>
            <w:tcW w:w="815" w:type="dxa"/>
            <w:tcBorders>
              <w:bottom w:val="single" w:sz="8" w:space="0" w:color="000000"/>
            </w:tcBorders>
          </w:tcPr>
          <w:p>
            <w:pPr>
              <w:pStyle w:val="TableParagraph"/>
              <w:spacing w:line="207" w:lineRule="exact"/>
              <w:ind w:right="1"/>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50"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57" w:lineRule="exact"/>
              <w:ind w:left="119"/>
              <w:rPr>
                <w:rFonts w:ascii="Calibri" w:hAnsi="Calibri"/>
                <w:sz w:val="20"/>
              </w:rPr>
            </w:pPr>
            <w:r>
              <w:rPr>
                <w:rFonts w:ascii="Calibri" w:hAnsi="Calibri"/>
                <w:w w:val="85"/>
                <w:sz w:val="20"/>
              </w:rPr>
              <w:t>7</w:t>
            </w:r>
            <w:r>
              <w:rPr>
                <w:rFonts w:ascii="Calibri" w:hAnsi="Calibri"/>
                <w:i/>
                <w:w w:val="85"/>
                <w:sz w:val="20"/>
              </w:rPr>
              <w:t>.</w:t>
            </w:r>
            <w:r>
              <w:rPr>
                <w:rFonts w:ascii="Calibri" w:hAnsi="Calibri"/>
                <w:w w:val="85"/>
                <w:sz w:val="20"/>
              </w:rPr>
              <w:t>7</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right="1"/>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Calibri" w:hAnsi="Calibri"/>
                <w:b/>
                <w:sz w:val="20"/>
              </w:rPr>
            </w:pPr>
            <w:r>
              <w:rPr>
                <w:rFonts w:ascii="Roboto" w:hAnsi="Roboto"/>
                <w:b/>
                <w:sz w:val="20"/>
              </w:rPr>
              <w:t>3</w:t>
            </w:r>
            <w:r>
              <w:rPr>
                <w:rFonts w:ascii="Georgia" w:hAnsi="Georgia"/>
                <w:b/>
                <w:i/>
                <w:sz w:val="20"/>
              </w:rPr>
              <w:t>.</w:t>
            </w:r>
            <w:r>
              <w:rPr>
                <w:rFonts w:ascii="Roboto" w:hAnsi="Roboto"/>
                <w:b/>
                <w:sz w:val="20"/>
              </w:rPr>
              <w:t>3</w:t>
            </w:r>
            <w:r>
              <w:rPr>
                <w:rFonts w:ascii="Roboto" w:hAnsi="Roboto"/>
                <w:b/>
                <w:spacing w:val="8"/>
                <w:sz w:val="20"/>
              </w:rPr>
              <w:t> </w:t>
            </w:r>
            <w:r>
              <w:rPr>
                <w:rFonts w:ascii="Segoe UI Symbol" w:hAnsi="Segoe UI Symbol"/>
                <w:sz w:val="20"/>
              </w:rPr>
              <w:t>·</w:t>
            </w:r>
            <w:r>
              <w:rPr>
                <w:rFonts w:ascii="Segoe UI Symbol" w:hAnsi="Segoe UI Symbol"/>
                <w:spacing w:val="4"/>
                <w:sz w:val="20"/>
              </w:rPr>
              <w:t> </w:t>
            </w:r>
            <w:r>
              <w:rPr>
                <w:rFonts w:ascii="Roboto" w:hAnsi="Roboto"/>
                <w:b/>
                <w:spacing w:val="-4"/>
                <w:sz w:val="20"/>
              </w:rPr>
              <w:t>10</w:t>
            </w:r>
            <w:r>
              <w:rPr>
                <w:rFonts w:ascii="Calibri" w:hAnsi="Calibri"/>
                <w:b/>
                <w:spacing w:val="-4"/>
                <w:sz w:val="20"/>
                <w:vertAlign w:val="superscript"/>
              </w:rPr>
              <w:t>18</w:t>
            </w:r>
          </w:p>
        </w:tc>
      </w:tr>
      <w:tr>
        <w:trPr>
          <w:trHeight w:val="279"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right="1"/>
              <w:jc w:val="center"/>
              <w:rPr>
                <w:b/>
                <w:sz w:val="20"/>
              </w:rPr>
            </w:pPr>
            <w:r>
              <w:rPr>
                <w:b/>
                <w:spacing w:val="-4"/>
                <w:sz w:val="20"/>
              </w:rPr>
              <w:t>41.0</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50" w:lineRule="exact"/>
              <w:ind w:left="1254"/>
              <w:rPr>
                <w:rFonts w:ascii="Tahoma"/>
                <w:sz w:val="14"/>
              </w:rPr>
            </w:pPr>
            <w:r>
              <w:rPr>
                <w:rFonts w:ascii="Tahoma"/>
                <w:spacing w:val="-5"/>
                <w:w w:val="105"/>
                <w:sz w:val="14"/>
              </w:rPr>
              <w:t>19</w:t>
            </w:r>
          </w:p>
          <w:p>
            <w:pPr>
              <w:pStyle w:val="TableParagraph"/>
              <w:spacing w:line="209" w:lineRule="exact"/>
              <w:ind w:left="656"/>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bl>
    <w:p>
      <w:pPr>
        <w:pStyle w:val="BodyText"/>
        <w:jc w:val="left"/>
      </w:pPr>
    </w:p>
    <w:p>
      <w:pPr>
        <w:pStyle w:val="BodyText"/>
        <w:spacing w:before="99"/>
        <w:jc w:val="left"/>
      </w:pPr>
    </w:p>
    <w:p>
      <w:pPr>
        <w:pStyle w:val="BodyText"/>
        <w:spacing w:line="218" w:lineRule="auto"/>
        <w:ind w:left="440" w:right="437"/>
      </w:pPr>
      <w:r>
        <w:rPr>
          <w:b/>
          <w:bCs/>
        </w:rPr>
        <w:t>Label Smoothing</w:t>
      </w:r>
      <w:r>
        <w:rPr>
          <w:b/>
          <w:bCs/>
          <w:spacing w:val="80"/>
        </w:rPr>
        <w:t> </w:t>
      </w:r>
      <w:r>
        <w:rPr/>
        <w:t>During training, we employed label smoothing of value </w:t>
      </w:r>
      <w:r>
        <w:rPr>
          <w:rFonts w:ascii="Calibri" w:hAnsi="Calibri" w:cs="Calibri" w:eastAsia="Calibri"/>
          <w:i/>
          <w:iCs/>
          <w:w w:val="125"/>
        </w:rPr>
        <w:t>ϵ</w:t>
      </w:r>
      <w:r>
        <w:rPr>
          <w:rFonts w:ascii="Calibri" w:hAnsi="Calibri" w:cs="Calibri" w:eastAsia="Calibri"/>
          <w:i/>
          <w:iCs/>
          <w:w w:val="125"/>
          <w:vertAlign w:val="subscript"/>
        </w:rPr>
        <w:t>ls</w:t>
      </w:r>
      <w:r>
        <w:rPr>
          <w:rFonts w:ascii="Calibri" w:hAnsi="Calibri" w:cs="Calibri" w:eastAsia="Calibri"/>
          <w:i/>
          <w:iCs/>
          <w:w w:val="125"/>
          <w:vertAlign w:val="baseline"/>
        </w:rPr>
        <w:t> </w:t>
      </w:r>
      <w:r>
        <w:rPr>
          <w:rFonts w:ascii="Calibri" w:hAnsi="Calibri" w:cs="Calibri" w:eastAsia="Calibri"/>
          <w:w w:val="125"/>
          <w:vertAlign w:val="baseline"/>
        </w:rPr>
        <w:t>=</w:t>
      </w:r>
      <w:r>
        <w:rPr>
          <w:rFonts w:ascii="Calibri" w:hAnsi="Calibri" w:cs="Calibri" w:eastAsia="Calibri"/>
          <w:w w:val="125"/>
          <w:vertAlign w:val="baseline"/>
        </w:rPr>
        <w:t> </w:t>
      </w:r>
      <w:r>
        <w:rPr>
          <w:rFonts w:ascii="Calibri" w:hAnsi="Calibri" w:cs="Calibri" w:eastAsia="Calibri"/>
          <w:vertAlign w:val="baseline"/>
        </w:rPr>
        <w:t>0</w:t>
      </w:r>
      <w:r>
        <w:rPr>
          <w:rFonts w:ascii="Calibri" w:hAnsi="Calibri" w:cs="Calibri" w:eastAsia="Calibri"/>
          <w:i/>
          <w:iCs/>
          <w:vertAlign w:val="baseline"/>
        </w:rPr>
        <w:t>.</w:t>
      </w:r>
      <w:r>
        <w:rPr>
          <w:rFonts w:ascii="Calibri" w:hAnsi="Calibri" w:cs="Calibri" w:eastAsia="Calibri"/>
          <w:vertAlign w:val="baseline"/>
        </w:rPr>
        <w:t>1 </w:t>
      </w:r>
      <w:r>
        <w:rPr>
          <w:vertAlign w:val="baseline"/>
        </w:rPr>
        <w:t>[30]. This hurts perplexity, as the model learns to be more unsure, but improves accuracy and BLEU score.</w:t>
      </w:r>
    </w:p>
    <w:p>
      <w:pPr>
        <w:pStyle w:val="BodyText"/>
        <w:spacing w:before="113"/>
        <w:jc w:val="left"/>
      </w:pPr>
    </w:p>
    <w:p>
      <w:pPr>
        <w:pStyle w:val="Heading1"/>
        <w:numPr>
          <w:ilvl w:val="0"/>
          <w:numId w:val="1"/>
        </w:numPr>
        <w:tabs>
          <w:tab w:pos="798" w:val="left" w:leader="none"/>
        </w:tabs>
        <w:spacing w:line="240" w:lineRule="auto" w:before="0" w:after="0"/>
        <w:ind w:left="798" w:right="0" w:hanging="358"/>
        <w:jc w:val="left"/>
      </w:pPr>
      <w:r>
        <w:rPr>
          <w:spacing w:val="-2"/>
        </w:rPr>
        <w:t>Results</w:t>
      </w:r>
    </w:p>
    <w:p>
      <w:pPr>
        <w:pStyle w:val="Heading2"/>
        <w:numPr>
          <w:ilvl w:val="1"/>
          <w:numId w:val="1"/>
        </w:numPr>
        <w:tabs>
          <w:tab w:pos="888" w:val="left" w:leader="none"/>
        </w:tabs>
        <w:spacing w:line="240" w:lineRule="auto" w:before="248" w:after="0"/>
        <w:ind w:left="888" w:right="0" w:hanging="448"/>
        <w:jc w:val="left"/>
      </w:pPr>
      <w:r>
        <w:rPr/>
        <w:t>Machine</w:t>
      </w:r>
      <w:r>
        <w:rPr>
          <w:spacing w:val="-9"/>
        </w:rPr>
        <w:t> </w:t>
      </w:r>
      <w:r>
        <w:rPr>
          <w:spacing w:val="-2"/>
        </w:rPr>
        <w:t>Translation</w:t>
      </w:r>
    </w:p>
    <w:p>
      <w:pPr>
        <w:pStyle w:val="BodyText"/>
        <w:spacing w:line="218" w:lineRule="auto" w:before="202"/>
        <w:ind w:left="440" w:right="424"/>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1"/>
        </w:rPr>
        <w:t> </w:t>
      </w:r>
      <w:r>
        <w:rPr/>
        <w:t>Table</w:t>
      </w:r>
      <w:r>
        <w:rPr>
          <w:spacing w:val="-11"/>
        </w:rPr>
        <w:t> </w:t>
      </w:r>
      <w:r>
        <w:rPr/>
        <w:t>2)</w:t>
      </w:r>
      <w:r>
        <w:rPr>
          <w:spacing w:val="-11"/>
        </w:rPr>
        <w:t> </w:t>
      </w:r>
      <w:r>
        <w:rPr/>
        <w:t>outperforms</w:t>
      </w:r>
      <w:r>
        <w:rPr>
          <w:spacing w:val="-11"/>
        </w:rPr>
        <w:t> </w:t>
      </w:r>
      <w:r>
        <w:rPr/>
        <w:t>the</w:t>
      </w:r>
      <w:r>
        <w:rPr>
          <w:spacing w:val="-11"/>
        </w:rPr>
        <w:t> </w:t>
      </w:r>
      <w:r>
        <w:rPr/>
        <w:t>best</w:t>
      </w:r>
      <w:r>
        <w:rPr>
          <w:spacing w:val="-11"/>
        </w:rPr>
        <w:t> </w:t>
      </w:r>
      <w:r>
        <w:rPr/>
        <w:t>previously</w:t>
      </w:r>
      <w:r>
        <w:rPr>
          <w:spacing w:val="-11"/>
        </w:rPr>
        <w:t> </w:t>
      </w:r>
      <w:r>
        <w:rPr/>
        <w:t>reported</w:t>
      </w:r>
      <w:r>
        <w:rPr>
          <w:spacing w:val="-11"/>
        </w:rPr>
        <w:t> </w:t>
      </w:r>
      <w:r>
        <w:rPr/>
        <w:t>models</w:t>
      </w:r>
      <w:r>
        <w:rPr>
          <w:spacing w:val="-11"/>
        </w:rPr>
        <w:t> </w:t>
      </w:r>
      <w:r>
        <w:rPr/>
        <w:t>(including</w:t>
      </w:r>
      <w:r>
        <w:rPr>
          <w:spacing w:val="-11"/>
        </w:rPr>
        <w:t> </w:t>
      </w:r>
      <w:r>
        <w:rPr/>
        <w:t>ensembles)</w:t>
      </w:r>
      <w:r>
        <w:rPr>
          <w:spacing w:val="-11"/>
        </w:rPr>
        <w:t> </w:t>
      </w:r>
      <w:r>
        <w:rPr/>
        <w:t>by</w:t>
      </w:r>
      <w:r>
        <w:rPr>
          <w:spacing w:val="-11"/>
        </w:rPr>
        <w:t> </w:t>
      </w:r>
      <w:r>
        <w:rPr/>
        <w:t>more</w:t>
      </w:r>
      <w:r>
        <w:rPr>
          <w:spacing w:val="-11"/>
        </w:rPr>
        <w:t> </w:t>
      </w:r>
      <w:r>
        <w:rPr/>
        <w:t>than</w:t>
      </w:r>
      <w:r>
        <w:rPr>
          <w:spacing w:val="-11"/>
        </w:rPr>
        <w:t> </w:t>
      </w:r>
      <w:r>
        <w:rPr>
          <w:rFonts w:ascii="Calibri"/>
        </w:rPr>
        <w:t>2</w:t>
      </w:r>
      <w:r>
        <w:rPr>
          <w:rFonts w:ascii="Calibri"/>
          <w:i/>
        </w:rPr>
        <w:t>.</w:t>
      </w:r>
      <w:r>
        <w:rPr>
          <w:rFonts w:ascii="Calibri"/>
        </w:rPr>
        <w:t>0 </w:t>
      </w:r>
      <w:r>
        <w:rPr/>
        <w:t>BLEU, establishing a new state-of-the-art BLEU score of </w:t>
      </w:r>
      <w:r>
        <w:rPr>
          <w:rFonts w:ascii="Calibri"/>
        </w:rPr>
        <w:t>28</w:t>
      </w:r>
      <w:r>
        <w:rPr>
          <w:rFonts w:ascii="Calibri"/>
          <w:i/>
        </w:rPr>
        <w:t>.</w:t>
      </w:r>
      <w:r>
        <w:rPr>
          <w:rFonts w:ascii="Calibri"/>
        </w:rPr>
        <w:t>4</w:t>
      </w:r>
      <w:r>
        <w:rPr/>
        <w:t>. The configuration of this model is listed in the bottom line of Table 3. Training took </w:t>
      </w:r>
      <w:r>
        <w:rPr>
          <w:rFonts w:ascii="Calibri"/>
        </w:rPr>
        <w:t>3</w:t>
      </w:r>
      <w:r>
        <w:rPr>
          <w:rFonts w:ascii="Calibri"/>
          <w:i/>
        </w:rPr>
        <w:t>.</w:t>
      </w:r>
      <w:r>
        <w:rPr>
          <w:rFonts w:ascii="Calibri"/>
        </w:rPr>
        <w:t>5 </w:t>
      </w:r>
      <w:r>
        <w:rPr/>
        <w:t>days on </w:t>
      </w:r>
      <w:r>
        <w:rPr>
          <w:rFonts w:ascii="Calibri"/>
        </w:rPr>
        <w:t>8 </w:t>
      </w:r>
      <w:r>
        <w:rPr/>
        <w:t>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18" w:lineRule="auto" w:before="121"/>
        <w:ind w:left="440" w:right="413"/>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rFonts w:ascii="Calibri"/>
        </w:rPr>
        <w:t>41</w:t>
      </w:r>
      <w:r>
        <w:rPr>
          <w:rFonts w:ascii="Calibri"/>
          <w:i/>
        </w:rPr>
        <w:t>.</w:t>
      </w:r>
      <w:r>
        <w:rPr>
          <w:rFonts w:ascii="Calibri"/>
        </w:rPr>
        <w:t>0</w:t>
      </w:r>
      <w:r>
        <w:rPr/>
        <w:t>, outperforming</w:t>
      </w:r>
      <w:r>
        <w:rPr>
          <w:spacing w:val="-4"/>
        </w:rPr>
        <w:t> </w:t>
      </w:r>
      <w:r>
        <w:rPr/>
        <w:t>all</w:t>
      </w:r>
      <w:r>
        <w:rPr>
          <w:spacing w:val="-4"/>
        </w:rPr>
        <w:t> </w:t>
      </w:r>
      <w:r>
        <w:rPr/>
        <w:t>of</w:t>
      </w:r>
      <w:r>
        <w:rPr>
          <w:spacing w:val="-4"/>
        </w:rPr>
        <w:t> </w:t>
      </w:r>
      <w:r>
        <w:rPr/>
        <w:t>the</w:t>
      </w:r>
      <w:r>
        <w:rPr>
          <w:spacing w:val="-4"/>
        </w:rPr>
        <w:t> </w:t>
      </w:r>
      <w:r>
        <w:rPr/>
        <w:t>previously</w:t>
      </w:r>
      <w:r>
        <w:rPr>
          <w:spacing w:val="-4"/>
        </w:rPr>
        <w:t> </w:t>
      </w:r>
      <w:r>
        <w:rPr/>
        <w:t>published</w:t>
      </w:r>
      <w:r>
        <w:rPr>
          <w:spacing w:val="-4"/>
        </w:rPr>
        <w:t> </w:t>
      </w:r>
      <w:r>
        <w:rPr/>
        <w:t>single</w:t>
      </w:r>
      <w:r>
        <w:rPr>
          <w:spacing w:val="-4"/>
        </w:rPr>
        <w:t> </w:t>
      </w:r>
      <w:r>
        <w:rPr/>
        <w:t>models,</w:t>
      </w:r>
      <w:r>
        <w:rPr>
          <w:spacing w:val="-4"/>
        </w:rPr>
        <w:t> </w:t>
      </w:r>
      <w:r>
        <w:rPr/>
        <w:t>at</w:t>
      </w:r>
      <w:r>
        <w:rPr>
          <w:spacing w:val="-4"/>
        </w:rPr>
        <w:t> </w:t>
      </w:r>
      <w:r>
        <w:rPr/>
        <w:t>less</w:t>
      </w:r>
      <w:r>
        <w:rPr>
          <w:spacing w:val="-4"/>
        </w:rPr>
        <w:t> </w:t>
      </w:r>
      <w:r>
        <w:rPr/>
        <w:t>than</w:t>
      </w:r>
      <w:r>
        <w:rPr>
          <w:spacing w:val="-4"/>
        </w:rPr>
        <w:t> </w:t>
      </w:r>
      <w:r>
        <w:rPr>
          <w:rFonts w:ascii="Calibri"/>
        </w:rPr>
        <w:t>1</w:t>
      </w:r>
      <w:r>
        <w:rPr>
          <w:rFonts w:ascii="Calibri"/>
          <w:i/>
        </w:rPr>
        <w:t>/</w:t>
      </w:r>
      <w:r>
        <w:rPr>
          <w:rFonts w:ascii="Calibri"/>
        </w:rPr>
        <w:t>4 </w:t>
      </w:r>
      <w:r>
        <w:rPr/>
        <w:t>the</w:t>
      </w:r>
      <w:r>
        <w:rPr>
          <w:spacing w:val="-4"/>
        </w:rPr>
        <w:t> </w:t>
      </w:r>
      <w:r>
        <w:rPr/>
        <w:t>training</w:t>
      </w:r>
      <w:r>
        <w:rPr>
          <w:spacing w:val="-4"/>
        </w:rPr>
        <w:t> </w:t>
      </w:r>
      <w:r>
        <w:rPr/>
        <w:t>cost</w:t>
      </w:r>
      <w:r>
        <w:rPr>
          <w:spacing w:val="-4"/>
        </w:rPr>
        <w:t> </w:t>
      </w:r>
      <w:r>
        <w:rPr/>
        <w:t>of</w:t>
      </w:r>
      <w:r>
        <w:rPr>
          <w:spacing w:val="-4"/>
        </w:rPr>
        <w:t> </w:t>
      </w:r>
      <w:r>
        <w:rPr/>
        <w:t>the previous state-of-the-art model.</w:t>
      </w:r>
      <w:r>
        <w:rPr>
          <w:spacing w:val="40"/>
        </w:rPr>
        <w:t> </w:t>
      </w:r>
      <w:r>
        <w:rPr/>
        <w:t>The Transformer (big) model trained for English-to-French used </w:t>
      </w:r>
      <w:r>
        <w:rPr>
          <w:w w:val="105"/>
        </w:rPr>
        <w:t>dropout rate </w:t>
      </w:r>
      <w:r>
        <w:rPr>
          <w:rFonts w:ascii="Calibri"/>
          <w:i/>
          <w:w w:val="105"/>
        </w:rPr>
        <w:t>P</w:t>
      </w:r>
      <w:r>
        <w:rPr>
          <w:rFonts w:ascii="Calibri"/>
          <w:i/>
          <w:w w:val="105"/>
          <w:vertAlign w:val="subscript"/>
        </w:rPr>
        <w:t>drop</w:t>
      </w:r>
      <w:r>
        <w:rPr>
          <w:rFonts w:ascii="Calibri"/>
          <w:i/>
          <w:w w:val="125"/>
          <w:vertAlign w:val="baseline"/>
        </w:rPr>
        <w:t> </w:t>
      </w:r>
      <w:r>
        <w:rPr>
          <w:rFonts w:ascii="Calibri"/>
          <w:w w:val="125"/>
          <w:vertAlign w:val="baseline"/>
        </w:rPr>
        <w:t>= </w:t>
      </w:r>
      <w:r>
        <w:rPr>
          <w:rFonts w:ascii="Calibri"/>
          <w:w w:val="105"/>
          <w:vertAlign w:val="baseline"/>
        </w:rPr>
        <w:t>0</w:t>
      </w:r>
      <w:r>
        <w:rPr>
          <w:rFonts w:ascii="Calibri"/>
          <w:i/>
          <w:w w:val="105"/>
          <w:vertAlign w:val="baseline"/>
        </w:rPr>
        <w:t>.</w:t>
      </w:r>
      <w:r>
        <w:rPr>
          <w:rFonts w:ascii="Calibri"/>
          <w:w w:val="105"/>
          <w:vertAlign w:val="baseline"/>
        </w:rPr>
        <w:t>1</w:t>
      </w:r>
      <w:r>
        <w:rPr>
          <w:w w:val="105"/>
          <w:vertAlign w:val="baseline"/>
        </w:rPr>
        <w:t>, instead of </w:t>
      </w:r>
      <w:r>
        <w:rPr>
          <w:rFonts w:ascii="Calibri"/>
          <w:w w:val="105"/>
          <w:vertAlign w:val="baseline"/>
        </w:rPr>
        <w:t>0</w:t>
      </w:r>
      <w:r>
        <w:rPr>
          <w:rFonts w:ascii="Calibri"/>
          <w:i/>
          <w:w w:val="105"/>
          <w:vertAlign w:val="baseline"/>
        </w:rPr>
        <w:t>.</w:t>
      </w:r>
      <w:r>
        <w:rPr>
          <w:rFonts w:ascii="Calibri"/>
          <w:w w:val="105"/>
          <w:vertAlign w:val="baseline"/>
        </w:rPr>
        <w:t>3</w:t>
      </w:r>
      <w:r>
        <w:rPr>
          <w:w w:val="105"/>
          <w:vertAlign w:val="baseline"/>
        </w:rPr>
        <w:t>.</w:t>
      </w:r>
    </w:p>
    <w:p>
      <w:pPr>
        <w:pStyle w:val="BodyText"/>
        <w:spacing w:line="223" w:lineRule="auto" w:before="106"/>
        <w:ind w:left="432" w:right="437" w:firstLine="7"/>
      </w:pPr>
      <w:r>
        <w:rPr/>
        <w:t>For the base models, we used a single model obtained by averaging the last 5 checkpoints, </w:t>
      </w:r>
      <w:r>
        <w:rPr/>
        <w:t>which were written at 10-minute intervals. For the big models, we averaged the last 20 checkpoints. We used beam search with a beam size of </w:t>
      </w:r>
      <w:r>
        <w:rPr>
          <w:rFonts w:ascii="Calibri" w:hAnsi="Calibri"/>
        </w:rPr>
        <w:t>4 </w:t>
      </w:r>
      <w:r>
        <w:rPr/>
        <w:t>and length penalty </w:t>
      </w:r>
      <w:r>
        <w:rPr>
          <w:rFonts w:ascii="Calibri" w:hAnsi="Calibri"/>
          <w:i/>
        </w:rPr>
        <w:t>α </w:t>
      </w:r>
      <w:r>
        <w:rPr>
          <w:rFonts w:ascii="Calibri" w:hAnsi="Calibri"/>
          <w:w w:val="125"/>
        </w:rPr>
        <w:t>= </w:t>
      </w:r>
      <w:r>
        <w:rPr>
          <w:rFonts w:ascii="Calibri" w:hAnsi="Calibri"/>
        </w:rPr>
        <w:t>0</w:t>
      </w:r>
      <w:r>
        <w:rPr>
          <w:rFonts w:ascii="Calibri" w:hAnsi="Calibri"/>
          <w:i/>
        </w:rPr>
        <w:t>.</w:t>
      </w:r>
      <w:r>
        <w:rPr>
          <w:rFonts w:ascii="Calibri" w:hAnsi="Calibri"/>
        </w:rPr>
        <w:t>6 </w:t>
      </w:r>
      <w:r>
        <w:rPr/>
        <w:t>[31].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w:t>
      </w:r>
      <w:r>
        <w:rPr>
          <w:rFonts w:ascii="Calibri" w:hAnsi="Calibri"/>
        </w:rPr>
        <w:t>50</w:t>
      </w:r>
      <w:r>
        <w:rPr/>
        <w:t>, but terminate early when possible [31].</w:t>
      </w:r>
    </w:p>
    <w:p>
      <w:pPr>
        <w:pStyle w:val="BodyText"/>
        <w:spacing w:line="228" w:lineRule="auto" w:before="101"/>
        <w:ind w:left="440" w:right="438" w:hanging="7"/>
      </w:pPr>
      <w:r>
        <w:rPr>
          <w:spacing w:val="-2"/>
        </w:rPr>
        <w:t>Table</w:t>
      </w:r>
      <w:r>
        <w:rPr>
          <w:spacing w:val="-6"/>
        </w:rPr>
        <w:t> </w:t>
      </w:r>
      <w:r>
        <w:rPr>
          <w:spacing w:val="-2"/>
        </w:rPr>
        <w:t>2</w:t>
      </w:r>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r>
        <w:rPr>
          <w:vertAlign w:val="superscript"/>
        </w:rPr>
        <w:t>5</w:t>
      </w:r>
      <w:r>
        <w:rPr>
          <w:vertAlign w:val="baseline"/>
        </w:rPr>
        <w:t>.</w:t>
      </w:r>
    </w:p>
    <w:p>
      <w:pPr>
        <w:pStyle w:val="BodyText"/>
        <w:spacing w:before="70"/>
        <w:jc w:val="left"/>
      </w:pPr>
    </w:p>
    <w:p>
      <w:pPr>
        <w:pStyle w:val="Heading2"/>
        <w:numPr>
          <w:ilvl w:val="1"/>
          <w:numId w:val="1"/>
        </w:numPr>
        <w:tabs>
          <w:tab w:pos="888" w:val="left" w:leader="none"/>
        </w:tabs>
        <w:spacing w:line="240" w:lineRule="auto" w:before="0" w:after="0"/>
        <w:ind w:left="888" w:right="0" w:hanging="448"/>
        <w:jc w:val="left"/>
      </w:pPr>
      <w:r>
        <w:rPr/>
        <w:t>Model</w:t>
      </w:r>
      <w:r>
        <w:rPr>
          <w:spacing w:val="-7"/>
        </w:rPr>
        <w:t> </w:t>
      </w:r>
      <w:r>
        <w:rPr>
          <w:spacing w:val="-2"/>
        </w:rPr>
        <w:t>Variations</w:t>
      </w:r>
    </w:p>
    <w:p>
      <w:pPr>
        <w:pStyle w:val="BodyText"/>
        <w:spacing w:line="228" w:lineRule="auto" w:before="195"/>
        <w:ind w:left="440" w:right="439" w:hanging="7"/>
      </w:pPr>
      <w:r>
        <w:rPr/>
        <w:t>To evaluate the importance of different components of the Transformer, we varied our base model in different ways, measuring the change in performance on English-to-German translation on </w:t>
      </w:r>
      <w:r>
        <w:rPr/>
        <w:t>the development set, newstest2013. We used beam search as described in the previous section, but no checkpoint averaging. We present these results in Table 3.</w:t>
      </w:r>
    </w:p>
    <w:p>
      <w:pPr>
        <w:pStyle w:val="BodyText"/>
        <w:spacing w:line="228" w:lineRule="auto" w:before="108"/>
        <w:ind w:left="440" w:right="413"/>
      </w:pPr>
      <w:r>
        <w:rPr>
          <w:spacing w:val="-4"/>
        </w:rPr>
        <w:t>In Table 3 rows (A), we vary the number of attention heads and the attention key and value dimensions, </w:t>
      </w:r>
      <w:r>
        <w:rPr/>
        <w:t>keeping the amount of computation constant, as described in Section 3.2.2.</w:t>
      </w:r>
      <w:r>
        <w:rPr>
          <w:spacing w:val="40"/>
        </w:rPr>
        <w:t> </w:t>
      </w:r>
      <w:r>
        <w:rPr/>
        <w:t>While single-head attention is 0.9 BLEU worse than the best setting, quality also drops off with too many heads.</w:t>
      </w:r>
    </w:p>
    <w:p>
      <w:pPr>
        <w:pStyle w:val="BodyText"/>
        <w:spacing w:before="10"/>
        <w:jc w:val="left"/>
        <w:rPr>
          <w:sz w:val="14"/>
        </w:rPr>
      </w:pPr>
      <w:r>
        <w:rPr/>
        <mc:AlternateContent>
          <mc:Choice Requires="wps">
            <w:drawing>
              <wp:anchor distT="0" distB="0" distL="0" distR="0" allowOverlap="1" layoutInCell="1" locked="0" behindDoc="1" simplePos="0" relativeHeight="487601664">
                <wp:simplePos x="0" y="0"/>
                <wp:positionH relativeFrom="page">
                  <wp:posOffset>1371600</wp:posOffset>
                </wp:positionH>
                <wp:positionV relativeFrom="paragraph">
                  <wp:posOffset>124234</wp:posOffset>
                </wp:positionV>
                <wp:extent cx="182245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9.782258pt;width:143.5pt;height:.1pt;mso-position-horizontal-relative:page;mso-position-vertical-relative:paragraph;z-index:-15714816;mso-wrap-distance-left:0;mso-wrap-distance-right:0" id="docshape25" coordorigin="2160,196" coordsize="2870,0" path="m2160,196l5029,196e" filled="false" stroked="true" strokeweight=".398pt" strokecolor="#000000">
                <v:path arrowok="t"/>
                <v:stroke dashstyle="solid"/>
                <w10:wrap type="topAndBottom"/>
              </v:shape>
            </w:pict>
          </mc:Fallback>
        </mc:AlternateContent>
      </w:r>
    </w:p>
    <w:p>
      <w:pPr>
        <w:spacing w:before="41"/>
        <w:ind w:left="693" w:right="0" w:firstLine="0"/>
        <w:jc w:val="left"/>
        <w:rPr>
          <w:sz w:val="18"/>
        </w:rPr>
      </w:pPr>
      <w:r>
        <w:rPr>
          <w:sz w:val="18"/>
          <w:vertAlign w:val="superscript"/>
        </w:rPr>
        <w:t>5</w:t>
      </w:r>
      <w:r>
        <w:rPr>
          <w:sz w:val="18"/>
          <w:vertAlign w:val="baseline"/>
        </w:rPr>
        <w:t>We</w:t>
      </w:r>
      <w:r>
        <w:rPr>
          <w:spacing w:val="-5"/>
          <w:sz w:val="18"/>
          <w:vertAlign w:val="baseline"/>
        </w:rPr>
        <w:t> </w:t>
      </w:r>
      <w:r>
        <w:rPr>
          <w:sz w:val="18"/>
          <w:vertAlign w:val="baseline"/>
        </w:rPr>
        <w:t>used</w:t>
      </w:r>
      <w:r>
        <w:rPr>
          <w:spacing w:val="-5"/>
          <w:sz w:val="18"/>
          <w:vertAlign w:val="baseline"/>
        </w:rPr>
        <w:t> </w:t>
      </w:r>
      <w:r>
        <w:rPr>
          <w:sz w:val="18"/>
          <w:vertAlign w:val="baseline"/>
        </w:rPr>
        <w:t>values</w:t>
      </w:r>
      <w:r>
        <w:rPr>
          <w:spacing w:val="-5"/>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5"/>
          <w:sz w:val="18"/>
          <w:vertAlign w:val="baseline"/>
        </w:rPr>
        <w:t> </w:t>
      </w:r>
      <w:r>
        <w:rPr>
          <w:sz w:val="18"/>
          <w:vertAlign w:val="baseline"/>
        </w:rPr>
        <w:t>6.0</w:t>
      </w:r>
      <w:r>
        <w:rPr>
          <w:spacing w:val="-5"/>
          <w:sz w:val="18"/>
          <w:vertAlign w:val="baseline"/>
        </w:rPr>
        <w:t> </w:t>
      </w:r>
      <w:r>
        <w:rPr>
          <w:sz w:val="18"/>
          <w:vertAlign w:val="baseline"/>
        </w:rPr>
        <w:t>and</w:t>
      </w:r>
      <w:r>
        <w:rPr>
          <w:spacing w:val="-4"/>
          <w:sz w:val="18"/>
          <w:vertAlign w:val="baseline"/>
        </w:rPr>
        <w:t> </w:t>
      </w:r>
      <w:r>
        <w:rPr>
          <w:sz w:val="18"/>
          <w:vertAlign w:val="baseline"/>
        </w:rPr>
        <w:t>9.5</w:t>
      </w:r>
      <w:r>
        <w:rPr>
          <w:spacing w:val="-5"/>
          <w:sz w:val="18"/>
          <w:vertAlign w:val="baseline"/>
        </w:rPr>
        <w:t> </w:t>
      </w:r>
      <w:r>
        <w:rPr>
          <w:sz w:val="18"/>
          <w:vertAlign w:val="baseline"/>
        </w:rPr>
        <w:t>TFLOPS</w:t>
      </w:r>
      <w:r>
        <w:rPr>
          <w:spacing w:val="-5"/>
          <w:sz w:val="18"/>
          <w:vertAlign w:val="baseline"/>
        </w:rPr>
        <w:t> </w:t>
      </w:r>
      <w:r>
        <w:rPr>
          <w:sz w:val="18"/>
          <w:vertAlign w:val="baseline"/>
        </w:rPr>
        <w:t>for</w:t>
      </w:r>
      <w:r>
        <w:rPr>
          <w:spacing w:val="-5"/>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5"/>
          <w:sz w:val="18"/>
          <w:vertAlign w:val="baseline"/>
        </w:rPr>
        <w:t> </w:t>
      </w:r>
      <w:r>
        <w:rPr>
          <w:sz w:val="18"/>
          <w:vertAlign w:val="baseline"/>
        </w:rPr>
        <w:t>and</w:t>
      </w:r>
      <w:r>
        <w:rPr>
          <w:spacing w:val="-4"/>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720" w:right="1720"/>
        </w:sectPr>
      </w:pPr>
    </w:p>
    <w:p>
      <w:pPr>
        <w:pStyle w:val="BodyText"/>
        <w:spacing w:line="228" w:lineRule="auto" w:before="77"/>
        <w:ind w:left="440" w:right="437" w:hanging="7"/>
      </w:pPr>
      <w:r>
        <w:rPr/>
        <w:t>Table</w:t>
      </w:r>
      <w:r>
        <w:rPr>
          <w:spacing w:val="-13"/>
        </w:rPr>
        <w:t> </w:t>
      </w:r>
      <w:r>
        <w:rPr/>
        <w:t>3:</w:t>
      </w:r>
      <w:r>
        <w:rPr>
          <w:spacing w:val="-12"/>
        </w:rPr>
        <w:t> </w:t>
      </w:r>
      <w:r>
        <w:rPr/>
        <w:t>Variations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spacing w:before="92"/>
        <w:jc w:val="left"/>
      </w:pP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97"/>
              <w:ind w:left="5" w:right="18"/>
              <w:jc w:val="center"/>
              <w:rPr>
                <w:rFonts w:ascii="Calibri"/>
                <w:i/>
                <w:sz w:val="20"/>
              </w:rPr>
            </w:pPr>
            <w:r>
              <w:rPr>
                <w:rFonts w:ascii="Calibri"/>
                <w:i/>
                <w:spacing w:val="-10"/>
                <w:w w:val="125"/>
                <w:sz w:val="20"/>
              </w:rPr>
              <w:t>N</w:t>
            </w:r>
          </w:p>
        </w:tc>
        <w:tc>
          <w:tcPr>
            <w:tcW w:w="707" w:type="dxa"/>
            <w:tcBorders>
              <w:top w:val="single" w:sz="4" w:space="0" w:color="000000"/>
              <w:bottom w:val="single" w:sz="4" w:space="0" w:color="000000"/>
            </w:tcBorders>
          </w:tcPr>
          <w:p>
            <w:pPr>
              <w:pStyle w:val="TableParagraph"/>
              <w:spacing w:before="97"/>
              <w:ind w:left="15" w:right="10"/>
              <w:jc w:val="center"/>
              <w:rPr>
                <w:sz w:val="14"/>
              </w:rPr>
            </w:pPr>
            <w:r>
              <w:rPr>
                <w:rFonts w:ascii="Calibri"/>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97"/>
              <w:ind w:left="5" w:right="8"/>
              <w:jc w:val="center"/>
              <w:rPr>
                <w:sz w:val="14"/>
              </w:rPr>
            </w:pPr>
            <w:r>
              <w:rPr>
                <w:rFonts w:ascii="Calibri"/>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97"/>
              <w:jc w:val="center"/>
              <w:rPr>
                <w:rFonts w:ascii="Calibri"/>
                <w:i/>
                <w:sz w:val="20"/>
              </w:rPr>
            </w:pPr>
            <w:r>
              <w:rPr>
                <w:rFonts w:ascii="Calibri"/>
                <w:i/>
                <w:spacing w:val="-10"/>
                <w:w w:val="110"/>
                <w:sz w:val="20"/>
              </w:rPr>
              <w:t>h</w:t>
            </w:r>
          </w:p>
        </w:tc>
        <w:tc>
          <w:tcPr>
            <w:tcW w:w="538" w:type="dxa"/>
            <w:tcBorders>
              <w:top w:val="single" w:sz="4" w:space="0" w:color="000000"/>
              <w:bottom w:val="single" w:sz="4" w:space="0" w:color="000000"/>
            </w:tcBorders>
          </w:tcPr>
          <w:p>
            <w:pPr>
              <w:pStyle w:val="TableParagraph"/>
              <w:spacing w:before="97"/>
              <w:ind w:left="2" w:right="13"/>
              <w:jc w:val="center"/>
              <w:rPr>
                <w:rFonts w:ascii="Calibri"/>
                <w:i/>
                <w:sz w:val="20"/>
              </w:rPr>
            </w:pPr>
            <w:r>
              <w:rPr>
                <w:rFonts w:ascii="Calibri"/>
                <w:i/>
                <w:spacing w:val="-5"/>
                <w:w w:val="120"/>
                <w:sz w:val="20"/>
              </w:rPr>
              <w:t>d</w:t>
            </w:r>
            <w:r>
              <w:rPr>
                <w:rFonts w:ascii="Calibri"/>
                <w:i/>
                <w:spacing w:val="-5"/>
                <w:w w:val="120"/>
                <w:sz w:val="20"/>
                <w:vertAlign w:val="subscript"/>
              </w:rPr>
              <w:t>k</w:t>
            </w:r>
          </w:p>
        </w:tc>
        <w:tc>
          <w:tcPr>
            <w:tcW w:w="538" w:type="dxa"/>
            <w:tcBorders>
              <w:top w:val="single" w:sz="4" w:space="0" w:color="000000"/>
              <w:bottom w:val="single" w:sz="4" w:space="0" w:color="000000"/>
            </w:tcBorders>
          </w:tcPr>
          <w:p>
            <w:pPr>
              <w:pStyle w:val="TableParagraph"/>
              <w:spacing w:before="97"/>
              <w:ind w:right="13"/>
              <w:jc w:val="center"/>
              <w:rPr>
                <w:rFonts w:ascii="Calibri"/>
                <w:i/>
                <w:sz w:val="20"/>
              </w:rPr>
            </w:pPr>
            <w:r>
              <w:rPr>
                <w:rFonts w:ascii="Calibri"/>
                <w:i/>
                <w:spacing w:val="-5"/>
                <w:w w:val="120"/>
                <w:sz w:val="20"/>
              </w:rPr>
              <w:t>d</w:t>
            </w:r>
            <w:r>
              <w:rPr>
                <w:rFonts w:ascii="Calibri"/>
                <w:i/>
                <w:spacing w:val="-5"/>
                <w:w w:val="120"/>
                <w:sz w:val="20"/>
                <w:vertAlign w:val="subscript"/>
              </w:rPr>
              <w:t>v</w:t>
            </w:r>
          </w:p>
        </w:tc>
        <w:tc>
          <w:tcPr>
            <w:tcW w:w="694" w:type="dxa"/>
            <w:tcBorders>
              <w:top w:val="single" w:sz="4" w:space="0" w:color="000000"/>
              <w:bottom w:val="single" w:sz="4" w:space="0" w:color="000000"/>
            </w:tcBorders>
          </w:tcPr>
          <w:p>
            <w:pPr>
              <w:pStyle w:val="TableParagraph"/>
              <w:spacing w:before="97"/>
              <w:ind w:left="5" w:right="7"/>
              <w:jc w:val="center"/>
              <w:rPr>
                <w:rFonts w:ascii="Calibri"/>
                <w:i/>
                <w:sz w:val="14"/>
              </w:rPr>
            </w:pPr>
            <w:r>
              <w:rPr>
                <w:rFonts w:ascii="Calibri"/>
                <w:i/>
                <w:spacing w:val="-4"/>
                <w:w w:val="120"/>
                <w:position w:val="3"/>
                <w:sz w:val="20"/>
              </w:rPr>
              <w:t>P</w:t>
            </w:r>
            <w:r>
              <w:rPr>
                <w:rFonts w:ascii="Calibri"/>
                <w:i/>
                <w:spacing w:val="-4"/>
                <w:w w:val="120"/>
                <w:sz w:val="14"/>
              </w:rPr>
              <w:t>drop</w:t>
            </w:r>
          </w:p>
        </w:tc>
        <w:tc>
          <w:tcPr>
            <w:tcW w:w="493" w:type="dxa"/>
            <w:tcBorders>
              <w:top w:val="single" w:sz="4" w:space="0" w:color="000000"/>
              <w:bottom w:val="single" w:sz="4" w:space="0" w:color="000000"/>
            </w:tcBorders>
          </w:tcPr>
          <w:p>
            <w:pPr>
              <w:pStyle w:val="TableParagraph"/>
              <w:spacing w:before="97"/>
              <w:ind w:left="5" w:right="7"/>
              <w:jc w:val="center"/>
              <w:rPr>
                <w:rFonts w:ascii="Calibri" w:hAnsi="Calibri" w:cs="Calibri" w:eastAsia="Calibri"/>
                <w:i/>
                <w:iCs/>
                <w:sz w:val="14"/>
                <w:szCs w:val="14"/>
              </w:rPr>
            </w:pPr>
            <w:r>
              <w:rPr>
                <w:rFonts w:ascii="Calibri" w:hAnsi="Calibri" w:cs="Calibri" w:eastAsia="Calibri"/>
                <w:i/>
                <w:iCs/>
                <w:spacing w:val="-5"/>
                <w:w w:val="130"/>
                <w:position w:val="3"/>
                <w:sz w:val="20"/>
                <w:szCs w:val="20"/>
              </w:rPr>
              <w:t>ϵ</w:t>
            </w:r>
            <w:r>
              <w:rPr>
                <w:rFonts w:ascii="Calibri" w:hAnsi="Calibri" w:cs="Calibri" w:eastAsia="Calibri"/>
                <w:i/>
                <w:iCs/>
                <w:spacing w:val="-5"/>
                <w:w w:val="130"/>
                <w:sz w:val="14"/>
                <w:szCs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67" w:lineRule="exact"/>
              <w:ind w:left="539"/>
              <w:rPr>
                <w:rFonts w:ascii="Tahoma"/>
                <w:sz w:val="14"/>
              </w:rPr>
            </w:pPr>
            <w:r>
              <w:rPr>
                <w:rFonts w:ascii="Tahoma"/>
                <w:spacing w:val="-10"/>
                <w:w w:val="105"/>
                <w:sz w:val="14"/>
              </w:rPr>
              <w:t>6</w:t>
            </w:r>
          </w:p>
          <w:p>
            <w:pPr>
              <w:pStyle w:val="TableParagraph"/>
              <w:spacing w:line="176" w:lineRule="exact"/>
              <w:ind w:left="185"/>
              <w:rPr>
                <w:rFonts w:ascii="Calibri" w:hAnsi="Calibri"/>
                <w:sz w:val="20"/>
              </w:rPr>
            </w:pPr>
            <w:r>
              <w:rPr>
                <w:rFonts w:ascii="Lucida Sans Unicode" w:hAnsi="Lucida Sans Unicode"/>
                <w:spacing w:val="-5"/>
                <w:sz w:val="20"/>
              </w:rPr>
              <w:t>×</w:t>
            </w:r>
            <w:r>
              <w:rPr>
                <w:rFonts w:ascii="Calibri" w:hAnsi="Calibri"/>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10"/>
                <w:sz w:val="20"/>
              </w:rPr>
              <w:t>8</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spacing w:val="-10"/>
                <w:sz w:val="20"/>
              </w:rPr>
              <w:t>1</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5.29</w:t>
            </w:r>
          </w:p>
        </w:tc>
        <w:tc>
          <w:tcPr>
            <w:tcW w:w="760" w:type="dxa"/>
            <w:tcBorders>
              <w:top w:val="single" w:sz="4" w:space="0" w:color="000000"/>
            </w:tcBorders>
          </w:tcPr>
          <w:p>
            <w:pPr>
              <w:pStyle w:val="TableParagraph"/>
              <w:spacing w:line="203" w:lineRule="exact"/>
              <w:jc w:val="center"/>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spacing w:val="-10"/>
                <w:sz w:val="20"/>
              </w:rPr>
              <w:t>4</w:t>
            </w:r>
          </w:p>
        </w:tc>
        <w:tc>
          <w:tcPr>
            <w:tcW w:w="538" w:type="dxa"/>
          </w:tcPr>
          <w:p>
            <w:pPr>
              <w:pStyle w:val="TableParagraph"/>
              <w:spacing w:line="198" w:lineRule="exact"/>
              <w:ind w:left="13" w:right="13"/>
              <w:jc w:val="center"/>
              <w:rPr>
                <w:sz w:val="20"/>
              </w:rPr>
            </w:pPr>
            <w:r>
              <w:rPr>
                <w:spacing w:val="-5"/>
                <w:sz w:val="20"/>
              </w:rPr>
              <w:t>128</w:t>
            </w:r>
          </w:p>
        </w:tc>
        <w:tc>
          <w:tcPr>
            <w:tcW w:w="538" w:type="dxa"/>
          </w:tcPr>
          <w:p>
            <w:pPr>
              <w:pStyle w:val="TableParagraph"/>
              <w:spacing w:line="198" w:lineRule="exact"/>
              <w:ind w:left="13" w:right="13"/>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5.00</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jc w:val="center"/>
              <w:rPr>
                <w:sz w:val="20"/>
              </w:rPr>
            </w:pPr>
            <w:r>
              <w:rPr>
                <w:spacing w:val="-5"/>
                <w:sz w:val="20"/>
              </w:rPr>
              <w:t>16</w:t>
            </w:r>
          </w:p>
        </w:tc>
        <w:tc>
          <w:tcPr>
            <w:tcW w:w="538" w:type="dxa"/>
          </w:tcPr>
          <w:p>
            <w:pPr>
              <w:pStyle w:val="TableParagraph"/>
              <w:spacing w:line="198" w:lineRule="exact"/>
              <w:ind w:left="13" w:right="13"/>
              <w:jc w:val="center"/>
              <w:rPr>
                <w:sz w:val="20"/>
              </w:rPr>
            </w:pPr>
            <w:r>
              <w:rPr>
                <w:spacing w:val="-5"/>
                <w:sz w:val="20"/>
              </w:rPr>
              <w:t>32</w:t>
            </w:r>
          </w:p>
        </w:tc>
        <w:tc>
          <w:tcPr>
            <w:tcW w:w="538" w:type="dxa"/>
          </w:tcPr>
          <w:p>
            <w:pPr>
              <w:pStyle w:val="TableParagraph"/>
              <w:spacing w:line="198" w:lineRule="exact"/>
              <w:ind w:left="13" w:right="13"/>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4.91</w:t>
            </w:r>
          </w:p>
        </w:tc>
        <w:tc>
          <w:tcPr>
            <w:tcW w:w="760" w:type="dxa"/>
          </w:tcPr>
          <w:p>
            <w:pPr>
              <w:pStyle w:val="TableParagraph"/>
              <w:spacing w:line="198" w:lineRule="exact"/>
              <w:jc w:val="center"/>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right="206"/>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5.16</w:t>
            </w:r>
          </w:p>
        </w:tc>
        <w:tc>
          <w:tcPr>
            <w:tcW w:w="760" w:type="dxa"/>
            <w:tcBorders>
              <w:top w:val="single" w:sz="4" w:space="0" w:color="000000"/>
            </w:tcBorders>
          </w:tcPr>
          <w:p>
            <w:pPr>
              <w:pStyle w:val="TableParagraph"/>
              <w:spacing w:line="203" w:lineRule="exact"/>
              <w:jc w:val="center"/>
              <w:rPr>
                <w:sz w:val="20"/>
              </w:rPr>
            </w:pPr>
            <w:r>
              <w:rPr>
                <w:spacing w:val="-4"/>
                <w:sz w:val="20"/>
              </w:rPr>
              <w:t>25.1</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right="206"/>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18" w:right="13"/>
              <w:jc w:val="center"/>
              <w:rPr>
                <w:sz w:val="20"/>
              </w:rPr>
            </w:pPr>
            <w:r>
              <w:rPr>
                <w:spacing w:val="-10"/>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6.11</w:t>
            </w:r>
          </w:p>
        </w:tc>
        <w:tc>
          <w:tcPr>
            <w:tcW w:w="760" w:type="dxa"/>
            <w:tcBorders>
              <w:top w:val="single" w:sz="4" w:space="0" w:color="000000"/>
            </w:tcBorders>
          </w:tcPr>
          <w:p>
            <w:pPr>
              <w:pStyle w:val="TableParagraph"/>
              <w:spacing w:line="203" w:lineRule="exact"/>
              <w:jc w:val="center"/>
              <w:rPr>
                <w:sz w:val="20"/>
              </w:rPr>
            </w:pPr>
            <w:r>
              <w:rPr>
                <w:spacing w:val="-4"/>
                <w:sz w:val="20"/>
              </w:rPr>
              <w:t>23.7</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18" w:right="13"/>
              <w:jc w:val="center"/>
              <w:rPr>
                <w:sz w:val="20"/>
              </w:rPr>
            </w:pPr>
            <w:r>
              <w:rPr>
                <w:spacing w:val="-10"/>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5.19</w:t>
            </w:r>
          </w:p>
        </w:tc>
        <w:tc>
          <w:tcPr>
            <w:tcW w:w="760" w:type="dxa"/>
          </w:tcPr>
          <w:p>
            <w:pPr>
              <w:pStyle w:val="TableParagraph"/>
              <w:spacing w:line="198" w:lineRule="exact"/>
              <w:jc w:val="center"/>
              <w:rPr>
                <w:sz w:val="20"/>
              </w:rPr>
            </w:pPr>
            <w:r>
              <w:rPr>
                <w:spacing w:val="-4"/>
                <w:sz w:val="20"/>
              </w:rPr>
              <w:t>25.3</w:t>
            </w:r>
          </w:p>
        </w:tc>
        <w:tc>
          <w:tcPr>
            <w:tcW w:w="815" w:type="dxa"/>
          </w:tcPr>
          <w:p>
            <w:pPr>
              <w:pStyle w:val="TableParagraph"/>
              <w:spacing w:line="198" w:lineRule="exact"/>
              <w:ind w:left="1" w:right="1"/>
              <w:jc w:val="center"/>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18" w:right="13"/>
              <w:jc w:val="center"/>
              <w:rPr>
                <w:sz w:val="20"/>
              </w:rPr>
            </w:pPr>
            <w:r>
              <w:rPr>
                <w:spacing w:val="-10"/>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 w:right="1"/>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1"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04"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04" w:lineRule="exact"/>
              <w:ind w:left="169"/>
              <w:rPr>
                <w:sz w:val="20"/>
              </w:rPr>
            </w:pPr>
            <w:r>
              <w:rPr>
                <w:spacing w:val="-5"/>
                <w:sz w:val="20"/>
              </w:rPr>
              <w:t>32</w:t>
            </w:r>
          </w:p>
        </w:tc>
        <w:tc>
          <w:tcPr>
            <w:tcW w:w="538" w:type="dxa"/>
            <w:vMerge w:val="restart"/>
          </w:tcPr>
          <w:p>
            <w:pPr>
              <w:pStyle w:val="TableParagraph"/>
              <w:spacing w:line="204"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0"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1" w:lineRule="exact"/>
              <w:ind w:right="2"/>
              <w:jc w:val="center"/>
              <w:rPr>
                <w:sz w:val="20"/>
              </w:rPr>
            </w:pPr>
            <w:r>
              <w:rPr>
                <w:spacing w:val="-4"/>
                <w:sz w:val="20"/>
              </w:rPr>
              <w:t>5.75</w:t>
            </w:r>
          </w:p>
        </w:tc>
        <w:tc>
          <w:tcPr>
            <w:tcW w:w="760" w:type="dxa"/>
          </w:tcPr>
          <w:p>
            <w:pPr>
              <w:pStyle w:val="TableParagraph"/>
              <w:spacing w:line="201" w:lineRule="exact"/>
              <w:jc w:val="center"/>
              <w:rPr>
                <w:sz w:val="20"/>
              </w:rPr>
            </w:pPr>
            <w:r>
              <w:rPr>
                <w:spacing w:val="-4"/>
                <w:sz w:val="20"/>
              </w:rPr>
              <w:t>24.5</w:t>
            </w:r>
          </w:p>
        </w:tc>
        <w:tc>
          <w:tcPr>
            <w:tcW w:w="815" w:type="dxa"/>
          </w:tcPr>
          <w:p>
            <w:pPr>
              <w:pStyle w:val="TableParagraph"/>
              <w:spacing w:line="201" w:lineRule="exact"/>
              <w:ind w:left="1" w:right="1"/>
              <w:jc w:val="center"/>
              <w:rPr>
                <w:sz w:val="20"/>
              </w:rPr>
            </w:pPr>
            <w:r>
              <w:rPr>
                <w:spacing w:val="-5"/>
                <w:sz w:val="20"/>
              </w:rPr>
              <w:t>28</w:t>
            </w:r>
          </w:p>
        </w:tc>
      </w:tr>
      <w:tr>
        <w:trPr>
          <w:trHeight w:val="5"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8"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8" w:lineRule="exact"/>
              <w:ind w:left="119"/>
              <w:rPr>
                <w:sz w:val="20"/>
              </w:rPr>
            </w:pPr>
            <w:r>
              <w:rPr>
                <w:spacing w:val="-5"/>
                <w:sz w:val="20"/>
              </w:rPr>
              <w:t>128</w:t>
            </w:r>
          </w:p>
        </w:tc>
        <w:tc>
          <w:tcPr>
            <w:tcW w:w="538" w:type="dxa"/>
            <w:vMerge w:val="restart"/>
          </w:tcPr>
          <w:p>
            <w:pPr>
              <w:pStyle w:val="TableParagraph"/>
              <w:spacing w:line="198"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8" w:lineRule="exact"/>
              <w:ind w:left="147"/>
              <w:rPr>
                <w:sz w:val="20"/>
              </w:rPr>
            </w:pPr>
            <w:r>
              <w:rPr>
                <w:spacing w:val="-4"/>
                <w:sz w:val="20"/>
              </w:rPr>
              <w:t>4.66</w:t>
            </w:r>
          </w:p>
        </w:tc>
        <w:tc>
          <w:tcPr>
            <w:tcW w:w="760" w:type="dxa"/>
            <w:vMerge w:val="restart"/>
          </w:tcPr>
          <w:p>
            <w:pPr>
              <w:pStyle w:val="TableParagraph"/>
              <w:spacing w:line="198" w:lineRule="exact"/>
              <w:ind w:left="205"/>
              <w:rPr>
                <w:sz w:val="20"/>
              </w:rPr>
            </w:pPr>
            <w:r>
              <w:rPr>
                <w:spacing w:val="-4"/>
                <w:sz w:val="20"/>
              </w:rPr>
              <w:t>26.0</w:t>
            </w:r>
          </w:p>
        </w:tc>
        <w:tc>
          <w:tcPr>
            <w:tcW w:w="815" w:type="dxa"/>
            <w:vMerge w:val="restart"/>
          </w:tcPr>
          <w:p>
            <w:pPr>
              <w:pStyle w:val="TableParagraph"/>
              <w:spacing w:line="198" w:lineRule="exact"/>
              <w:ind w:left="257"/>
              <w:rPr>
                <w:sz w:val="20"/>
              </w:rPr>
            </w:pPr>
            <w:r>
              <w:rPr>
                <w:spacing w:val="-5"/>
                <w:sz w:val="20"/>
              </w:rPr>
              <w:t>168</w:t>
            </w:r>
          </w:p>
        </w:tc>
      </w:tr>
      <w:tr>
        <w:trPr>
          <w:trHeight w:val="212"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7" w:right="3"/>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5.12</w:t>
            </w:r>
          </w:p>
        </w:tc>
        <w:tc>
          <w:tcPr>
            <w:tcW w:w="760" w:type="dxa"/>
          </w:tcPr>
          <w:p>
            <w:pPr>
              <w:pStyle w:val="TableParagraph"/>
              <w:spacing w:line="198" w:lineRule="exact"/>
              <w:jc w:val="center"/>
              <w:rPr>
                <w:sz w:val="20"/>
              </w:rPr>
            </w:pPr>
            <w:r>
              <w:rPr>
                <w:spacing w:val="-4"/>
                <w:sz w:val="20"/>
              </w:rPr>
              <w:t>25.4</w:t>
            </w:r>
          </w:p>
        </w:tc>
        <w:tc>
          <w:tcPr>
            <w:tcW w:w="815" w:type="dxa"/>
          </w:tcPr>
          <w:p>
            <w:pPr>
              <w:pStyle w:val="TableParagraph"/>
              <w:spacing w:line="198" w:lineRule="exact"/>
              <w:ind w:left="1" w:right="1"/>
              <w:jc w:val="center"/>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7" w:right="3"/>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4.75</w:t>
            </w:r>
          </w:p>
        </w:tc>
        <w:tc>
          <w:tcPr>
            <w:tcW w:w="760" w:type="dxa"/>
            <w:tcBorders>
              <w:bottom w:val="single" w:sz="4" w:space="0" w:color="000000"/>
            </w:tcBorders>
          </w:tcPr>
          <w:p>
            <w:pPr>
              <w:pStyle w:val="TableParagraph"/>
              <w:spacing w:line="216" w:lineRule="exact"/>
              <w:jc w:val="center"/>
              <w:rPr>
                <w:sz w:val="20"/>
              </w:rPr>
            </w:pPr>
            <w:r>
              <w:rPr>
                <w:spacing w:val="-4"/>
                <w:sz w:val="20"/>
              </w:rPr>
              <w:t>26.2</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7" w:right="2"/>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5.77</w:t>
            </w:r>
          </w:p>
        </w:tc>
        <w:tc>
          <w:tcPr>
            <w:tcW w:w="760" w:type="dxa"/>
            <w:tcBorders>
              <w:top w:val="single" w:sz="4" w:space="0" w:color="000000"/>
            </w:tcBorders>
          </w:tcPr>
          <w:p>
            <w:pPr>
              <w:pStyle w:val="TableParagraph"/>
              <w:spacing w:line="203" w:lineRule="exact"/>
              <w:jc w:val="center"/>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4.95</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4.67</w:t>
            </w:r>
          </w:p>
        </w:tc>
        <w:tc>
          <w:tcPr>
            <w:tcW w:w="760" w:type="dxa"/>
          </w:tcPr>
          <w:p>
            <w:pPr>
              <w:pStyle w:val="TableParagraph"/>
              <w:spacing w:line="198" w:lineRule="exact"/>
              <w:jc w:val="center"/>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7" w:right="2"/>
              <w:jc w:val="center"/>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5.47</w:t>
            </w:r>
          </w:p>
        </w:tc>
        <w:tc>
          <w:tcPr>
            <w:tcW w:w="760" w:type="dxa"/>
            <w:tcBorders>
              <w:bottom w:val="single" w:sz="4" w:space="0" w:color="000000"/>
            </w:tcBorders>
          </w:tcPr>
          <w:p>
            <w:pPr>
              <w:pStyle w:val="TableParagraph"/>
              <w:spacing w:line="216" w:lineRule="exact"/>
              <w:jc w:val="center"/>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jc w:val="center"/>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213</w:t>
            </w:r>
          </w:p>
        </w:tc>
      </w:tr>
    </w:tbl>
    <w:p>
      <w:pPr>
        <w:pStyle w:val="BodyText"/>
        <w:jc w:val="left"/>
      </w:pPr>
    </w:p>
    <w:p>
      <w:pPr>
        <w:pStyle w:val="BodyText"/>
        <w:spacing w:before="134"/>
        <w:jc w:val="left"/>
      </w:pPr>
    </w:p>
    <w:p>
      <w:pPr>
        <w:pStyle w:val="BodyText"/>
        <w:spacing w:line="225" w:lineRule="auto"/>
        <w:ind w:left="440" w:right="413"/>
      </w:pPr>
      <w:r>
        <w:rPr/>
        <w:t>In Table 3 rows (B), we observe that reducing the attention key size </w:t>
      </w:r>
      <w:r>
        <w:rPr>
          <w:rFonts w:ascii="Calibri"/>
          <w:i/>
        </w:rPr>
        <w:t>d</w:t>
      </w:r>
      <w:r>
        <w:rPr>
          <w:rFonts w:ascii="Calibri"/>
          <w:i/>
          <w:vertAlign w:val="subscript"/>
        </w:rPr>
        <w:t>k</w:t>
      </w:r>
      <w:r>
        <w:rPr>
          <w:rFonts w:ascii="Calibri"/>
          <w:i/>
          <w:vertAlign w:val="baseline"/>
        </w:rPr>
        <w:t> </w:t>
      </w:r>
      <w:r>
        <w:rPr>
          <w:vertAlign w:val="baseline"/>
        </w:rPr>
        <w:t>hurts model quality.</w:t>
      </w:r>
      <w:r>
        <w:rPr>
          <w:spacing w:val="34"/>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[8],</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150"/>
        <w:jc w:val="left"/>
      </w:pPr>
    </w:p>
    <w:p>
      <w:pPr>
        <w:pStyle w:val="Heading1"/>
        <w:numPr>
          <w:ilvl w:val="0"/>
          <w:numId w:val="1"/>
        </w:numPr>
        <w:tabs>
          <w:tab w:pos="798" w:val="left" w:leader="none"/>
        </w:tabs>
        <w:spacing w:line="240" w:lineRule="auto" w:before="0" w:after="0"/>
        <w:ind w:left="798" w:right="0" w:hanging="358"/>
        <w:jc w:val="left"/>
      </w:pPr>
      <w:r>
        <w:rPr>
          <w:spacing w:val="-2"/>
        </w:rPr>
        <w:t>Conclusion</w:t>
      </w:r>
    </w:p>
    <w:p>
      <w:pPr>
        <w:pStyle w:val="BodyText"/>
        <w:spacing w:before="3"/>
        <w:jc w:val="left"/>
        <w:rPr>
          <w:b/>
          <w:sz w:val="24"/>
        </w:rPr>
      </w:pPr>
    </w:p>
    <w:p>
      <w:pPr>
        <w:pStyle w:val="BodyText"/>
        <w:spacing w:line="228" w:lineRule="auto"/>
        <w:ind w:left="440" w:right="438"/>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8"/>
        <w:ind w:left="440" w:right="438"/>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9"/>
        <w:ind w:left="440" w:right="405" w:hanging="10"/>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23" w:lineRule="auto" w:before="109"/>
        <w:ind w:left="440" w:right="416" w:hanging="7"/>
      </w:pPr>
      <w:r>
        <w:rPr/>
        <w:t>The code we used to train and evaluate our models is available at </w:t>
      </w:r>
      <w:hyperlink r:id="rId17">
        <w:r>
          <w:rPr>
            <w:rFonts w:ascii="Cambria"/>
          </w:rPr>
          <w:t>https://github.com/</w:t>
        </w:r>
      </w:hyperlink>
      <w:r>
        <w:rPr>
          <w:rFonts w:ascii="Cambria"/>
        </w:rPr>
        <w:t> </w:t>
      </w:r>
      <w:hyperlink r:id="rId17">
        <w:r>
          <w:rPr>
            <w:rFonts w:ascii="Cambria"/>
            <w:spacing w:val="-2"/>
          </w:rPr>
          <w:t>tensorflow/tensor2tensor</w:t>
        </w:r>
      </w:hyperlink>
      <w:r>
        <w:rPr>
          <w:spacing w:val="-2"/>
        </w:rPr>
        <w:t>.</w:t>
      </w:r>
    </w:p>
    <w:p>
      <w:pPr>
        <w:pStyle w:val="BodyText"/>
        <w:spacing w:before="90"/>
        <w:jc w:val="left"/>
      </w:pPr>
    </w:p>
    <w:p>
      <w:pPr>
        <w:pStyle w:val="BodyText"/>
        <w:spacing w:line="228" w:lineRule="auto"/>
        <w:ind w:left="440" w:right="438"/>
      </w:pPr>
      <w:r>
        <w:rPr>
          <w:b/>
        </w:rPr>
        <w:t>Acknowledgements</w:t>
      </w:r>
      <w:r>
        <w:rPr>
          <w:b/>
          <w:spacing w:val="80"/>
        </w:rPr>
        <w:t> </w:t>
      </w:r>
      <w:r>
        <w:rPr/>
        <w:t>We are grateful to Nal Kalchbrenner and Stephan Gouws for their fruitful comments, corrections and inspiration.</w:t>
      </w:r>
    </w:p>
    <w:p>
      <w:pPr>
        <w:spacing w:after="0" w:line="228" w:lineRule="auto"/>
        <w:sectPr>
          <w:pgSz w:w="12240" w:h="15840"/>
          <w:pgMar w:header="0" w:footer="826" w:top="1320" w:bottom="1020" w:left="1720" w:right="1720"/>
        </w:sectPr>
      </w:pPr>
    </w:p>
    <w:p>
      <w:pPr>
        <w:pStyle w:val="Heading1"/>
        <w:spacing w:before="95"/>
        <w:ind w:left="440" w:firstLine="0"/>
      </w:pPr>
      <w:r>
        <w:rPr>
          <w:spacing w:val="-2"/>
        </w:rPr>
        <w:t>References</w:t>
      </w:r>
    </w:p>
    <w:p>
      <w:pPr>
        <w:pStyle w:val="ListParagraph"/>
        <w:numPr>
          <w:ilvl w:val="0"/>
          <w:numId w:val="2"/>
        </w:numPr>
        <w:tabs>
          <w:tab w:pos="871" w:val="left" w:leader="none"/>
        </w:tabs>
        <w:spacing w:line="228" w:lineRule="auto" w:before="127" w:after="0"/>
        <w:ind w:left="871" w:right="437" w:hanging="332"/>
        <w:jc w:val="both"/>
        <w:rPr>
          <w:sz w:val="20"/>
        </w:rPr>
      </w:pP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3"/>
          <w:sz w:val="20"/>
        </w:rPr>
        <w:t> </w:t>
      </w:r>
      <w:r>
        <w:rPr>
          <w:sz w:val="20"/>
        </w:rPr>
        <w:t>normalization.</w:t>
      </w:r>
      <w:r>
        <w:rPr>
          <w:spacing w:val="5"/>
          <w:sz w:val="20"/>
        </w:rPr>
        <w:t> </w:t>
      </w:r>
      <w:r>
        <w:rPr>
          <w:i/>
          <w:sz w:val="20"/>
        </w:rPr>
        <w:t>arXiv</w:t>
      </w:r>
      <w:r>
        <w:rPr>
          <w:i/>
          <w:spacing w:val="-13"/>
          <w:sz w:val="20"/>
        </w:rPr>
        <w:t> </w:t>
      </w:r>
      <w:r>
        <w:rPr>
          <w:i/>
          <w:sz w:val="20"/>
        </w:rPr>
        <w:t>preprint arXiv:1607.06450</w:t>
      </w:r>
      <w:r>
        <w:rPr>
          <w:sz w:val="20"/>
        </w:rPr>
        <w:t>, 2016.</w:t>
      </w:r>
    </w:p>
    <w:p>
      <w:pPr>
        <w:pStyle w:val="ListParagraph"/>
        <w:numPr>
          <w:ilvl w:val="0"/>
          <w:numId w:val="2"/>
        </w:numPr>
        <w:tabs>
          <w:tab w:pos="871" w:val="left" w:leader="none"/>
        </w:tabs>
        <w:spacing w:line="228" w:lineRule="auto" w:before="170" w:after="0"/>
        <w:ind w:left="871" w:right="431" w:hanging="332"/>
        <w:jc w:val="both"/>
        <w:rPr>
          <w:sz w:val="20"/>
        </w:rPr>
      </w:pP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871" w:val="left" w:leader="none"/>
        </w:tabs>
        <w:spacing w:line="228" w:lineRule="auto" w:before="170" w:after="0"/>
        <w:ind w:left="871" w:right="437" w:hanging="332"/>
        <w:jc w:val="both"/>
        <w:rPr>
          <w:sz w:val="20"/>
        </w:rPr>
      </w:pP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871" w:val="left" w:leader="none"/>
        </w:tabs>
        <w:spacing w:line="228" w:lineRule="auto" w:before="170" w:after="0"/>
        <w:ind w:left="871" w:right="437" w:hanging="332"/>
        <w:jc w:val="both"/>
        <w:rPr>
          <w:sz w:val="20"/>
        </w:rPr>
      </w:pP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13"/>
          <w:sz w:val="20"/>
        </w:rPr>
        <w:t> </w:t>
      </w:r>
      <w:r>
        <w:rPr>
          <w:sz w:val="20"/>
        </w:rPr>
        <w:t>Long</w:t>
      </w:r>
      <w:r>
        <w:rPr>
          <w:spacing w:val="-12"/>
          <w:sz w:val="20"/>
        </w:rPr>
        <w:t> </w:t>
      </w:r>
      <w:r>
        <w:rPr>
          <w:sz w:val="20"/>
        </w:rPr>
        <w:t>short-term</w:t>
      </w:r>
      <w:r>
        <w:rPr>
          <w:spacing w:val="-13"/>
          <w:sz w:val="20"/>
        </w:rPr>
        <w:t> </w:t>
      </w:r>
      <w:r>
        <w:rPr>
          <w:sz w:val="20"/>
        </w:rPr>
        <w:t>memory-networks</w:t>
      </w:r>
      <w:r>
        <w:rPr>
          <w:spacing w:val="-12"/>
          <w:sz w:val="20"/>
        </w:rPr>
        <w:t> </w:t>
      </w:r>
      <w:r>
        <w:rPr>
          <w:sz w:val="20"/>
        </w:rPr>
        <w:t>for</w:t>
      </w:r>
      <w:r>
        <w:rPr>
          <w:spacing w:val="-13"/>
          <w:sz w:val="20"/>
        </w:rPr>
        <w:t> </w:t>
      </w:r>
      <w:r>
        <w:rPr>
          <w:sz w:val="20"/>
        </w:rPr>
        <w:t>machine reading.</w:t>
      </w:r>
      <w:r>
        <w:rPr>
          <w:spacing w:val="40"/>
          <w:sz w:val="20"/>
        </w:rPr>
        <w:t> </w:t>
      </w:r>
      <w:r>
        <w:rPr>
          <w:i/>
          <w:sz w:val="20"/>
        </w:rPr>
        <w:t>arXiv preprint arXiv:1601.06733</w:t>
      </w:r>
      <w:r>
        <w:rPr>
          <w:sz w:val="20"/>
        </w:rPr>
        <w:t>, 2016.</w:t>
      </w:r>
    </w:p>
    <w:p>
      <w:pPr>
        <w:pStyle w:val="ListParagraph"/>
        <w:numPr>
          <w:ilvl w:val="0"/>
          <w:numId w:val="2"/>
        </w:numPr>
        <w:tabs>
          <w:tab w:pos="871" w:val="left" w:leader="none"/>
        </w:tabs>
        <w:spacing w:line="228" w:lineRule="auto" w:before="170" w:after="0"/>
        <w:ind w:left="871" w:right="413" w:hanging="332"/>
        <w:jc w:val="both"/>
        <w:rPr>
          <w:sz w:val="20"/>
        </w:rPr>
      </w:pP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871" w:val="left" w:leader="none"/>
        </w:tabs>
        <w:spacing w:line="228" w:lineRule="auto" w:before="170" w:after="0"/>
        <w:ind w:left="871" w:right="437" w:hanging="332"/>
        <w:jc w:val="both"/>
        <w:rPr>
          <w:sz w:val="20"/>
        </w:rPr>
      </w:pPr>
      <w:r>
        <w:rPr>
          <w:sz w:val="20"/>
        </w:rPr>
        <w:t>Francois Chollet.</w:t>
      </w:r>
      <w:r>
        <w:rPr>
          <w:spacing w:val="40"/>
          <w:sz w:val="20"/>
        </w:rPr>
        <w:t> </w:t>
      </w:r>
      <w:r>
        <w:rPr>
          <w:sz w:val="20"/>
        </w:rPr>
        <w:t>Xception: Deep learning with depthwise separable convolutions.</w:t>
      </w:r>
      <w:r>
        <w:rPr>
          <w:spacing w:val="40"/>
          <w:sz w:val="20"/>
        </w:rPr>
        <w:t> </w:t>
      </w:r>
      <w:r>
        <w:rPr>
          <w:i/>
          <w:sz w:val="20"/>
        </w:rPr>
        <w:t>arXiv preprint arXiv:1610.02357</w:t>
      </w:r>
      <w:r>
        <w:rPr>
          <w:sz w:val="20"/>
        </w:rPr>
        <w:t>, 2016.</w:t>
      </w:r>
    </w:p>
    <w:p>
      <w:pPr>
        <w:pStyle w:val="ListParagraph"/>
        <w:numPr>
          <w:ilvl w:val="0"/>
          <w:numId w:val="2"/>
        </w:numPr>
        <w:tabs>
          <w:tab w:pos="871" w:val="left" w:leader="none"/>
        </w:tabs>
        <w:spacing w:line="228" w:lineRule="auto" w:before="170" w:after="0"/>
        <w:ind w:left="871" w:right="437" w:hanging="332"/>
        <w:jc w:val="both"/>
        <w:rPr>
          <w:sz w:val="20"/>
        </w:rPr>
      </w:pP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871" w:val="left" w:leader="none"/>
        </w:tabs>
        <w:spacing w:line="228" w:lineRule="auto" w:before="169" w:after="0"/>
        <w:ind w:left="871" w:right="404" w:hanging="332"/>
        <w:jc w:val="both"/>
        <w:rPr>
          <w:sz w:val="20"/>
        </w:rPr>
      </w:pP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arXiv:1705.03122v2</w:t>
      </w:r>
      <w:r>
        <w:rPr>
          <w:sz w:val="20"/>
        </w:rPr>
        <w:t>, 2017.</w:t>
      </w:r>
    </w:p>
    <w:p>
      <w:pPr>
        <w:pStyle w:val="ListParagraph"/>
        <w:numPr>
          <w:ilvl w:val="0"/>
          <w:numId w:val="2"/>
        </w:numPr>
        <w:tabs>
          <w:tab w:pos="871" w:val="left" w:leader="none"/>
        </w:tabs>
        <w:spacing w:line="228" w:lineRule="auto" w:before="170" w:after="0"/>
        <w:ind w:left="871" w:right="438" w:hanging="332"/>
        <w:jc w:val="both"/>
        <w:rPr>
          <w:sz w:val="20"/>
        </w:rPr>
      </w:pPr>
      <w:r>
        <w:rPr>
          <w:sz w:val="20"/>
        </w:rPr>
        <w:t>Alex Graves.</w:t>
      </w:r>
      <w:r>
        <w:rPr>
          <w:spacing w:val="40"/>
          <w:sz w:val="20"/>
        </w:rPr>
        <w:t> </w:t>
      </w:r>
      <w:r>
        <w:rPr>
          <w:sz w:val="20"/>
        </w:rPr>
        <w:t>Generating sequences with recurrent neural networks.</w:t>
      </w:r>
      <w:r>
        <w:rPr>
          <w:spacing w:val="40"/>
          <w:sz w:val="20"/>
        </w:rPr>
        <w:t> </w:t>
      </w:r>
      <w:r>
        <w:rPr>
          <w:i/>
          <w:sz w:val="20"/>
        </w:rPr>
        <w:t>arXiv preprint arXiv:1308.0850</w:t>
      </w:r>
      <w:r>
        <w:rPr>
          <w:sz w:val="20"/>
        </w:rPr>
        <w:t>, 2013.</w:t>
      </w:r>
    </w:p>
    <w:p>
      <w:pPr>
        <w:pStyle w:val="ListParagraph"/>
        <w:numPr>
          <w:ilvl w:val="0"/>
          <w:numId w:val="2"/>
        </w:numPr>
        <w:tabs>
          <w:tab w:pos="865" w:val="left" w:leader="none"/>
          <w:tab w:pos="869" w:val="left" w:leader="none"/>
        </w:tabs>
        <w:spacing w:line="228" w:lineRule="auto" w:before="170" w:after="0"/>
        <w:ind w:left="865" w:right="405" w:hanging="426"/>
        <w:jc w:val="both"/>
        <w:rPr>
          <w:sz w:val="20"/>
        </w:rPr>
      </w:pP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 Recognition</w:t>
      </w:r>
      <w:r>
        <w:rPr>
          <w:sz w:val="20"/>
        </w:rPr>
        <w:t>, pages 770–778, 2016.</w:t>
      </w:r>
    </w:p>
    <w:p>
      <w:pPr>
        <w:pStyle w:val="ListParagraph"/>
        <w:numPr>
          <w:ilvl w:val="0"/>
          <w:numId w:val="2"/>
        </w:numPr>
        <w:tabs>
          <w:tab w:pos="869" w:val="left" w:leader="none"/>
          <w:tab w:pos="871" w:val="left" w:leader="none"/>
        </w:tabs>
        <w:spacing w:line="228" w:lineRule="auto" w:before="170" w:after="0"/>
        <w:ind w:left="871" w:right="437" w:hanging="432"/>
        <w:jc w:val="both"/>
        <w:rPr>
          <w:sz w:val="20"/>
        </w:rPr>
      </w:pP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869" w:val="left" w:leader="none"/>
          <w:tab w:pos="871" w:val="left" w:leader="none"/>
        </w:tabs>
        <w:spacing w:line="228" w:lineRule="auto" w:before="170" w:after="0"/>
        <w:ind w:left="871" w:right="413" w:hanging="432"/>
        <w:jc w:val="both"/>
        <w:rPr>
          <w:sz w:val="20"/>
        </w:rPr>
      </w:pP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869" w:val="left" w:leader="none"/>
          <w:tab w:pos="871" w:val="left" w:leader="none"/>
        </w:tabs>
        <w:spacing w:line="228" w:lineRule="auto" w:before="170" w:after="0"/>
        <w:ind w:left="871" w:right="438" w:hanging="432"/>
        <w:jc w:val="both"/>
        <w:rPr>
          <w:sz w:val="20"/>
        </w:rPr>
      </w:pP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arXiv:1602.02410</w:t>
      </w:r>
      <w:r>
        <w:rPr>
          <w:sz w:val="20"/>
        </w:rPr>
        <w:t>, 2016.</w:t>
      </w:r>
    </w:p>
    <w:p>
      <w:pPr>
        <w:pStyle w:val="ListParagraph"/>
        <w:numPr>
          <w:ilvl w:val="0"/>
          <w:numId w:val="2"/>
        </w:numPr>
        <w:tabs>
          <w:tab w:pos="869" w:val="left" w:leader="none"/>
          <w:tab w:pos="871" w:val="left" w:leader="none"/>
        </w:tabs>
        <w:spacing w:line="228" w:lineRule="auto" w:before="170" w:after="0"/>
        <w:ind w:left="871" w:right="437" w:hanging="432"/>
        <w:jc w:val="both"/>
        <w:rPr>
          <w:sz w:val="20"/>
        </w:rPr>
      </w:pP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 on Learning Representations (ICLR)</w:t>
      </w:r>
      <w:r>
        <w:rPr>
          <w:sz w:val="20"/>
        </w:rPr>
        <w:t>, 2016.</w:t>
      </w:r>
    </w:p>
    <w:p>
      <w:pPr>
        <w:pStyle w:val="ListParagraph"/>
        <w:numPr>
          <w:ilvl w:val="0"/>
          <w:numId w:val="2"/>
        </w:numPr>
        <w:tabs>
          <w:tab w:pos="869" w:val="left" w:leader="none"/>
          <w:tab w:pos="871" w:val="left" w:leader="none"/>
        </w:tabs>
        <w:spacing w:line="228" w:lineRule="auto" w:before="170" w:after="0"/>
        <w:ind w:left="871" w:right="404" w:hanging="432"/>
        <w:jc w:val="both"/>
        <w:rPr>
          <w:sz w:val="20"/>
        </w:rPr>
      </w:pP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r>
        <w:rPr>
          <w:i/>
          <w:spacing w:val="-2"/>
          <w:sz w:val="20"/>
        </w:rPr>
        <w:t>arXiv:1610.10099v2</w:t>
      </w:r>
      <w:r>
        <w:rPr>
          <w:spacing w:val="-2"/>
          <w:sz w:val="20"/>
        </w:rPr>
        <w:t>, 2017.</w:t>
      </w:r>
    </w:p>
    <w:p>
      <w:pPr>
        <w:pStyle w:val="ListParagraph"/>
        <w:numPr>
          <w:ilvl w:val="0"/>
          <w:numId w:val="2"/>
        </w:numPr>
        <w:tabs>
          <w:tab w:pos="869" w:val="left" w:leader="none"/>
          <w:tab w:pos="871" w:val="left" w:leader="none"/>
        </w:tabs>
        <w:spacing w:line="228" w:lineRule="auto" w:before="170" w:after="0"/>
        <w:ind w:left="871" w:right="403" w:hanging="432"/>
        <w:jc w:val="both"/>
        <w:rPr>
          <w:sz w:val="20"/>
        </w:rPr>
      </w:pP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870" w:val="left" w:leader="none"/>
        </w:tabs>
        <w:spacing w:line="240" w:lineRule="auto" w:before="160" w:after="0"/>
        <w:ind w:left="870" w:right="0" w:hanging="430"/>
        <w:jc w:val="left"/>
        <w:rPr>
          <w:sz w:val="20"/>
        </w:rPr>
      </w:pP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869" w:val="left" w:leader="none"/>
          <w:tab w:pos="871" w:val="left" w:leader="none"/>
        </w:tabs>
        <w:spacing w:line="228" w:lineRule="auto" w:before="168" w:after="0"/>
        <w:ind w:left="871" w:right="437" w:hanging="432"/>
        <w:jc w:val="both"/>
        <w:rPr>
          <w:sz w:val="20"/>
        </w:rPr>
      </w:pP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 arXiv:1703.10722</w:t>
      </w:r>
      <w:r>
        <w:rPr>
          <w:sz w:val="20"/>
        </w:rPr>
        <w:t>, 2017.</w:t>
      </w:r>
    </w:p>
    <w:p>
      <w:pPr>
        <w:pStyle w:val="ListParagraph"/>
        <w:numPr>
          <w:ilvl w:val="0"/>
          <w:numId w:val="2"/>
        </w:numPr>
        <w:tabs>
          <w:tab w:pos="869" w:val="left" w:leader="none"/>
          <w:tab w:pos="871" w:val="left" w:leader="none"/>
        </w:tabs>
        <w:spacing w:line="228" w:lineRule="auto" w:before="170" w:after="0"/>
        <w:ind w:left="871" w:right="437" w:hanging="432"/>
        <w:jc w:val="both"/>
        <w:rPr>
          <w:sz w:val="20"/>
        </w:rPr>
      </w:pP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 arXiv:1703.03130</w:t>
      </w:r>
      <w:r>
        <w:rPr>
          <w:sz w:val="20"/>
        </w:rPr>
        <w:t>, 2017.</w:t>
      </w:r>
    </w:p>
    <w:p>
      <w:pPr>
        <w:pStyle w:val="ListParagraph"/>
        <w:numPr>
          <w:ilvl w:val="0"/>
          <w:numId w:val="2"/>
        </w:numPr>
        <w:tabs>
          <w:tab w:pos="868" w:val="left" w:leader="none"/>
        </w:tabs>
        <w:spacing w:line="228" w:lineRule="auto" w:before="170" w:after="0"/>
        <w:ind w:left="868" w:right="438" w:hanging="429"/>
        <w:jc w:val="both"/>
        <w:rPr>
          <w:sz w:val="20"/>
        </w:rPr>
      </w:pPr>
      <w:r>
        <w:rPr>
          <w:sz w:val="20"/>
        </w:rPr>
        <w:t>Samy Bengio Łukasz Kaiser.</w:t>
      </w:r>
      <w:r>
        <w:rPr>
          <w:spacing w:val="40"/>
          <w:sz w:val="20"/>
        </w:rPr>
        <w:t> </w:t>
      </w:r>
      <w:r>
        <w:rPr>
          <w:sz w:val="20"/>
        </w:rPr>
        <w:t>Can active memory replace attention?</w:t>
      </w:r>
      <w:r>
        <w:rPr>
          <w:spacing w:val="40"/>
          <w:sz w:val="20"/>
        </w:rPr>
        <w:t> </w:t>
      </w:r>
      <w:r>
        <w:rPr>
          <w:sz w:val="20"/>
        </w:rPr>
        <w:t>In </w:t>
      </w:r>
      <w:r>
        <w:rPr>
          <w:i/>
          <w:sz w:val="20"/>
        </w:rPr>
        <w:t>Advances in Neural Information Processing Systems, (NIPS)</w:t>
      </w:r>
      <w:r>
        <w:rPr>
          <w:sz w:val="20"/>
        </w:rPr>
        <w:t>, 2016.</w:t>
      </w:r>
    </w:p>
    <w:p>
      <w:pPr>
        <w:spacing w:after="0" w:line="228" w:lineRule="auto"/>
        <w:jc w:val="both"/>
        <w:rPr>
          <w:sz w:val="20"/>
        </w:rPr>
        <w:sectPr>
          <w:pgSz w:w="12240" w:h="15840"/>
          <w:pgMar w:header="0" w:footer="826" w:top="1320" w:bottom="1020" w:left="1720" w:right="1720"/>
        </w:sectPr>
      </w:pPr>
    </w:p>
    <w:p>
      <w:pPr>
        <w:pStyle w:val="ListParagraph"/>
        <w:numPr>
          <w:ilvl w:val="0"/>
          <w:numId w:val="2"/>
        </w:numPr>
        <w:tabs>
          <w:tab w:pos="869" w:val="left" w:leader="none"/>
          <w:tab w:pos="871" w:val="left" w:leader="none"/>
        </w:tabs>
        <w:spacing w:line="228" w:lineRule="auto" w:before="82" w:after="0"/>
        <w:ind w:left="871" w:right="404" w:hanging="432"/>
        <w:jc w:val="both"/>
        <w:rPr>
          <w:sz w:val="20"/>
        </w:rPr>
      </w:pP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arXiv:1508.04025</w:t>
      </w:r>
      <w:r>
        <w:rPr>
          <w:sz w:val="20"/>
        </w:rPr>
        <w:t>, 2015.</w:t>
      </w:r>
    </w:p>
    <w:p>
      <w:pPr>
        <w:pStyle w:val="ListParagraph"/>
        <w:numPr>
          <w:ilvl w:val="0"/>
          <w:numId w:val="2"/>
        </w:numPr>
        <w:tabs>
          <w:tab w:pos="869" w:val="left" w:leader="none"/>
          <w:tab w:pos="871" w:val="left" w:leader="none"/>
        </w:tabs>
        <w:spacing w:line="228" w:lineRule="auto" w:before="158" w:after="0"/>
        <w:ind w:left="871" w:right="437" w:hanging="432"/>
        <w:jc w:val="both"/>
        <w:rPr>
          <w:sz w:val="20"/>
        </w:rPr>
      </w:pP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ListParagraph"/>
        <w:numPr>
          <w:ilvl w:val="0"/>
          <w:numId w:val="2"/>
        </w:numPr>
        <w:tabs>
          <w:tab w:pos="869" w:val="left" w:leader="none"/>
          <w:tab w:pos="871" w:val="left" w:leader="none"/>
        </w:tabs>
        <w:spacing w:line="228" w:lineRule="auto" w:before="159" w:after="0"/>
        <w:ind w:left="871" w:right="438" w:hanging="432"/>
        <w:jc w:val="both"/>
        <w:rPr>
          <w:sz w:val="20"/>
        </w:rPr>
      </w:pP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arXiv:1705.04304</w:t>
      </w:r>
      <w:r>
        <w:rPr>
          <w:sz w:val="20"/>
        </w:rPr>
        <w:t>, 2017.</w:t>
      </w:r>
    </w:p>
    <w:p>
      <w:pPr>
        <w:pStyle w:val="ListParagraph"/>
        <w:numPr>
          <w:ilvl w:val="0"/>
          <w:numId w:val="2"/>
        </w:numPr>
        <w:tabs>
          <w:tab w:pos="869" w:val="left" w:leader="none"/>
          <w:tab w:pos="871" w:val="left" w:leader="none"/>
        </w:tabs>
        <w:spacing w:line="228" w:lineRule="auto" w:before="159" w:after="0"/>
        <w:ind w:left="871" w:right="437" w:hanging="432"/>
        <w:jc w:val="both"/>
        <w:rPr>
          <w:sz w:val="20"/>
        </w:rPr>
      </w:pPr>
      <w:r>
        <w:rPr>
          <w:sz w:val="20"/>
        </w:rPr>
        <w:t>Ofir Press and Lior Wolf.</w:t>
      </w:r>
      <w:r>
        <w:rPr>
          <w:spacing w:val="40"/>
          <w:sz w:val="20"/>
        </w:rPr>
        <w:t> </w:t>
      </w:r>
      <w:r>
        <w:rPr>
          <w:sz w:val="20"/>
        </w:rPr>
        <w:t>Using the output embedding to improve language models.</w:t>
      </w:r>
      <w:r>
        <w:rPr>
          <w:spacing w:val="40"/>
          <w:sz w:val="20"/>
        </w:rPr>
        <w:t> </w:t>
      </w:r>
      <w:r>
        <w:rPr>
          <w:i/>
          <w:sz w:val="20"/>
        </w:rPr>
        <w:t>arXiv preprint arXiv:1608.05859</w:t>
      </w:r>
      <w:r>
        <w:rPr>
          <w:sz w:val="20"/>
        </w:rPr>
        <w:t>, 2016.</w:t>
      </w:r>
    </w:p>
    <w:p>
      <w:pPr>
        <w:pStyle w:val="ListParagraph"/>
        <w:numPr>
          <w:ilvl w:val="0"/>
          <w:numId w:val="2"/>
        </w:numPr>
        <w:tabs>
          <w:tab w:pos="864" w:val="left" w:leader="none"/>
          <w:tab w:pos="869" w:val="left" w:leader="none"/>
        </w:tabs>
        <w:spacing w:line="228" w:lineRule="auto" w:before="159" w:after="0"/>
        <w:ind w:left="864" w:right="437" w:hanging="425"/>
        <w:jc w:val="both"/>
        <w:rPr>
          <w:sz w:val="20"/>
        </w:rPr>
      </w:pP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arXiv:1508.07909</w:t>
      </w:r>
      <w:r>
        <w:rPr>
          <w:sz w:val="20"/>
        </w:rPr>
        <w:t>, 2015.</w:t>
      </w:r>
    </w:p>
    <w:p>
      <w:pPr>
        <w:pStyle w:val="ListParagraph"/>
        <w:numPr>
          <w:ilvl w:val="0"/>
          <w:numId w:val="2"/>
        </w:numPr>
        <w:tabs>
          <w:tab w:pos="869" w:val="left" w:leader="none"/>
          <w:tab w:pos="871" w:val="left" w:leader="none"/>
        </w:tabs>
        <w:spacing w:line="228" w:lineRule="auto" w:before="159" w:after="0"/>
        <w:ind w:left="871" w:right="413" w:hanging="432"/>
        <w:jc w:val="both"/>
        <w:rPr>
          <w:sz w:val="20"/>
        </w:rPr>
      </w:pP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arXiv:1701.06538</w:t>
      </w:r>
      <w:r>
        <w:rPr>
          <w:sz w:val="20"/>
        </w:rPr>
        <w:t>, 2017.</w:t>
      </w:r>
    </w:p>
    <w:p>
      <w:pPr>
        <w:pStyle w:val="ListParagraph"/>
        <w:numPr>
          <w:ilvl w:val="0"/>
          <w:numId w:val="2"/>
        </w:numPr>
        <w:tabs>
          <w:tab w:pos="866" w:val="left" w:leader="none"/>
          <w:tab w:pos="870" w:val="left" w:leader="none"/>
        </w:tabs>
        <w:spacing w:line="228" w:lineRule="auto" w:before="158" w:after="0"/>
        <w:ind w:left="866" w:right="404" w:hanging="426"/>
        <w:jc w:val="both"/>
        <w:rPr>
          <w:sz w:val="20"/>
        </w:rPr>
      </w:pP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 Learning Research</w:t>
      </w:r>
      <w:r>
        <w:rPr>
          <w:sz w:val="20"/>
        </w:rPr>
        <w:t>, 15(1):1929–1958, 2014.</w:t>
      </w:r>
    </w:p>
    <w:p>
      <w:pPr>
        <w:pStyle w:val="ListParagraph"/>
        <w:numPr>
          <w:ilvl w:val="0"/>
          <w:numId w:val="2"/>
        </w:numPr>
        <w:tabs>
          <w:tab w:pos="859" w:val="left" w:leader="none"/>
          <w:tab w:pos="869" w:val="left" w:leader="none"/>
        </w:tabs>
        <w:spacing w:line="228" w:lineRule="auto" w:before="159" w:after="0"/>
        <w:ind w:left="859" w:right="413" w:hanging="420"/>
        <w:jc w:val="both"/>
        <w:rPr>
          <w:sz w:val="20"/>
        </w:rPr>
      </w:pP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ListParagraph"/>
        <w:numPr>
          <w:ilvl w:val="0"/>
          <w:numId w:val="2"/>
        </w:numPr>
        <w:tabs>
          <w:tab w:pos="869" w:val="left" w:leader="none"/>
          <w:tab w:pos="871" w:val="left" w:leader="none"/>
        </w:tabs>
        <w:spacing w:line="228" w:lineRule="auto" w:before="158" w:after="0"/>
        <w:ind w:left="871" w:right="437" w:hanging="432"/>
        <w:jc w:val="both"/>
        <w:rPr>
          <w:sz w:val="20"/>
        </w:rPr>
      </w:pP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ListParagraph"/>
        <w:numPr>
          <w:ilvl w:val="0"/>
          <w:numId w:val="2"/>
        </w:numPr>
        <w:tabs>
          <w:tab w:pos="869" w:val="left" w:leader="none"/>
          <w:tab w:pos="871" w:val="left" w:leader="none"/>
        </w:tabs>
        <w:spacing w:line="228" w:lineRule="auto" w:before="159" w:after="0"/>
        <w:ind w:left="871" w:right="403" w:hanging="432"/>
        <w:jc w:val="both"/>
        <w:rPr>
          <w:sz w:val="20"/>
        </w:rPr>
      </w:pP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ListParagraph"/>
        <w:numPr>
          <w:ilvl w:val="0"/>
          <w:numId w:val="2"/>
        </w:numPr>
        <w:tabs>
          <w:tab w:pos="869" w:val="left" w:leader="none"/>
          <w:tab w:pos="871" w:val="left" w:leader="none"/>
        </w:tabs>
        <w:spacing w:line="228" w:lineRule="auto" w:before="158" w:after="0"/>
        <w:ind w:left="871" w:right="437" w:hanging="432"/>
        <w:jc w:val="both"/>
        <w:rPr>
          <w:sz w:val="20"/>
        </w:rPr>
      </w:pP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 arXiv:1609.08144</w:t>
      </w:r>
      <w:r>
        <w:rPr>
          <w:sz w:val="20"/>
        </w:rPr>
        <w:t>, 2016.</w:t>
      </w:r>
    </w:p>
    <w:p>
      <w:pPr>
        <w:pStyle w:val="ListParagraph"/>
        <w:numPr>
          <w:ilvl w:val="0"/>
          <w:numId w:val="2"/>
        </w:numPr>
        <w:tabs>
          <w:tab w:pos="869" w:val="left" w:leader="none"/>
          <w:tab w:pos="871" w:val="left" w:leader="none"/>
        </w:tabs>
        <w:spacing w:line="228" w:lineRule="auto" w:before="159" w:after="0"/>
        <w:ind w:left="871" w:right="437" w:hanging="432"/>
        <w:jc w:val="both"/>
        <w:rPr>
          <w:sz w:val="20"/>
        </w:rPr>
      </w:pP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sectPr>
      <w:pgSz w:w="12240" w:h="15840"/>
      <w:pgMar w:header="0" w:footer="826" w:top="1380" w:bottom="10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Tahoma">
    <w:altName w:val="Tahoma"/>
    <w:charset w:val="1"/>
    <w:family w:val="swiss"/>
    <w:pitch w:val="variable"/>
  </w:font>
  <w:font w:name="Roboto">
    <w:altName w:val="Roboto"/>
    <w:charset w:val="1"/>
    <w:family w:val="auto"/>
    <w:pitch w:val="variable"/>
  </w:font>
  <w:font w:name="Georgia">
    <w:altName w:val="Georgia"/>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6938112">
              <wp:simplePos x="0" y="0"/>
              <wp:positionH relativeFrom="page">
                <wp:posOffset>3784841</wp:posOffset>
              </wp:positionH>
              <wp:positionV relativeFrom="page">
                <wp:posOffset>9393968</wp:posOffset>
              </wp:positionV>
              <wp:extent cx="215900"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5900" cy="178435"/>
                      </a:xfrm>
                      <a:prstGeom prst="rect">
                        <a:avLst/>
                      </a:prstGeom>
                    </wps:spPr>
                    <wps:txbx>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019012pt;margin-top:739.682556pt;width:17pt;height:14.05pt;mso-position-horizontal-relative:page;mso-position-vertical-relative:page;z-index:-16378368" type="#_x0000_t202" id="docshape5" filled="false" stroked="false">
              <v:textbox inset="0,0,0,0">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72" w:hanging="332"/>
      </w:pPr>
      <w:rPr>
        <w:rFonts w:hint="default"/>
        <w:lang w:val="en-US" w:eastAsia="en-US" w:bidi="ar-SA"/>
      </w:rPr>
    </w:lvl>
    <w:lvl w:ilvl="2">
      <w:start w:val="0"/>
      <w:numFmt w:val="bullet"/>
      <w:lvlText w:val="•"/>
      <w:lvlJc w:val="left"/>
      <w:pPr>
        <w:ind w:left="2464" w:hanging="332"/>
      </w:pPr>
      <w:rPr>
        <w:rFonts w:hint="default"/>
        <w:lang w:val="en-US" w:eastAsia="en-US" w:bidi="ar-SA"/>
      </w:rPr>
    </w:lvl>
    <w:lvl w:ilvl="3">
      <w:start w:val="0"/>
      <w:numFmt w:val="bullet"/>
      <w:lvlText w:val="•"/>
      <w:lvlJc w:val="left"/>
      <w:pPr>
        <w:ind w:left="3256" w:hanging="332"/>
      </w:pPr>
      <w:rPr>
        <w:rFonts w:hint="default"/>
        <w:lang w:val="en-US" w:eastAsia="en-US" w:bidi="ar-SA"/>
      </w:rPr>
    </w:lvl>
    <w:lvl w:ilvl="4">
      <w:start w:val="0"/>
      <w:numFmt w:val="bullet"/>
      <w:lvlText w:val="•"/>
      <w:lvlJc w:val="left"/>
      <w:pPr>
        <w:ind w:left="4048" w:hanging="332"/>
      </w:pPr>
      <w:rPr>
        <w:rFonts w:hint="default"/>
        <w:lang w:val="en-US" w:eastAsia="en-US" w:bidi="ar-SA"/>
      </w:rPr>
    </w:lvl>
    <w:lvl w:ilvl="5">
      <w:start w:val="0"/>
      <w:numFmt w:val="bullet"/>
      <w:lvlText w:val="•"/>
      <w:lvlJc w:val="left"/>
      <w:pPr>
        <w:ind w:left="4840" w:hanging="332"/>
      </w:pPr>
      <w:rPr>
        <w:rFonts w:hint="default"/>
        <w:lang w:val="en-US" w:eastAsia="en-US" w:bidi="ar-SA"/>
      </w:rPr>
    </w:lvl>
    <w:lvl w:ilvl="6">
      <w:start w:val="0"/>
      <w:numFmt w:val="bullet"/>
      <w:lvlText w:val="•"/>
      <w:lvlJc w:val="left"/>
      <w:pPr>
        <w:ind w:left="5632" w:hanging="332"/>
      </w:pPr>
      <w:rPr>
        <w:rFonts w:hint="default"/>
        <w:lang w:val="en-US" w:eastAsia="en-US" w:bidi="ar-SA"/>
      </w:rPr>
    </w:lvl>
    <w:lvl w:ilvl="7">
      <w:start w:val="0"/>
      <w:numFmt w:val="bullet"/>
      <w:lvlText w:val="•"/>
      <w:lvlJc w:val="left"/>
      <w:pPr>
        <w:ind w:left="6424" w:hanging="332"/>
      </w:pPr>
      <w:rPr>
        <w:rFonts w:hint="default"/>
        <w:lang w:val="en-US" w:eastAsia="en-US" w:bidi="ar-SA"/>
      </w:rPr>
    </w:lvl>
    <w:lvl w:ilvl="8">
      <w:start w:val="0"/>
      <w:numFmt w:val="bullet"/>
      <w:lvlText w:val="•"/>
      <w:lvlJc w:val="left"/>
      <w:pPr>
        <w:ind w:left="7216" w:hanging="332"/>
      </w:pPr>
      <w:rPr>
        <w:rFonts w:hint="default"/>
        <w:lang w:val="en-US" w:eastAsia="en-US" w:bidi="ar-SA"/>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8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103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2010" w:hanging="598"/>
      </w:pPr>
      <w:rPr>
        <w:rFonts w:hint="default"/>
        <w:lang w:val="en-US" w:eastAsia="en-US" w:bidi="ar-SA"/>
      </w:rPr>
    </w:lvl>
    <w:lvl w:ilvl="4">
      <w:start w:val="0"/>
      <w:numFmt w:val="bullet"/>
      <w:lvlText w:val="•"/>
      <w:lvlJc w:val="left"/>
      <w:pPr>
        <w:ind w:left="2980" w:hanging="598"/>
      </w:pPr>
      <w:rPr>
        <w:rFonts w:hint="default"/>
        <w:lang w:val="en-US" w:eastAsia="en-US" w:bidi="ar-SA"/>
      </w:rPr>
    </w:lvl>
    <w:lvl w:ilvl="5">
      <w:start w:val="0"/>
      <w:numFmt w:val="bullet"/>
      <w:lvlText w:val="•"/>
      <w:lvlJc w:val="left"/>
      <w:pPr>
        <w:ind w:left="3950" w:hanging="598"/>
      </w:pPr>
      <w:rPr>
        <w:rFonts w:hint="default"/>
        <w:lang w:val="en-US" w:eastAsia="en-US" w:bidi="ar-SA"/>
      </w:rPr>
    </w:lvl>
    <w:lvl w:ilvl="6">
      <w:start w:val="0"/>
      <w:numFmt w:val="bullet"/>
      <w:lvlText w:val="•"/>
      <w:lvlJc w:val="left"/>
      <w:pPr>
        <w:ind w:left="4920" w:hanging="598"/>
      </w:pPr>
      <w:rPr>
        <w:rFonts w:hint="default"/>
        <w:lang w:val="en-US" w:eastAsia="en-US" w:bidi="ar-SA"/>
      </w:rPr>
    </w:lvl>
    <w:lvl w:ilvl="7">
      <w:start w:val="0"/>
      <w:numFmt w:val="bullet"/>
      <w:lvlText w:val="•"/>
      <w:lvlJc w:val="left"/>
      <w:pPr>
        <w:ind w:left="5890" w:hanging="598"/>
      </w:pPr>
      <w:rPr>
        <w:rFonts w:hint="default"/>
        <w:lang w:val="en-US" w:eastAsia="en-US" w:bidi="ar-SA"/>
      </w:rPr>
    </w:lvl>
    <w:lvl w:ilvl="8">
      <w:start w:val="0"/>
      <w:numFmt w:val="bullet"/>
      <w:lvlText w:val="•"/>
      <w:lvlJc w:val="left"/>
      <w:pPr>
        <w:ind w:left="6860" w:hanging="5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8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84"/>
      <w:ind w:left="268" w:right="278"/>
      <w:jc w:val="center"/>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spacing w:before="170"/>
      <w:ind w:left="87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Vaswani, Noam Shazeer, Niki Parmar, Jakob Uszkoreit, Llion Jones, Aidan N. Gomez, Łukasz Kaiser, Illia Polosukhin</dc:creator>
  <dc:subject>Neural Information Processing Systems http://nips.cc/</dc:subject>
  <dc:title>Attention is All you Need</dc:title>
  <dcterms:created xsi:type="dcterms:W3CDTF">2023-11-17T05:55:08Z</dcterms:created>
  <dcterms:modified xsi:type="dcterms:W3CDTF">2023-11-17T05:55:08Z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
    <vt:lpwstr>Advances in Neural Information Processing Systems 30</vt:lpwstr>
  </property>
  <property fmtid="{D5CDD505-2E9C-101B-9397-08002B2CF9AE}" pid="3" name="Date">
    <vt:lpwstr>2017</vt:lpwstr>
  </property>
  <property fmtid="{D5CDD505-2E9C-101B-9397-08002B2CF9AE}" pid="4" name="Description">
    <vt:lpwstr>Paper accepted and presented at the Neural Information Processing Systems Conference (http://nips.cc/)</vt:lpwstr>
  </property>
  <property fmtid="{D5CDD505-2E9C-101B-9397-08002B2CF9AE}" pid="5" name="Description-Abstract">
    <vt:lpwstr>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vt:lpwstr>
  </property>
  <property fmtid="{D5CDD505-2E9C-101B-9397-08002B2CF9AE}" pid="6" name="Editors">
    <vt:lpwstr>I. Guyon and U.V. Luxburg and S. Bengio and H. Wallach and R. Fergus and S. Vishwanathan and R. Garnett</vt:lpwstr>
  </property>
  <property fmtid="{D5CDD505-2E9C-101B-9397-08002B2CF9AE}" pid="7" name="EventType">
    <vt:lpwstr>Poster</vt:lpwstr>
  </property>
  <property fmtid="{D5CDD505-2E9C-101B-9397-08002B2CF9AE}" pid="8" name="Language">
    <vt:lpwstr>en-US</vt:lpwstr>
  </property>
  <property fmtid="{D5CDD505-2E9C-101B-9397-08002B2CF9AE}" pid="9" name="LastSaved">
    <vt:filetime>2023-11-17T00:00:00Z</vt:filetime>
  </property>
  <property fmtid="{D5CDD505-2E9C-101B-9397-08002B2CF9AE}" pid="10" name="Producer">
    <vt:lpwstr>PyPDF2</vt:lpwstr>
  </property>
  <property fmtid="{D5CDD505-2E9C-101B-9397-08002B2CF9AE}" pid="11" name="Published">
    <vt:lpwstr>2017</vt:lpwstr>
  </property>
  <property fmtid="{D5CDD505-2E9C-101B-9397-08002B2CF9AE}" pid="12" name="Publisher">
    <vt:lpwstr>Curran Associates, Inc.</vt:lpwstr>
  </property>
  <property fmtid="{D5CDD505-2E9C-101B-9397-08002B2CF9AE}" pid="13" name="Type">
    <vt:lpwstr>Conference Proceedings</vt:lpwstr>
  </property>
  <property fmtid="{D5CDD505-2E9C-101B-9397-08002B2CF9AE}" pid="14" name="firstpage">
    <vt:lpwstr>5998</vt:lpwstr>
  </property>
  <property fmtid="{D5CDD505-2E9C-101B-9397-08002B2CF9AE}" pid="15" name="lastpage">
    <vt:lpwstr>6008</vt:lpwstr>
  </property>
</Properties>
</file>