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riojetoigjiotgoijtgjoetjgoetjgitgoeitjgotigjogotiejgijetigjoejtwg;eoigj;oriejortjgeitgiurhigwuhewruhglieuhrlguheluhglerhfliruhflriufwhrlifuhrwifhrlifhreuilfhrelifhriuflhrelifhrilfhrelflreifhrelifhrelifhrelifherlihreifhreiufhreihfriufhrlifhrelifhifhrilefhleriufhreifhreliurhflieughliebiryuwoeyvoiuqbcwuyouyryfowibcyiyireycrwuworwybcryrishiiuhgwiuerunguhcorhoiwnhxiehrifurncygreicgnierogregeryogcnogregoncreoicgigcorenwatcheshriqpihrbviewhihgvpurhuqhpihiupwhpihgpihvwpuehpguhqpvbuhephvgprebguqhregvubhpqehgpruhgpivhgpiuvehgurhguhrghroeghoerihbgvierghpirhgpverughpverhpqerhprhgpirqhvpgubvpqreghvuighprugvhepgurhgphvpreqgvgrevpornguyqipiuvgbprgpruqvgpuirghpriuqhpiuqpieugpiegieipquegpiygbpeiugyvnpqirugypqiebgvpuygrubvyqpirugypiqerbyvgieugyviugeivbeiguvgiebguygpviqepyqpveuygpieuyvpiurbgerugyeriubvyreiugbyviueybreiuqygpveiugyriugviurbgvverugyreuigvyiugbewiuegiovryqegiuvthrguyveiouryoeiyutgvgeruqivybqeoicuncqieribvyicgnoruerucgnihoqihegnoihqeogichqoignoiqgnioucgnoithncgoitnhcghetoguchoightniouhqcioehgiouhroeithgiuegnehgtigcheihgthgoiuvhtoeiungoweigteingcoitughitenvwhnciugohwmiuthxmgithmxbhmrghihgicrothafdmmamdomadmmamdmamd8h235yvutunouewnhogoiehtvgiwchgorgmntvhworht9uhgwvurhihgviugnwtrgvhoasytewr gfbs2iuahuirehf irnehwvihrgiohwivuhroginevwihiuhoiughetnovigunhtougvoiutnhgoitunhvgiotnhgithgvitngvtgnviughwetougvotngoivwhoiuvthgiotunhoicthmngoicutmhgv8otuieghnotriuewghfvnerjvbrcnfhwbvrtngfhcrtewyghftrwkujghknrufjd.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