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B63CB" w14:textId="77777777" w:rsidR="00F70625" w:rsidRPr="00F70625" w:rsidRDefault="00F70625" w:rsidP="00F70625">
      <w:pPr>
        <w:jc w:val="both"/>
        <w:rPr>
          <w:b/>
          <w:bCs/>
        </w:rPr>
      </w:pPr>
      <w:r w:rsidRPr="00F70625">
        <w:rPr>
          <w:b/>
          <w:bCs/>
        </w:rPr>
        <w:t>Future Enhancements</w:t>
      </w:r>
    </w:p>
    <w:p w14:paraId="39FFC2F4" w14:textId="77777777" w:rsidR="00FB0F3B" w:rsidRPr="00FB0F3B" w:rsidRDefault="00FB0F3B" w:rsidP="00FB0F3B">
      <w:pPr>
        <w:jc w:val="both"/>
      </w:pPr>
      <w:r w:rsidRPr="00FB0F3B">
        <w:t xml:space="preserve">The proposed </w:t>
      </w:r>
      <w:r w:rsidRPr="00FB0F3B">
        <w:rPr>
          <w:b/>
          <w:bCs/>
        </w:rPr>
        <w:t>Agentic AI Framework for Adaptive Distributed Computing Architecture</w:t>
      </w:r>
      <w:r w:rsidRPr="00FB0F3B">
        <w:t xml:space="preserve"> can be further enhanced by incorporating advanced artificial intelligence techniques and cloud-native technologies to improve system intelligence, scalability, and security. Future research can focus on developing more autonomous resource management strategies that require minimal human intervention while efficiently handling large-scale distributed environments.</w:t>
      </w:r>
    </w:p>
    <w:p w14:paraId="23E6E262" w14:textId="77777777" w:rsidR="00FB0F3B" w:rsidRPr="00FB0F3B" w:rsidRDefault="00FB0F3B" w:rsidP="00FB0F3B">
      <w:pPr>
        <w:jc w:val="both"/>
      </w:pPr>
      <w:r w:rsidRPr="00FB0F3B">
        <w:t xml:space="preserve">The current system uses an </w:t>
      </w:r>
      <w:proofErr w:type="spellStart"/>
      <w:r w:rsidRPr="00FB0F3B">
        <w:rPr>
          <w:b/>
          <w:bCs/>
        </w:rPr>
        <w:t>XGBoost</w:t>
      </w:r>
      <w:proofErr w:type="spellEnd"/>
      <w:r w:rsidRPr="00FB0F3B">
        <w:t xml:space="preserve"> model for resource prediction. In future work, deep learning models such as </w:t>
      </w:r>
      <w:r w:rsidRPr="00FB0F3B">
        <w:rPr>
          <w:b/>
          <w:bCs/>
        </w:rPr>
        <w:t>Long Short-Term Memory (LSTM)</w:t>
      </w:r>
      <w:r w:rsidRPr="00FB0F3B">
        <w:t xml:space="preserve">, </w:t>
      </w:r>
      <w:r w:rsidRPr="00FB0F3B">
        <w:rPr>
          <w:b/>
          <w:bCs/>
        </w:rPr>
        <w:t>Transformer-based models</w:t>
      </w:r>
      <w:r w:rsidRPr="00FB0F3B">
        <w:t xml:space="preserve">, or </w:t>
      </w:r>
      <w:r w:rsidRPr="00FB0F3B">
        <w:rPr>
          <w:b/>
          <w:bCs/>
        </w:rPr>
        <w:t>Graph Neural Networks (GNNs)</w:t>
      </w:r>
      <w:r w:rsidRPr="00FB0F3B">
        <w:t xml:space="preserve"> can be integrated to improve the prediction of complex workload patterns and resource utilization. Reinforcement Learning (RL) can also be employed to enable intelligent agents to learn optimal resource allocation policies through continuous interaction with the computing environment.</w:t>
      </w:r>
    </w:p>
    <w:p w14:paraId="6B8797F9" w14:textId="77777777" w:rsidR="00FB0F3B" w:rsidRPr="00FB0F3B" w:rsidRDefault="00FB0F3B" w:rsidP="00FB0F3B">
      <w:pPr>
        <w:jc w:val="both"/>
      </w:pPr>
      <w:r w:rsidRPr="00FB0F3B">
        <w:t xml:space="preserve">The framework can be extended to support </w:t>
      </w:r>
      <w:r w:rsidRPr="00FB0F3B">
        <w:rPr>
          <w:b/>
          <w:bCs/>
        </w:rPr>
        <w:t>multi-cloud and hybrid cloud environments</w:t>
      </w:r>
      <w:r w:rsidRPr="00FB0F3B">
        <w:t>, allowing seamless workload migration and resource optimization across different cloud service providers. Integration with edge computing platforms can further improve latency-sensitive applications by enabling intelligent resource allocation closer to end users.</w:t>
      </w:r>
    </w:p>
    <w:p w14:paraId="4BDE2B82" w14:textId="77777777" w:rsidR="00FB0F3B" w:rsidRPr="00FB0F3B" w:rsidRDefault="00FB0F3B" w:rsidP="00FB0F3B">
      <w:pPr>
        <w:jc w:val="both"/>
      </w:pPr>
      <w:r w:rsidRPr="00FB0F3B">
        <w:t xml:space="preserve">Future versions of the system can incorporate </w:t>
      </w:r>
      <w:r w:rsidRPr="00FB0F3B">
        <w:rPr>
          <w:b/>
          <w:bCs/>
        </w:rPr>
        <w:t>advanced security mechanisms</w:t>
      </w:r>
      <w:r w:rsidRPr="00FB0F3B">
        <w:t>, including AI-based anomaly detection, intrusion detection systems, and automated cyber-threat response to protect distributed computing environments from security attacks. Blockchain technology may also be integrated to ensure secure and tamper-proof communication among distributed nodes.</w:t>
      </w:r>
    </w:p>
    <w:p w14:paraId="25380467" w14:textId="77777777" w:rsidR="00FB0F3B" w:rsidRPr="00FB0F3B" w:rsidRDefault="00FB0F3B" w:rsidP="00FB0F3B">
      <w:pPr>
        <w:jc w:val="both"/>
      </w:pPr>
      <w:r w:rsidRPr="00FB0F3B">
        <w:t xml:space="preserve">The system can be enhanced with </w:t>
      </w:r>
      <w:r w:rsidRPr="00FB0F3B">
        <w:rPr>
          <w:b/>
          <w:bCs/>
        </w:rPr>
        <w:t>real-time performance analytics</w:t>
      </w:r>
      <w:r w:rsidRPr="00FB0F3B">
        <w:t>, predictive maintenance, energy-aware resource scheduling, and carbon-efficient computing to reduce operational costs and environmental impact. In addition, more interactive dashboards, explainable AI (XAI) techniques, and comprehensive visualization tools can improve system transparency and help administrators better understand autonomous decision-making.</w:t>
      </w:r>
    </w:p>
    <w:p w14:paraId="710DA5A7" w14:textId="77777777" w:rsidR="00FB0F3B" w:rsidRPr="00FB0F3B" w:rsidRDefault="00FB0F3B" w:rsidP="00FB0F3B">
      <w:pPr>
        <w:jc w:val="both"/>
      </w:pPr>
      <w:r w:rsidRPr="00FB0F3B">
        <w:t>Overall, these enhancements will make the proposed framework more intelligent, scalable, secure, and suitable for next-generation cloud, edge, and distributed computing environments, enabling fully autonomous resource management with improved performance and reliability.</w:t>
      </w:r>
    </w:p>
    <w:p w14:paraId="3D53E4A9" w14:textId="2AB0FB71" w:rsidR="00456D4F" w:rsidRDefault="00456D4F" w:rsidP="00263039">
      <w:pPr>
        <w:jc w:val="both"/>
      </w:pPr>
    </w:p>
    <w:sectPr w:rsidR="00456D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522F8"/>
    <w:multiLevelType w:val="multilevel"/>
    <w:tmpl w:val="96D2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40905"/>
    <w:multiLevelType w:val="multilevel"/>
    <w:tmpl w:val="8A429B1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F41AE7"/>
    <w:multiLevelType w:val="multilevel"/>
    <w:tmpl w:val="789E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83181E"/>
    <w:multiLevelType w:val="multilevel"/>
    <w:tmpl w:val="BEB83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5287417">
    <w:abstractNumId w:val="3"/>
  </w:num>
  <w:num w:numId="2" w16cid:durableId="1295133962">
    <w:abstractNumId w:val="0"/>
  </w:num>
  <w:num w:numId="3" w16cid:durableId="438838753">
    <w:abstractNumId w:val="1"/>
  </w:num>
  <w:num w:numId="4" w16cid:durableId="12431077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6EB"/>
    <w:rsid w:val="000626EB"/>
    <w:rsid w:val="00263039"/>
    <w:rsid w:val="002E3379"/>
    <w:rsid w:val="003C1269"/>
    <w:rsid w:val="004139AD"/>
    <w:rsid w:val="00456D4F"/>
    <w:rsid w:val="00476AB3"/>
    <w:rsid w:val="005179F6"/>
    <w:rsid w:val="005D3F5F"/>
    <w:rsid w:val="00894851"/>
    <w:rsid w:val="00B930E6"/>
    <w:rsid w:val="00BD0DD2"/>
    <w:rsid w:val="00BD343A"/>
    <w:rsid w:val="00F70625"/>
    <w:rsid w:val="00FB0F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FE5DD"/>
  <w15:chartTrackingRefBased/>
  <w15:docId w15:val="{B8158FD1-1D32-4631-9F86-F95C969B1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26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26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26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26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26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26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6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6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6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6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26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26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26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26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26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6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6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6EB"/>
    <w:rPr>
      <w:rFonts w:eastAsiaTheme="majorEastAsia" w:cstheme="majorBidi"/>
      <w:color w:val="272727" w:themeColor="text1" w:themeTint="D8"/>
    </w:rPr>
  </w:style>
  <w:style w:type="paragraph" w:styleId="Title">
    <w:name w:val="Title"/>
    <w:basedOn w:val="Normal"/>
    <w:next w:val="Normal"/>
    <w:link w:val="TitleChar"/>
    <w:uiPriority w:val="10"/>
    <w:qFormat/>
    <w:rsid w:val="000626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6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6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6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6EB"/>
    <w:pPr>
      <w:spacing w:before="160"/>
      <w:jc w:val="center"/>
    </w:pPr>
    <w:rPr>
      <w:i/>
      <w:iCs/>
      <w:color w:val="404040" w:themeColor="text1" w:themeTint="BF"/>
    </w:rPr>
  </w:style>
  <w:style w:type="character" w:customStyle="1" w:styleId="QuoteChar">
    <w:name w:val="Quote Char"/>
    <w:basedOn w:val="DefaultParagraphFont"/>
    <w:link w:val="Quote"/>
    <w:uiPriority w:val="29"/>
    <w:rsid w:val="000626EB"/>
    <w:rPr>
      <w:i/>
      <w:iCs/>
      <w:color w:val="404040" w:themeColor="text1" w:themeTint="BF"/>
    </w:rPr>
  </w:style>
  <w:style w:type="paragraph" w:styleId="ListParagraph">
    <w:name w:val="List Paragraph"/>
    <w:basedOn w:val="Normal"/>
    <w:uiPriority w:val="34"/>
    <w:qFormat/>
    <w:rsid w:val="000626EB"/>
    <w:pPr>
      <w:ind w:left="720"/>
      <w:contextualSpacing/>
    </w:pPr>
  </w:style>
  <w:style w:type="character" w:styleId="IntenseEmphasis">
    <w:name w:val="Intense Emphasis"/>
    <w:basedOn w:val="DefaultParagraphFont"/>
    <w:uiPriority w:val="21"/>
    <w:qFormat/>
    <w:rsid w:val="000626EB"/>
    <w:rPr>
      <w:i/>
      <w:iCs/>
      <w:color w:val="2F5496" w:themeColor="accent1" w:themeShade="BF"/>
    </w:rPr>
  </w:style>
  <w:style w:type="paragraph" w:styleId="IntenseQuote">
    <w:name w:val="Intense Quote"/>
    <w:basedOn w:val="Normal"/>
    <w:next w:val="Normal"/>
    <w:link w:val="IntenseQuoteChar"/>
    <w:uiPriority w:val="30"/>
    <w:qFormat/>
    <w:rsid w:val="000626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26EB"/>
    <w:rPr>
      <w:i/>
      <w:iCs/>
      <w:color w:val="2F5496" w:themeColor="accent1" w:themeShade="BF"/>
    </w:rPr>
  </w:style>
  <w:style w:type="character" w:styleId="IntenseReference">
    <w:name w:val="Intense Reference"/>
    <w:basedOn w:val="DefaultParagraphFont"/>
    <w:uiPriority w:val="32"/>
    <w:qFormat/>
    <w:rsid w:val="000626EB"/>
    <w:rPr>
      <w:b/>
      <w:bCs/>
      <w:smallCaps/>
      <w:color w:val="2F5496" w:themeColor="accent1" w:themeShade="BF"/>
      <w:spacing w:val="5"/>
    </w:rPr>
  </w:style>
  <w:style w:type="paragraph" w:styleId="NoSpacing">
    <w:name w:val="No Spacing"/>
    <w:uiPriority w:val="1"/>
    <w:qFormat/>
    <w:rsid w:val="00BD343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352</Words>
  <Characters>2011</Characters>
  <Application>Microsoft Office Word</Application>
  <DocSecurity>0</DocSecurity>
  <Lines>16</Lines>
  <Paragraphs>4</Paragraphs>
  <ScaleCrop>false</ScaleCrop>
  <Company/>
  <LinksUpToDate>false</LinksUpToDate>
  <CharactersWithSpaces>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pravallika Boppudi</dc:creator>
  <cp:keywords/>
  <dc:description/>
  <cp:lastModifiedBy>pravallika Boppudi</cp:lastModifiedBy>
  <cp:revision>7</cp:revision>
  <dcterms:created xsi:type="dcterms:W3CDTF">2025-10-31T12:04:00Z</dcterms:created>
  <dcterms:modified xsi:type="dcterms:W3CDTF">2026-07-17T04:09:00Z</dcterms:modified>
</cp:coreProperties>
</file>