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page" w:horzAnchor="page" w:tblpX="320"/>
        <w:tblOverlap w:val="never"/>
        <w:tblW w:w="30929" w:type="dxa"/>
        <w:tblInd w:w="0" w:type="dxa"/>
        <w:tblCellMar>
          <w:right w:w="12" w:type="dxa"/>
        </w:tblCellMar>
        <w:tblLook w:val="04A0" w:firstRow="1" w:lastRow="0" w:firstColumn="1" w:lastColumn="0" w:noHBand="0" w:noVBand="1"/>
      </w:tblPr>
      <w:tblGrid>
        <w:gridCol w:w="30929"/>
      </w:tblGrid>
      <w:tr w:rsidR="00730A47" w14:paraId="13370132" w14:textId="77777777" w:rsidTr="00FB32DB">
        <w:trPr>
          <w:trHeight w:val="3840"/>
        </w:trPr>
        <w:tc>
          <w:tcPr>
            <w:tcW w:w="30929" w:type="dxa"/>
            <w:tcBorders>
              <w:top w:val="nil"/>
              <w:left w:val="nil"/>
              <w:bottom w:val="single" w:sz="24" w:space="0" w:color="000000"/>
              <w:right w:val="nil"/>
            </w:tcBorders>
            <w:shd w:val="clear" w:color="auto" w:fill="1F497D"/>
            <w:vAlign w:val="center"/>
          </w:tcPr>
          <w:p w14:paraId="674FF413" w14:textId="77777777" w:rsidR="00730A47" w:rsidRDefault="00730A47" w:rsidP="00FB32DB">
            <w:pPr>
              <w:tabs>
                <w:tab w:val="center" w:pos="299"/>
                <w:tab w:val="center" w:pos="16677"/>
              </w:tabs>
            </w:pPr>
            <w:r>
              <w:tab/>
            </w:r>
            <w:r>
              <w:rPr>
                <w:rFonts w:ascii="Times New Roman" w:eastAsia="Times New Roman" w:hAnsi="Times New Roman" w:cs="Times New Roman"/>
                <w:sz w:val="31"/>
                <w:vertAlign w:val="superscript"/>
              </w:rPr>
              <w:t xml:space="preserve"> </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Arial" w:eastAsia="Arial" w:hAnsi="Arial" w:cs="Arial"/>
                <w:color w:val="FFFFFF"/>
                <w:sz w:val="48"/>
              </w:rPr>
              <w:t xml:space="preserve">YESHWANTRAO CHAVAN COLLEGE OF ENGINEERING, NAGPUR. </w:t>
            </w:r>
          </w:p>
          <w:p w14:paraId="01536E59" w14:textId="77777777" w:rsidR="00730A47" w:rsidRPr="00730A47" w:rsidRDefault="00730A47" w:rsidP="00FB32DB">
            <w:pPr>
              <w:tabs>
                <w:tab w:val="center" w:pos="299"/>
                <w:tab w:val="center" w:pos="16631"/>
              </w:tabs>
              <w:rPr>
                <w:sz w:val="32"/>
                <w:szCs w:val="32"/>
              </w:rPr>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sidRPr="00730A47">
              <w:rPr>
                <w:rFonts w:ascii="Arial" w:eastAsia="Arial" w:hAnsi="Arial" w:cs="Arial"/>
                <w:color w:val="FFFFFF"/>
                <w:sz w:val="32"/>
                <w:szCs w:val="32"/>
              </w:rPr>
              <w:t xml:space="preserve">(An autonomous Institution Affiliated to </w:t>
            </w:r>
            <w:proofErr w:type="spellStart"/>
            <w:r w:rsidRPr="00730A47">
              <w:rPr>
                <w:rFonts w:ascii="Arial" w:eastAsia="Arial" w:hAnsi="Arial" w:cs="Arial"/>
                <w:color w:val="FFFFFF"/>
                <w:sz w:val="32"/>
                <w:szCs w:val="32"/>
              </w:rPr>
              <w:t>Rashtrasant</w:t>
            </w:r>
            <w:proofErr w:type="spellEnd"/>
            <w:r w:rsidRPr="00730A47">
              <w:rPr>
                <w:rFonts w:ascii="Arial" w:eastAsia="Arial" w:hAnsi="Arial" w:cs="Arial"/>
                <w:color w:val="FFFFFF"/>
                <w:sz w:val="32"/>
                <w:szCs w:val="32"/>
              </w:rPr>
              <w:t xml:space="preserve"> </w:t>
            </w:r>
            <w:proofErr w:type="spellStart"/>
            <w:r w:rsidRPr="00730A47">
              <w:rPr>
                <w:rFonts w:ascii="Arial" w:eastAsia="Arial" w:hAnsi="Arial" w:cs="Arial"/>
                <w:color w:val="FFFFFF"/>
                <w:sz w:val="32"/>
                <w:szCs w:val="32"/>
              </w:rPr>
              <w:t>Tukadoji</w:t>
            </w:r>
            <w:proofErr w:type="spellEnd"/>
            <w:r w:rsidRPr="00730A47">
              <w:rPr>
                <w:rFonts w:ascii="Arial" w:eastAsia="Arial" w:hAnsi="Arial" w:cs="Arial"/>
                <w:color w:val="FFFFFF"/>
                <w:sz w:val="32"/>
                <w:szCs w:val="32"/>
              </w:rPr>
              <w:t xml:space="preserve"> Maharaj Nagpur University) </w:t>
            </w:r>
          </w:p>
          <w:p w14:paraId="78BCFFF4" w14:textId="77777777" w:rsidR="00730A47" w:rsidRDefault="00730A47" w:rsidP="00FB32DB">
            <w:pPr>
              <w:spacing w:after="106"/>
              <w:ind w:left="299"/>
            </w:pPr>
            <w:r>
              <w:rPr>
                <w:rFonts w:ascii="Times New Roman" w:eastAsia="Times New Roman" w:hAnsi="Times New Roman" w:cs="Times New Roman"/>
                <w:sz w:val="20"/>
              </w:rPr>
              <w:t xml:space="preserve"> </w:t>
            </w:r>
          </w:p>
          <w:p w14:paraId="6E1318B8" w14:textId="22C7109F" w:rsidR="00730A47" w:rsidRDefault="00730A47" w:rsidP="00730A47">
            <w:pPr>
              <w:tabs>
                <w:tab w:val="center" w:pos="299"/>
                <w:tab w:val="center" w:pos="16723"/>
              </w:tabs>
            </w:pPr>
            <w:r>
              <w:tab/>
            </w:r>
            <w:r>
              <w:rPr>
                <w:rFonts w:ascii="Times New Roman" w:eastAsia="Times New Roman" w:hAnsi="Times New Roman" w:cs="Times New Roman"/>
                <w:sz w:val="31"/>
                <w:vertAlign w:val="superscript"/>
              </w:rPr>
              <w:t xml:space="preserve"> </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Arial" w:eastAsia="Arial" w:hAnsi="Arial" w:cs="Arial"/>
                <w:color w:val="FFFFFF"/>
                <w:sz w:val="48"/>
              </w:rPr>
              <w:t xml:space="preserve">DEPARTMENT OF COMPUTER SCIENCE &amp; ENGINEERING </w:t>
            </w:r>
          </w:p>
          <w:p w14:paraId="6DA83F21" w14:textId="77777777" w:rsidR="00730A47" w:rsidRDefault="00730A47" w:rsidP="00FB32DB">
            <w:pPr>
              <w:spacing w:after="243"/>
              <w:ind w:left="299"/>
            </w:pPr>
            <w:r>
              <w:rPr>
                <w:rFonts w:ascii="Times New Roman" w:eastAsia="Times New Roman" w:hAnsi="Times New Roman" w:cs="Times New Roman"/>
                <w:sz w:val="20"/>
              </w:rPr>
              <w:t xml:space="preserve"> </w:t>
            </w:r>
          </w:p>
          <w:p w14:paraId="6A8AD197" w14:textId="77777777" w:rsidR="00730A47" w:rsidRPr="004F0807" w:rsidRDefault="00730A47" w:rsidP="00FB32DB">
            <w:pPr>
              <w:tabs>
                <w:tab w:val="center" w:pos="299"/>
                <w:tab w:val="center" w:pos="16229"/>
              </w:tabs>
              <w:rPr>
                <w:rFonts w:ascii="Verdana" w:eastAsia="Verdana" w:hAnsi="Verdana" w:cs="Verdana"/>
                <w:color w:val="FFFF00"/>
                <w:sz w:val="40"/>
                <w:szCs w:val="40"/>
              </w:rPr>
            </w:pPr>
            <w:r>
              <w:tab/>
            </w:r>
            <w:r>
              <w:rPr>
                <w:rFonts w:ascii="Times New Roman" w:eastAsia="Times New Roman" w:hAnsi="Times New Roman" w:cs="Times New Roman"/>
                <w:sz w:val="31"/>
                <w:vertAlign w:val="superscript"/>
              </w:rPr>
              <w:t xml:space="preserve">  </w:t>
            </w:r>
            <w:r>
              <w:rPr>
                <w:rFonts w:ascii="Verdana" w:eastAsia="Verdana" w:hAnsi="Verdana" w:cs="Verdana"/>
                <w:color w:val="FFFF00"/>
                <w:sz w:val="72"/>
              </w:rPr>
              <w:t xml:space="preserve"> “</w:t>
            </w:r>
            <w:r w:rsidRPr="004F0807">
              <w:rPr>
                <w:rFonts w:ascii="Verdana" w:eastAsia="Verdana" w:hAnsi="Verdana" w:cs="Verdana"/>
                <w:b/>
                <w:bCs/>
                <w:color w:val="FFFF00"/>
                <w:sz w:val="72"/>
                <w:szCs w:val="72"/>
              </w:rPr>
              <w:t>Recognizing stages of Depression &amp; Optimizing through Guided Imagery</w:t>
            </w:r>
            <w:r>
              <w:rPr>
                <w:rFonts w:ascii="Verdana" w:eastAsia="Verdana" w:hAnsi="Verdana" w:cs="Verdana"/>
                <w:color w:val="FFFF00"/>
                <w:sz w:val="72"/>
              </w:rPr>
              <w:t xml:space="preserve">” </w:t>
            </w:r>
          </w:p>
          <w:p w14:paraId="53992277" w14:textId="566C37F5" w:rsidR="00730A47" w:rsidRDefault="00730A47" w:rsidP="00730A47">
            <w:pPr>
              <w:spacing w:after="149"/>
              <w:ind w:left="299"/>
            </w:pPr>
            <w:r>
              <w:rPr>
                <w:rFonts w:ascii="Times New Roman" w:eastAsia="Times New Roman" w:hAnsi="Times New Roman" w:cs="Times New Roman"/>
                <w:sz w:val="20"/>
              </w:rPr>
              <w:t xml:space="preserve"> </w:t>
            </w:r>
          </w:p>
          <w:p w14:paraId="34CC0DB7" w14:textId="77777777" w:rsidR="00730A47" w:rsidRDefault="00730A47" w:rsidP="00FB32DB">
            <w:pPr>
              <w:tabs>
                <w:tab w:val="center" w:pos="299"/>
                <w:tab w:val="center" w:pos="28380"/>
              </w:tabs>
              <w:jc w:val="right"/>
            </w:pPr>
            <w:r>
              <w:tab/>
            </w:r>
            <w:r>
              <w:rPr>
                <w:rFonts w:ascii="Arial" w:eastAsia="Arial" w:hAnsi="Arial" w:cs="Arial"/>
                <w:color w:val="FFFFFF"/>
                <w:sz w:val="52"/>
              </w:rPr>
              <w:t xml:space="preserve">By- Nikita P. </w:t>
            </w:r>
            <w:proofErr w:type="spellStart"/>
            <w:r>
              <w:rPr>
                <w:rFonts w:ascii="Arial" w:eastAsia="Arial" w:hAnsi="Arial" w:cs="Arial"/>
                <w:color w:val="FFFFFF"/>
                <w:sz w:val="52"/>
              </w:rPr>
              <w:t>Giradkar</w:t>
            </w:r>
            <w:proofErr w:type="spellEnd"/>
            <w:r>
              <w:rPr>
                <w:rFonts w:ascii="Arial" w:eastAsia="Arial" w:hAnsi="Arial" w:cs="Arial"/>
                <w:color w:val="FFFFFF"/>
                <w:sz w:val="52"/>
              </w:rPr>
              <w:t xml:space="preserve">    </w:t>
            </w:r>
          </w:p>
        </w:tc>
      </w:tr>
    </w:tbl>
    <w:p w14:paraId="5A1ABC51" w14:textId="77777777" w:rsidR="00524D18" w:rsidRPr="00524D18" w:rsidRDefault="00524D18" w:rsidP="00524D18"/>
    <w:tbl>
      <w:tblPr>
        <w:tblW w:w="30761"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93"/>
        <w:gridCol w:w="5750"/>
        <w:gridCol w:w="5239"/>
        <w:gridCol w:w="10779"/>
      </w:tblGrid>
      <w:tr w:rsidR="00B26A46" w14:paraId="51F82F63" w14:textId="77777777" w:rsidTr="00541058">
        <w:trPr>
          <w:trHeight w:val="2036"/>
        </w:trPr>
        <w:tc>
          <w:tcPr>
            <w:tcW w:w="30761" w:type="dxa"/>
            <w:gridSpan w:val="4"/>
          </w:tcPr>
          <w:p w14:paraId="732AF4A4" w14:textId="7289A579" w:rsidR="00B26A46" w:rsidRDefault="00B26A46" w:rsidP="00B26A46">
            <w:pPr>
              <w:tabs>
                <w:tab w:val="left" w:pos="24430"/>
              </w:tabs>
            </w:pPr>
            <w:r>
              <w:rPr>
                <w:rFonts w:ascii="Times New Roman" w:eastAsia="Times New Roman" w:hAnsi="Times New Roman" w:cs="Times New Roman"/>
                <w:b/>
                <w:sz w:val="48"/>
              </w:rPr>
              <w:t>Abstract:</w:t>
            </w:r>
            <w:r>
              <w:rPr>
                <w:rFonts w:ascii="Times New Roman" w:eastAsia="Times New Roman" w:hAnsi="Times New Roman" w:cs="Times New Roman"/>
                <w:sz w:val="36"/>
                <w:vertAlign w:val="superscript"/>
              </w:rPr>
              <w:t xml:space="preserve"> </w:t>
            </w:r>
            <w:r>
              <w:rPr>
                <w:rFonts w:ascii="Times New Roman" w:eastAsia="Times New Roman" w:hAnsi="Times New Roman" w:cs="Times New Roman"/>
                <w:b/>
                <w:sz w:val="48"/>
              </w:rPr>
              <w:t xml:space="preserve"> </w:t>
            </w:r>
            <w:r w:rsidRPr="00730A47">
              <w:rPr>
                <w:rFonts w:ascii="Times New Roman" w:hAnsi="Times New Roman" w:cs="Times New Roman"/>
                <w:color w:val="auto"/>
                <w:sz w:val="44"/>
                <w:szCs w:val="44"/>
              </w:rPr>
              <w:t>This research addresses the underdiagnosis of depression, exacerbated by societal stigma and limited diagnostic tools. It pioneers a progressive method for early detection, leveraging confidential data analysis and state-of-the-art machine learning algorithms. Focusing on questioning data, including facial expressions and behavior, the study aims to establish a robust model for identifying different depression stages. The envisioned outcome is a non-intrusive, cost-effective, and timely means of intervention, potentially revolutionizing mental health detection and contributing to improved outcomes through proactive measures.</w:t>
            </w:r>
          </w:p>
        </w:tc>
      </w:tr>
      <w:tr w:rsidR="00B26A46" w14:paraId="3255E5B0" w14:textId="3A95C262" w:rsidTr="00541058">
        <w:trPr>
          <w:trHeight w:val="109"/>
        </w:trPr>
        <w:tc>
          <w:tcPr>
            <w:tcW w:w="8993" w:type="dxa"/>
          </w:tcPr>
          <w:p w14:paraId="749FF669" w14:textId="77777777" w:rsidR="00B26A46" w:rsidRDefault="00B26A46" w:rsidP="00B26A46">
            <w:pPr>
              <w:spacing w:after="0"/>
              <w:jc w:val="both"/>
              <w:rPr>
                <w:sz w:val="29"/>
                <w:vertAlign w:val="superscript"/>
              </w:rPr>
            </w:pPr>
            <w:r>
              <w:rPr>
                <w:rFonts w:ascii="Times New Roman" w:eastAsia="Times New Roman" w:hAnsi="Times New Roman" w:cs="Times New Roman"/>
                <w:b/>
                <w:sz w:val="48"/>
              </w:rPr>
              <w:t>Introduction:</w:t>
            </w:r>
            <w:r>
              <w:rPr>
                <w:sz w:val="29"/>
                <w:vertAlign w:val="superscript"/>
              </w:rPr>
              <w:t xml:space="preserve"> </w:t>
            </w:r>
            <w:r>
              <w:rPr>
                <w:sz w:val="29"/>
                <w:vertAlign w:val="superscript"/>
              </w:rPr>
              <w:tab/>
            </w:r>
          </w:p>
          <w:p w14:paraId="3A538D06" w14:textId="37BD207E" w:rsidR="00B26A46" w:rsidRDefault="00B26A46" w:rsidP="00541058">
            <w:pPr>
              <w:tabs>
                <w:tab w:val="left" w:pos="24430"/>
              </w:tabs>
              <w:jc w:val="both"/>
            </w:pPr>
            <w:r w:rsidRPr="00730A47">
              <w:rPr>
                <w:rFonts w:ascii="Times New Roman" w:hAnsi="Times New Roman" w:cs="Times New Roman"/>
                <w:sz w:val="44"/>
                <w:szCs w:val="44"/>
              </w:rPr>
              <w:t>This project unfolds the historical narrative of depression, tracing its evolution across cultures and eras, from supernatural attributions to modern diagnostic models. Depression's intricate interplay of biological, psychological, and social factors is explored, reflecting changing societal attitudes and ongoing efforts to reduce stigma. Current research initiatives employ advanced technologies and diverse treatments, emphasizing personalized medicine and holistic interventions. Our project, situated within this landscape, focuses on the multifaceted stages of depression, introducing Guided Imagery as a transformative tool. By delving into the nuanced emotional landscape and offering targeted interventions, this exploration aims to contribute to a broader understanding of mental health, reduce stigma, and empower individuals on their journey to emotional well-being.</w:t>
            </w:r>
          </w:p>
        </w:tc>
        <w:tc>
          <w:tcPr>
            <w:tcW w:w="10989" w:type="dxa"/>
            <w:gridSpan w:val="2"/>
          </w:tcPr>
          <w:p w14:paraId="1E7C88C4" w14:textId="77777777" w:rsidR="00B26A46" w:rsidRDefault="00B26A46" w:rsidP="00B26A46">
            <w:pPr>
              <w:spacing w:after="0"/>
              <w:jc w:val="both"/>
              <w:rPr>
                <w:rFonts w:ascii="Times New Roman" w:hAnsi="Times New Roman" w:cs="Times New Roman"/>
                <w:b/>
                <w:bCs/>
                <w:sz w:val="48"/>
                <w:szCs w:val="48"/>
              </w:rPr>
            </w:pPr>
            <w:r w:rsidRPr="00524D18">
              <w:rPr>
                <w:rFonts w:ascii="Times New Roman" w:hAnsi="Times New Roman" w:cs="Times New Roman"/>
                <w:b/>
                <w:bCs/>
                <w:sz w:val="48"/>
                <w:szCs w:val="48"/>
              </w:rPr>
              <w:t>Methodology:</w:t>
            </w:r>
          </w:p>
          <w:p w14:paraId="21384941" w14:textId="2A977C1B" w:rsidR="00B26A46" w:rsidRDefault="00B26A46" w:rsidP="00B26A46">
            <w:pPr>
              <w:tabs>
                <w:tab w:val="left" w:pos="24430"/>
              </w:tabs>
            </w:pPr>
            <w:r>
              <w:rPr>
                <w:rFonts w:ascii="Times New Roman" w:hAnsi="Times New Roman" w:cs="Times New Roman"/>
                <w:b/>
                <w:bCs/>
                <w:noProof/>
                <w:sz w:val="48"/>
                <w:szCs w:val="48"/>
              </w:rPr>
              <w:drawing>
                <wp:inline distT="0" distB="0" distL="0" distR="0" wp14:anchorId="1080D46E" wp14:editId="51FDEEAB">
                  <wp:extent cx="6841152" cy="7662041"/>
                  <wp:effectExtent l="0" t="0" r="0" b="0"/>
                  <wp:docPr id="848213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213326" name="Picture 848213326"/>
                          <pic:cNvPicPr/>
                        </pic:nvPicPr>
                        <pic:blipFill rotWithShape="1">
                          <a:blip r:embed="rId5">
                            <a:extLst>
                              <a:ext uri="{28A0092B-C50C-407E-A947-70E740481C1C}">
                                <a14:useLocalDpi xmlns:a14="http://schemas.microsoft.com/office/drawing/2010/main" val="0"/>
                              </a:ext>
                            </a:extLst>
                          </a:blip>
                          <a:srcRect l="20650" t="10114" r="23709"/>
                          <a:stretch/>
                        </pic:blipFill>
                        <pic:spPr bwMode="auto">
                          <a:xfrm>
                            <a:off x="0" y="0"/>
                            <a:ext cx="6965197" cy="7800971"/>
                          </a:xfrm>
                          <a:prstGeom prst="rect">
                            <a:avLst/>
                          </a:prstGeom>
                          <a:ln>
                            <a:noFill/>
                          </a:ln>
                          <a:extLst>
                            <a:ext uri="{53640926-AAD7-44D8-BBD7-CCE9431645EC}">
                              <a14:shadowObscured xmlns:a14="http://schemas.microsoft.com/office/drawing/2010/main"/>
                            </a:ext>
                          </a:extLst>
                        </pic:spPr>
                      </pic:pic>
                    </a:graphicData>
                  </a:graphic>
                </wp:inline>
              </w:drawing>
            </w:r>
          </w:p>
        </w:tc>
        <w:tc>
          <w:tcPr>
            <w:tcW w:w="10779" w:type="dxa"/>
          </w:tcPr>
          <w:p w14:paraId="3CF6B3BE" w14:textId="77777777" w:rsidR="00B26A46" w:rsidRDefault="00B26A46" w:rsidP="00B26A46">
            <w:pPr>
              <w:spacing w:after="0"/>
              <w:jc w:val="both"/>
              <w:rPr>
                <w:rFonts w:ascii="Times New Roman" w:hAnsi="Times New Roman" w:cs="Times New Roman"/>
                <w:b/>
                <w:bCs/>
                <w:sz w:val="48"/>
                <w:szCs w:val="48"/>
              </w:rPr>
            </w:pPr>
            <w:r w:rsidRPr="00730A47">
              <w:rPr>
                <w:rFonts w:ascii="Times New Roman" w:hAnsi="Times New Roman" w:cs="Times New Roman"/>
                <w:b/>
                <w:bCs/>
                <w:sz w:val="48"/>
                <w:szCs w:val="48"/>
              </w:rPr>
              <w:t>Proposed Architecture:</w:t>
            </w:r>
          </w:p>
          <w:p w14:paraId="5F5A4987" w14:textId="77777777" w:rsidR="00B26A46" w:rsidRDefault="00B26A46" w:rsidP="00B26A46">
            <w:pPr>
              <w:spacing w:after="0"/>
              <w:jc w:val="both"/>
              <w:rPr>
                <w:rFonts w:ascii="Times New Roman" w:hAnsi="Times New Roman" w:cs="Times New Roman"/>
                <w:b/>
                <w:bCs/>
                <w:sz w:val="48"/>
                <w:szCs w:val="48"/>
              </w:rPr>
            </w:pPr>
          </w:p>
          <w:p w14:paraId="25C3A127" w14:textId="77777777" w:rsidR="00B26A46" w:rsidRPr="00730A47" w:rsidRDefault="00B26A46" w:rsidP="00B26A46">
            <w:pPr>
              <w:spacing w:after="0"/>
              <w:jc w:val="both"/>
              <w:rPr>
                <w:rFonts w:ascii="Times New Roman" w:hAnsi="Times New Roman" w:cs="Times New Roman"/>
                <w:b/>
                <w:bCs/>
                <w:sz w:val="48"/>
                <w:szCs w:val="48"/>
              </w:rPr>
            </w:pPr>
            <w:r>
              <w:rPr>
                <w:rFonts w:ascii="Times New Roman" w:hAnsi="Times New Roman" w:cs="Times New Roman"/>
                <w:b/>
                <w:bCs/>
                <w:noProof/>
                <w:sz w:val="48"/>
                <w:szCs w:val="48"/>
              </w:rPr>
              <w:drawing>
                <wp:inline distT="0" distB="0" distL="0" distR="0" wp14:anchorId="5D0A183A" wp14:editId="3B036455">
                  <wp:extent cx="6700345" cy="7315200"/>
                  <wp:effectExtent l="0" t="0" r="5715" b="0"/>
                  <wp:docPr id="232510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1072" name="Picture 23251072"/>
                          <pic:cNvPicPr/>
                        </pic:nvPicPr>
                        <pic:blipFill>
                          <a:blip r:embed="rId6">
                            <a:extLst>
                              <a:ext uri="{28A0092B-C50C-407E-A947-70E740481C1C}">
                                <a14:useLocalDpi xmlns:a14="http://schemas.microsoft.com/office/drawing/2010/main" val="0"/>
                              </a:ext>
                            </a:extLst>
                          </a:blip>
                          <a:stretch>
                            <a:fillRect/>
                          </a:stretch>
                        </pic:blipFill>
                        <pic:spPr>
                          <a:xfrm>
                            <a:off x="0" y="0"/>
                            <a:ext cx="6765831" cy="7386696"/>
                          </a:xfrm>
                          <a:prstGeom prst="rect">
                            <a:avLst/>
                          </a:prstGeom>
                        </pic:spPr>
                      </pic:pic>
                    </a:graphicData>
                  </a:graphic>
                </wp:inline>
              </w:drawing>
            </w:r>
          </w:p>
          <w:p w14:paraId="1E4F05B1" w14:textId="77777777" w:rsidR="00B26A46" w:rsidRDefault="00B26A46" w:rsidP="00B26A46">
            <w:pPr>
              <w:tabs>
                <w:tab w:val="left" w:pos="24430"/>
              </w:tabs>
            </w:pPr>
          </w:p>
        </w:tc>
      </w:tr>
      <w:tr w:rsidR="00B26A46" w14:paraId="472D71DC" w14:textId="1679B2EB" w:rsidTr="00021845">
        <w:trPr>
          <w:trHeight w:val="2036"/>
        </w:trPr>
        <w:tc>
          <w:tcPr>
            <w:tcW w:w="14743" w:type="dxa"/>
            <w:gridSpan w:val="2"/>
          </w:tcPr>
          <w:p w14:paraId="30800204" w14:textId="77777777" w:rsidR="00B26A46" w:rsidRPr="00730A47" w:rsidRDefault="00B26A46" w:rsidP="00B26A46">
            <w:pPr>
              <w:ind w:left="170"/>
              <w:jc w:val="both"/>
              <w:rPr>
                <w:rFonts w:ascii="Times New Roman" w:hAnsi="Times New Roman" w:cs="Times New Roman"/>
                <w:sz w:val="48"/>
                <w:szCs w:val="48"/>
              </w:rPr>
            </w:pPr>
            <w:r w:rsidRPr="00730A47">
              <w:rPr>
                <w:rFonts w:ascii="Times New Roman" w:eastAsia="Times New Roman" w:hAnsi="Times New Roman" w:cs="Times New Roman"/>
                <w:b/>
                <w:sz w:val="48"/>
                <w:szCs w:val="48"/>
              </w:rPr>
              <w:lastRenderedPageBreak/>
              <w:t xml:space="preserve">Conclusion and Future scope: </w:t>
            </w:r>
          </w:p>
          <w:p w14:paraId="39DA1205" w14:textId="77777777" w:rsidR="00B26A46" w:rsidRPr="00730A47" w:rsidRDefault="00B26A46" w:rsidP="00B26A46">
            <w:pPr>
              <w:ind w:left="170"/>
              <w:jc w:val="both"/>
              <w:rPr>
                <w:rFonts w:ascii="Times New Roman" w:hAnsi="Times New Roman" w:cs="Times New Roman"/>
                <w:b/>
                <w:bCs/>
                <w:sz w:val="44"/>
                <w:szCs w:val="44"/>
              </w:rPr>
            </w:pPr>
            <w:r w:rsidRPr="00730A47">
              <w:rPr>
                <w:rFonts w:ascii="Times New Roman" w:hAnsi="Times New Roman" w:cs="Times New Roman"/>
                <w:b/>
                <w:bCs/>
                <w:sz w:val="44"/>
                <w:szCs w:val="44"/>
              </w:rPr>
              <w:t>Conclusion:</w:t>
            </w:r>
          </w:p>
          <w:p w14:paraId="7DF216FD" w14:textId="77777777" w:rsidR="00B26A46" w:rsidRPr="00730A47" w:rsidRDefault="00B26A46" w:rsidP="00B26A46">
            <w:pPr>
              <w:ind w:left="170"/>
              <w:jc w:val="both"/>
              <w:rPr>
                <w:rFonts w:ascii="Times New Roman" w:hAnsi="Times New Roman" w:cs="Times New Roman"/>
                <w:sz w:val="44"/>
                <w:szCs w:val="44"/>
              </w:rPr>
            </w:pPr>
            <w:r w:rsidRPr="00730A47">
              <w:rPr>
                <w:rFonts w:ascii="Times New Roman" w:hAnsi="Times New Roman" w:cs="Times New Roman"/>
                <w:sz w:val="44"/>
                <w:szCs w:val="44"/>
              </w:rPr>
              <w:t>The integration of a Dart and Flutter-based depression assessment app demonstrates a commendable commitment to mental health awareness. The user-friendly interface, secure login/signup functionalities, and a comprehensive questionnaire contribute to a holistic approach to mental health evaluation. Guided imagery as an intervention reflects a nuanced perspective, emphasizing personalized care tailored to different depression stages.</w:t>
            </w:r>
          </w:p>
          <w:p w14:paraId="4B68EB8F" w14:textId="77777777" w:rsidR="00B26A46" w:rsidRPr="00730A47" w:rsidRDefault="00B26A46" w:rsidP="00B26A46">
            <w:pPr>
              <w:ind w:left="170"/>
              <w:jc w:val="both"/>
              <w:rPr>
                <w:rFonts w:ascii="Times New Roman" w:hAnsi="Times New Roman" w:cs="Times New Roman"/>
                <w:b/>
                <w:bCs/>
                <w:sz w:val="44"/>
                <w:szCs w:val="44"/>
              </w:rPr>
            </w:pPr>
            <w:r w:rsidRPr="00730A47">
              <w:rPr>
                <w:rFonts w:ascii="Times New Roman" w:hAnsi="Times New Roman" w:cs="Times New Roman"/>
                <w:b/>
                <w:bCs/>
                <w:sz w:val="44"/>
                <w:szCs w:val="44"/>
              </w:rPr>
              <w:t>Future Scope:</w:t>
            </w:r>
          </w:p>
          <w:p w14:paraId="1321AC56" w14:textId="77777777" w:rsidR="00B26A46" w:rsidRPr="00730A47" w:rsidRDefault="00B26A46" w:rsidP="00B26A46">
            <w:pPr>
              <w:ind w:left="170"/>
              <w:jc w:val="both"/>
              <w:rPr>
                <w:rFonts w:ascii="Times New Roman" w:hAnsi="Times New Roman" w:cs="Times New Roman"/>
                <w:sz w:val="44"/>
                <w:szCs w:val="44"/>
              </w:rPr>
            </w:pPr>
            <w:r w:rsidRPr="00730A47">
              <w:rPr>
                <w:rFonts w:ascii="Times New Roman" w:hAnsi="Times New Roman" w:cs="Times New Roman"/>
                <w:sz w:val="44"/>
                <w:szCs w:val="44"/>
              </w:rPr>
              <w:t>The app's future holds promise with potential enhancements. Integrating machine learning for personalized insights, collaborating with professionals, and real-time monitoring via wearables could elevate diagnostic capabilities. Expanding features for support groups, educational resources, and gamification elements may transform the app into a comprehensive mental health hub, contributing significantly to holistic well-being and early intervention.</w:t>
            </w:r>
          </w:p>
          <w:p w14:paraId="0DDD1B7D" w14:textId="77777777" w:rsidR="00B26A46" w:rsidRDefault="00B26A46" w:rsidP="00B26A46">
            <w:pPr>
              <w:spacing w:after="0"/>
              <w:jc w:val="both"/>
            </w:pPr>
          </w:p>
          <w:p w14:paraId="159318DC" w14:textId="77777777" w:rsidR="00B26A46" w:rsidRDefault="00B26A46" w:rsidP="00B26A46">
            <w:pPr>
              <w:tabs>
                <w:tab w:val="left" w:pos="24430"/>
              </w:tabs>
            </w:pPr>
          </w:p>
        </w:tc>
        <w:tc>
          <w:tcPr>
            <w:tcW w:w="16018" w:type="dxa"/>
            <w:gridSpan w:val="2"/>
          </w:tcPr>
          <w:p w14:paraId="560DA492" w14:textId="77777777" w:rsidR="00B26A46" w:rsidRDefault="00B26A46" w:rsidP="00B26A46">
            <w:pPr>
              <w:ind w:left="170"/>
              <w:jc w:val="both"/>
            </w:pPr>
            <w:r>
              <w:rPr>
                <w:rFonts w:ascii="Times New Roman" w:eastAsia="Times New Roman" w:hAnsi="Times New Roman" w:cs="Times New Roman"/>
                <w:b/>
                <w:sz w:val="48"/>
              </w:rPr>
              <w:t xml:space="preserve">References: </w:t>
            </w:r>
          </w:p>
          <w:p w14:paraId="646F6581" w14:textId="77777777" w:rsidR="00B26A46" w:rsidRPr="00693500" w:rsidRDefault="00B26A46" w:rsidP="00B26A46">
            <w:pPr>
              <w:numPr>
                <w:ilvl w:val="0"/>
                <w:numId w:val="2"/>
              </w:numPr>
              <w:ind w:right="75"/>
              <w:jc w:val="both"/>
              <w:rPr>
                <w:rFonts w:ascii="Times New Roman" w:eastAsia="Times New Roman" w:hAnsi="Times New Roman" w:cs="Times New Roman"/>
                <w:sz w:val="44"/>
                <w:szCs w:val="44"/>
              </w:rPr>
            </w:pPr>
            <w:proofErr w:type="spellStart"/>
            <w:r w:rsidRPr="00693500">
              <w:rPr>
                <w:rFonts w:ascii="Times New Roman" w:eastAsia="Times New Roman" w:hAnsi="Times New Roman" w:cs="Times New Roman"/>
                <w:sz w:val="44"/>
                <w:szCs w:val="44"/>
                <w:lang w:val="en-IN"/>
              </w:rPr>
              <w:t>Kuhaneswaran</w:t>
            </w:r>
            <w:proofErr w:type="spellEnd"/>
            <w:r w:rsidRPr="00693500">
              <w:rPr>
                <w:rFonts w:ascii="Times New Roman" w:eastAsia="Times New Roman" w:hAnsi="Times New Roman" w:cs="Times New Roman"/>
                <w:sz w:val="44"/>
                <w:szCs w:val="44"/>
                <w:lang w:val="en-IN"/>
              </w:rPr>
              <w:t xml:space="preserve"> A/L Govindasamy et al, Depression Detection Using Machine Learning Techniques on Twitter Data. ©2021 IEEE </w:t>
            </w:r>
          </w:p>
          <w:p w14:paraId="2095F85B" w14:textId="77777777" w:rsidR="00B26A46" w:rsidRPr="00693500" w:rsidRDefault="00B26A46" w:rsidP="00B26A46">
            <w:pPr>
              <w:numPr>
                <w:ilvl w:val="0"/>
                <w:numId w:val="2"/>
              </w:numPr>
              <w:ind w:right="75"/>
              <w:jc w:val="both"/>
              <w:rPr>
                <w:rFonts w:ascii="Times New Roman" w:eastAsia="Times New Roman" w:hAnsi="Times New Roman" w:cs="Times New Roman"/>
                <w:sz w:val="44"/>
                <w:szCs w:val="44"/>
                <w:cs/>
              </w:rPr>
            </w:pPr>
            <w:r w:rsidRPr="00693500">
              <w:rPr>
                <w:rFonts w:ascii="Times New Roman" w:eastAsia="Times New Roman" w:hAnsi="Times New Roman" w:cs="Times New Roman"/>
                <w:sz w:val="44"/>
                <w:szCs w:val="44"/>
                <w:lang w:val="en-IN"/>
              </w:rPr>
              <w:t xml:space="preserve">Nafiz Al Asad et al. Depression Detection by </w:t>
            </w:r>
            <w:proofErr w:type="spellStart"/>
            <w:r w:rsidRPr="00693500">
              <w:rPr>
                <w:rFonts w:ascii="Times New Roman" w:eastAsia="Times New Roman" w:hAnsi="Times New Roman" w:cs="Times New Roman"/>
                <w:sz w:val="44"/>
                <w:szCs w:val="44"/>
                <w:lang w:val="en-IN"/>
              </w:rPr>
              <w:t>Analyzing</w:t>
            </w:r>
            <w:proofErr w:type="spellEnd"/>
            <w:r w:rsidRPr="00693500">
              <w:rPr>
                <w:rFonts w:ascii="Times New Roman" w:eastAsia="Times New Roman" w:hAnsi="Times New Roman" w:cs="Times New Roman"/>
                <w:sz w:val="44"/>
                <w:szCs w:val="44"/>
                <w:lang w:val="en-IN"/>
              </w:rPr>
              <w:t xml:space="preserve"> Social Media Posts of User. In 2019 IEEE</w:t>
            </w:r>
          </w:p>
          <w:p w14:paraId="34658384" w14:textId="77777777" w:rsidR="00B26A46" w:rsidRPr="00693500" w:rsidRDefault="00B26A46" w:rsidP="00B26A46">
            <w:pPr>
              <w:numPr>
                <w:ilvl w:val="0"/>
                <w:numId w:val="2"/>
              </w:numPr>
              <w:ind w:right="75"/>
              <w:jc w:val="both"/>
              <w:rPr>
                <w:rFonts w:ascii="Times New Roman" w:eastAsia="Times New Roman" w:hAnsi="Times New Roman" w:cs="Times New Roman"/>
                <w:sz w:val="44"/>
                <w:szCs w:val="44"/>
                <w:cs/>
              </w:rPr>
            </w:pPr>
            <w:proofErr w:type="spellStart"/>
            <w:r w:rsidRPr="00693500">
              <w:rPr>
                <w:rFonts w:ascii="Times New Roman" w:eastAsia="Times New Roman" w:hAnsi="Times New Roman" w:cs="Times New Roman"/>
                <w:sz w:val="44"/>
                <w:szCs w:val="44"/>
                <w:lang w:val="en-IN"/>
              </w:rPr>
              <w:t>Zhiyong</w:t>
            </w:r>
            <w:proofErr w:type="spellEnd"/>
            <w:r w:rsidRPr="00693500">
              <w:rPr>
                <w:rFonts w:ascii="Times New Roman" w:eastAsia="Times New Roman" w:hAnsi="Times New Roman" w:cs="Times New Roman"/>
                <w:sz w:val="44"/>
                <w:szCs w:val="44"/>
                <w:lang w:val="en-IN"/>
              </w:rPr>
              <w:t xml:space="preserve"> wang et al. Recognition of Audio Depression Based on Convolutional Neural Network and Generative Antagonism Network Model. Digital Object Identifier 10.1109/ACCESS.2020.2998532 IEEE </w:t>
            </w:r>
          </w:p>
          <w:p w14:paraId="35732B3B" w14:textId="77777777" w:rsidR="00B26A46" w:rsidRPr="00693500" w:rsidRDefault="00B26A46" w:rsidP="00B26A46">
            <w:pPr>
              <w:numPr>
                <w:ilvl w:val="0"/>
                <w:numId w:val="2"/>
              </w:numPr>
              <w:ind w:right="75"/>
              <w:jc w:val="both"/>
              <w:rPr>
                <w:rFonts w:ascii="Times New Roman" w:eastAsia="Times New Roman" w:hAnsi="Times New Roman" w:cs="Times New Roman"/>
                <w:sz w:val="44"/>
                <w:szCs w:val="44"/>
                <w:cs/>
              </w:rPr>
            </w:pPr>
            <w:r w:rsidRPr="00693500">
              <w:rPr>
                <w:rFonts w:ascii="Times New Roman" w:eastAsia="Times New Roman" w:hAnsi="Times New Roman" w:cs="Times New Roman"/>
                <w:sz w:val="44"/>
                <w:szCs w:val="44"/>
                <w:lang w:val="en-IN"/>
              </w:rPr>
              <w:t xml:space="preserve">Hanadi </w:t>
            </w:r>
            <w:proofErr w:type="spellStart"/>
            <w:r w:rsidRPr="00693500">
              <w:rPr>
                <w:rFonts w:ascii="Times New Roman" w:eastAsia="Times New Roman" w:hAnsi="Times New Roman" w:cs="Times New Roman"/>
                <w:sz w:val="44"/>
                <w:szCs w:val="44"/>
                <w:lang w:val="en-IN"/>
              </w:rPr>
              <w:t>Solieman</w:t>
            </w:r>
            <w:proofErr w:type="spellEnd"/>
            <w:r w:rsidRPr="00693500">
              <w:rPr>
                <w:rFonts w:ascii="Times New Roman" w:eastAsia="Times New Roman" w:hAnsi="Times New Roman" w:cs="Times New Roman"/>
                <w:sz w:val="44"/>
                <w:szCs w:val="44"/>
                <w:lang w:val="en-IN"/>
              </w:rPr>
              <w:t xml:space="preserve"> et al. The Detection of Depression Using Multimodal Models Based on Text and Voice Quality Features. In 2021 IEEE </w:t>
            </w:r>
          </w:p>
          <w:p w14:paraId="1E4E4CD4" w14:textId="77777777" w:rsidR="00B26A46" w:rsidRPr="00693500" w:rsidRDefault="00B26A46" w:rsidP="00B26A46">
            <w:pPr>
              <w:numPr>
                <w:ilvl w:val="0"/>
                <w:numId w:val="2"/>
              </w:numPr>
              <w:ind w:right="75"/>
              <w:jc w:val="both"/>
              <w:rPr>
                <w:rFonts w:ascii="Times New Roman" w:eastAsia="Times New Roman" w:hAnsi="Times New Roman" w:cs="Times New Roman"/>
                <w:sz w:val="44"/>
                <w:szCs w:val="44"/>
              </w:rPr>
            </w:pPr>
            <w:r w:rsidRPr="00693500">
              <w:rPr>
                <w:rFonts w:ascii="Times New Roman" w:eastAsia="Times New Roman" w:hAnsi="Times New Roman" w:cs="Times New Roman"/>
                <w:sz w:val="44"/>
                <w:szCs w:val="44"/>
                <w:lang w:val="en-IN"/>
              </w:rPr>
              <w:t xml:space="preserve">Yan Ding et al. A Depression Recognition Method </w:t>
            </w:r>
            <w:proofErr w:type="gramStart"/>
            <w:r w:rsidRPr="00693500">
              <w:rPr>
                <w:rFonts w:ascii="Times New Roman" w:eastAsia="Times New Roman" w:hAnsi="Times New Roman" w:cs="Times New Roman"/>
                <w:sz w:val="44"/>
                <w:szCs w:val="44"/>
                <w:lang w:val="en-IN"/>
              </w:rPr>
              <w:t>For</w:t>
            </w:r>
            <w:proofErr w:type="gramEnd"/>
            <w:r w:rsidRPr="00693500">
              <w:rPr>
                <w:rFonts w:ascii="Times New Roman" w:eastAsia="Times New Roman" w:hAnsi="Times New Roman" w:cs="Times New Roman"/>
                <w:sz w:val="44"/>
                <w:szCs w:val="44"/>
                <w:lang w:val="en-IN"/>
              </w:rPr>
              <w:t xml:space="preserve"> College Students Using Deep Integrated Support Vector Algorithm. Published In 2020 IEEE</w:t>
            </w:r>
          </w:p>
          <w:p w14:paraId="3CE6250D" w14:textId="77777777" w:rsidR="00B26A46" w:rsidRPr="00693500" w:rsidRDefault="00B26A46" w:rsidP="00B26A46">
            <w:pPr>
              <w:numPr>
                <w:ilvl w:val="0"/>
                <w:numId w:val="2"/>
              </w:numPr>
              <w:ind w:right="75"/>
              <w:jc w:val="both"/>
              <w:rPr>
                <w:rFonts w:ascii="Times New Roman" w:eastAsia="Times New Roman" w:hAnsi="Times New Roman" w:cs="Times New Roman"/>
                <w:sz w:val="44"/>
                <w:szCs w:val="44"/>
              </w:rPr>
            </w:pPr>
            <w:r w:rsidRPr="00693500">
              <w:rPr>
                <w:rFonts w:ascii="Times New Roman" w:hAnsi="Times New Roman" w:cs="Times New Roman"/>
                <w:sz w:val="44"/>
                <w:szCs w:val="44"/>
              </w:rPr>
              <w:t xml:space="preserve">Young-Shin Lee 1 and Won-Hyung Park 2, Diagnosis of Depressive Disorder Model on Facial Expression Based on Fast RCNN, Diagnostics 2022, 12, 317 </w:t>
            </w:r>
          </w:p>
          <w:p w14:paraId="55D19871" w14:textId="51D39415" w:rsidR="00B26A46" w:rsidRPr="00541058" w:rsidRDefault="00B26A46" w:rsidP="00B26A46">
            <w:pPr>
              <w:numPr>
                <w:ilvl w:val="0"/>
                <w:numId w:val="2"/>
              </w:numPr>
              <w:ind w:right="75"/>
              <w:jc w:val="both"/>
              <w:rPr>
                <w:rFonts w:ascii="Times New Roman" w:eastAsia="Times New Roman" w:hAnsi="Times New Roman" w:cs="Times New Roman"/>
                <w:sz w:val="44"/>
                <w:szCs w:val="44"/>
              </w:rPr>
            </w:pPr>
            <w:r w:rsidRPr="00693500">
              <w:rPr>
                <w:rFonts w:ascii="Times New Roman" w:hAnsi="Times New Roman" w:cs="Times New Roman"/>
                <w:sz w:val="44"/>
                <w:szCs w:val="44"/>
              </w:rPr>
              <w:t xml:space="preserve">Guo, W et al. “Deep neural networks for depression recognition based on facial expressions caused by stimulus tasks,” in 2019 </w:t>
            </w:r>
            <w:proofErr w:type="gramStart"/>
            <w:r w:rsidRPr="00693500">
              <w:rPr>
                <w:rFonts w:ascii="Times New Roman" w:hAnsi="Times New Roman" w:cs="Times New Roman"/>
                <w:sz w:val="44"/>
                <w:szCs w:val="44"/>
              </w:rPr>
              <w:t>IEEE )</w:t>
            </w:r>
            <w:proofErr w:type="gramEnd"/>
            <w:r w:rsidRPr="00693500">
              <w:rPr>
                <w:rFonts w:ascii="Times New Roman" w:hAnsi="Times New Roman" w:cs="Times New Roman"/>
                <w:sz w:val="44"/>
                <w:szCs w:val="44"/>
              </w:rPr>
              <w:t xml:space="preserve"> </w:t>
            </w:r>
          </w:p>
        </w:tc>
      </w:tr>
    </w:tbl>
    <w:p w14:paraId="5B7BE577" w14:textId="3B1EF93F" w:rsidR="00524D18" w:rsidRPr="00524D18" w:rsidRDefault="00524D18" w:rsidP="00524D18">
      <w:pPr>
        <w:tabs>
          <w:tab w:val="left" w:pos="24430"/>
        </w:tabs>
      </w:pPr>
      <w:r>
        <w:tab/>
      </w:r>
    </w:p>
    <w:sectPr w:rsidR="00524D18" w:rsidRPr="00524D18">
      <w:pgSz w:w="31661" w:h="21120" w:orient="landscape"/>
      <w:pgMar w:top="0" w:right="1440" w:bottom="1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3088D"/>
    <w:multiLevelType w:val="hybridMultilevel"/>
    <w:tmpl w:val="57C8E7D0"/>
    <w:lvl w:ilvl="0" w:tplc="DC2E6532">
      <w:start w:val="1"/>
      <w:numFmt w:val="bullet"/>
      <w:lvlText w:val="•"/>
      <w:lvlJc w:val="left"/>
      <w:pPr>
        <w:tabs>
          <w:tab w:val="num" w:pos="720"/>
        </w:tabs>
        <w:ind w:left="720" w:hanging="360"/>
      </w:pPr>
      <w:rPr>
        <w:rFonts w:ascii="Mangal" w:hAnsi="Mangal" w:hint="default"/>
      </w:rPr>
    </w:lvl>
    <w:lvl w:ilvl="1" w:tplc="CB5876F4" w:tentative="1">
      <w:start w:val="1"/>
      <w:numFmt w:val="bullet"/>
      <w:lvlText w:val="•"/>
      <w:lvlJc w:val="left"/>
      <w:pPr>
        <w:tabs>
          <w:tab w:val="num" w:pos="1440"/>
        </w:tabs>
        <w:ind w:left="1440" w:hanging="360"/>
      </w:pPr>
      <w:rPr>
        <w:rFonts w:ascii="Mangal" w:hAnsi="Mangal" w:hint="default"/>
      </w:rPr>
    </w:lvl>
    <w:lvl w:ilvl="2" w:tplc="EB0254EA" w:tentative="1">
      <w:start w:val="1"/>
      <w:numFmt w:val="bullet"/>
      <w:lvlText w:val="•"/>
      <w:lvlJc w:val="left"/>
      <w:pPr>
        <w:tabs>
          <w:tab w:val="num" w:pos="2160"/>
        </w:tabs>
        <w:ind w:left="2160" w:hanging="360"/>
      </w:pPr>
      <w:rPr>
        <w:rFonts w:ascii="Mangal" w:hAnsi="Mangal" w:hint="default"/>
      </w:rPr>
    </w:lvl>
    <w:lvl w:ilvl="3" w:tplc="2506A674" w:tentative="1">
      <w:start w:val="1"/>
      <w:numFmt w:val="bullet"/>
      <w:lvlText w:val="•"/>
      <w:lvlJc w:val="left"/>
      <w:pPr>
        <w:tabs>
          <w:tab w:val="num" w:pos="2880"/>
        </w:tabs>
        <w:ind w:left="2880" w:hanging="360"/>
      </w:pPr>
      <w:rPr>
        <w:rFonts w:ascii="Mangal" w:hAnsi="Mangal" w:hint="default"/>
      </w:rPr>
    </w:lvl>
    <w:lvl w:ilvl="4" w:tplc="380EDFFE" w:tentative="1">
      <w:start w:val="1"/>
      <w:numFmt w:val="bullet"/>
      <w:lvlText w:val="•"/>
      <w:lvlJc w:val="left"/>
      <w:pPr>
        <w:tabs>
          <w:tab w:val="num" w:pos="3600"/>
        </w:tabs>
        <w:ind w:left="3600" w:hanging="360"/>
      </w:pPr>
      <w:rPr>
        <w:rFonts w:ascii="Mangal" w:hAnsi="Mangal" w:hint="default"/>
      </w:rPr>
    </w:lvl>
    <w:lvl w:ilvl="5" w:tplc="932C8AAE" w:tentative="1">
      <w:start w:val="1"/>
      <w:numFmt w:val="bullet"/>
      <w:lvlText w:val="•"/>
      <w:lvlJc w:val="left"/>
      <w:pPr>
        <w:tabs>
          <w:tab w:val="num" w:pos="4320"/>
        </w:tabs>
        <w:ind w:left="4320" w:hanging="360"/>
      </w:pPr>
      <w:rPr>
        <w:rFonts w:ascii="Mangal" w:hAnsi="Mangal" w:hint="default"/>
      </w:rPr>
    </w:lvl>
    <w:lvl w:ilvl="6" w:tplc="B31A9518" w:tentative="1">
      <w:start w:val="1"/>
      <w:numFmt w:val="bullet"/>
      <w:lvlText w:val="•"/>
      <w:lvlJc w:val="left"/>
      <w:pPr>
        <w:tabs>
          <w:tab w:val="num" w:pos="5040"/>
        </w:tabs>
        <w:ind w:left="5040" w:hanging="360"/>
      </w:pPr>
      <w:rPr>
        <w:rFonts w:ascii="Mangal" w:hAnsi="Mangal" w:hint="default"/>
      </w:rPr>
    </w:lvl>
    <w:lvl w:ilvl="7" w:tplc="3BC67FE4" w:tentative="1">
      <w:start w:val="1"/>
      <w:numFmt w:val="bullet"/>
      <w:lvlText w:val="•"/>
      <w:lvlJc w:val="left"/>
      <w:pPr>
        <w:tabs>
          <w:tab w:val="num" w:pos="5760"/>
        </w:tabs>
        <w:ind w:left="5760" w:hanging="360"/>
      </w:pPr>
      <w:rPr>
        <w:rFonts w:ascii="Mangal" w:hAnsi="Mangal" w:hint="default"/>
      </w:rPr>
    </w:lvl>
    <w:lvl w:ilvl="8" w:tplc="E834D5EE" w:tentative="1">
      <w:start w:val="1"/>
      <w:numFmt w:val="bullet"/>
      <w:lvlText w:val="•"/>
      <w:lvlJc w:val="left"/>
      <w:pPr>
        <w:tabs>
          <w:tab w:val="num" w:pos="6480"/>
        </w:tabs>
        <w:ind w:left="6480" w:hanging="360"/>
      </w:pPr>
      <w:rPr>
        <w:rFonts w:ascii="Mangal" w:hAnsi="Mangal" w:hint="default"/>
      </w:rPr>
    </w:lvl>
  </w:abstractNum>
  <w:abstractNum w:abstractNumId="1" w15:restartNumberingAfterBreak="0">
    <w:nsid w:val="6C1F315E"/>
    <w:multiLevelType w:val="hybridMultilevel"/>
    <w:tmpl w:val="4A727B54"/>
    <w:lvl w:ilvl="0" w:tplc="AEF2301E">
      <w:start w:val="2"/>
      <w:numFmt w:val="decimal"/>
      <w:lvlText w:val="[%1]"/>
      <w:lvlJc w:val="left"/>
      <w:pPr>
        <w:ind w:left="1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3B89D8A">
      <w:start w:val="1"/>
      <w:numFmt w:val="lowerLetter"/>
      <w:lvlText w:val="%2"/>
      <w:lvlJc w:val="left"/>
      <w:pPr>
        <w:ind w:left="1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104A770">
      <w:start w:val="1"/>
      <w:numFmt w:val="lowerRoman"/>
      <w:lvlText w:val="%3"/>
      <w:lvlJc w:val="left"/>
      <w:pPr>
        <w:ind w:left="1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A22F114">
      <w:start w:val="1"/>
      <w:numFmt w:val="decimal"/>
      <w:lvlText w:val="%4"/>
      <w:lvlJc w:val="left"/>
      <w:pPr>
        <w:ind w:left="2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EE831CC">
      <w:start w:val="1"/>
      <w:numFmt w:val="lowerLetter"/>
      <w:lvlText w:val="%5"/>
      <w:lvlJc w:val="left"/>
      <w:pPr>
        <w:ind w:left="3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48CE76E">
      <w:start w:val="1"/>
      <w:numFmt w:val="lowerRoman"/>
      <w:lvlText w:val="%6"/>
      <w:lvlJc w:val="left"/>
      <w:pPr>
        <w:ind w:left="4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CBC7B76">
      <w:start w:val="1"/>
      <w:numFmt w:val="decimal"/>
      <w:lvlText w:val="%7"/>
      <w:lvlJc w:val="left"/>
      <w:pPr>
        <w:ind w:left="48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2B6F7AA">
      <w:start w:val="1"/>
      <w:numFmt w:val="lowerLetter"/>
      <w:lvlText w:val="%8"/>
      <w:lvlJc w:val="left"/>
      <w:pPr>
        <w:ind w:left="55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6AAB9A8">
      <w:start w:val="1"/>
      <w:numFmt w:val="lowerRoman"/>
      <w:lvlText w:val="%9"/>
      <w:lvlJc w:val="left"/>
      <w:pPr>
        <w:ind w:left="62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282999779">
    <w:abstractNumId w:val="1"/>
  </w:num>
  <w:num w:numId="2" w16cid:durableId="1140417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5B5"/>
    <w:rsid w:val="00021845"/>
    <w:rsid w:val="00524D18"/>
    <w:rsid w:val="00541058"/>
    <w:rsid w:val="00693500"/>
    <w:rsid w:val="00730A47"/>
    <w:rsid w:val="00B26A46"/>
    <w:rsid w:val="00B66C06"/>
    <w:rsid w:val="00E4659F"/>
    <w:rsid w:val="00EA45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FAA9A"/>
  <w15:docId w15:val="{F66FFBB8-5BD5-4004-9A90-DAD30F6D1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A46"/>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524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Poster Template</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Poster Template</dc:title>
  <dc:subject/>
  <dc:creator>EE368</dc:creator>
  <cp:keywords/>
  <cp:lastModifiedBy>Rishita Uikey</cp:lastModifiedBy>
  <cp:revision>6</cp:revision>
  <dcterms:created xsi:type="dcterms:W3CDTF">2024-01-11T14:26:00Z</dcterms:created>
  <dcterms:modified xsi:type="dcterms:W3CDTF">2024-01-12T03:11:00Z</dcterms:modified>
</cp:coreProperties>
</file>