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8968CB" w:rsidR="00BF78D2" w:rsidP="00A0794A" w:rsidRDefault="005B70E7" w14:paraId="5353BBFA" w14:textId="1B0D960B">
      <w:pPr>
        <w:tabs>
          <w:tab w:val="left" w:pos="360"/>
        </w:tabs>
        <w:spacing w:line="240" w:lineRule="auto"/>
        <w:ind w:left="180"/>
        <w:jc w:val="center"/>
        <w:rPr>
          <w:color w:val="1F4E79" w:themeColor="accent5" w:themeShade="80"/>
          <w:sz w:val="32"/>
          <w:szCs w:val="32"/>
        </w:rPr>
      </w:pPr>
      <w:r w:rsidRPr="008968CB">
        <w:rPr>
          <w:color w:val="1F4E79" w:themeColor="accent5" w:themeShade="80"/>
          <w:sz w:val="32"/>
          <w:szCs w:val="32"/>
        </w:rPr>
        <w:t>Data Management Plan</w:t>
      </w:r>
    </w:p>
    <w:p w:rsidRPr="006B5824" w:rsidR="00372EE4" w:rsidP="008968CB" w:rsidRDefault="00372EE4" w14:paraId="46FD7A48" w14:textId="496FEA05">
      <w:pPr>
        <w:pStyle w:val="ListParagraph"/>
        <w:numPr>
          <w:ilvl w:val="0"/>
          <w:numId w:val="1"/>
        </w:numPr>
        <w:spacing w:line="276" w:lineRule="auto"/>
        <w:ind w:left="360"/>
        <w:jc w:val="both"/>
        <w:rPr>
          <w:b/>
          <w:bCs/>
          <w:color w:val="000000" w:themeColor="text1"/>
        </w:rPr>
      </w:pPr>
      <w:r w:rsidRPr="006B5824">
        <w:rPr>
          <w:b/>
          <w:bCs/>
          <w:color w:val="000000" w:themeColor="text1"/>
        </w:rPr>
        <w:t xml:space="preserve">Basic </w:t>
      </w:r>
      <w:r w:rsidRPr="006B5824" w:rsidR="00AB20BE">
        <w:rPr>
          <w:b/>
          <w:bCs/>
          <w:color w:val="000000" w:themeColor="text1"/>
        </w:rPr>
        <w:t>information &amp; context:</w:t>
      </w:r>
    </w:p>
    <w:p w:rsidR="00643D24" w:rsidP="008968CB" w:rsidRDefault="002B2D41" w14:paraId="061806D7" w14:textId="6689322D">
      <w:pPr>
        <w:pStyle w:val="ListParagraph"/>
        <w:spacing w:line="276" w:lineRule="auto"/>
        <w:ind w:left="360"/>
        <w:jc w:val="both"/>
        <w:rPr>
          <w:color w:val="000000" w:themeColor="text1"/>
        </w:rPr>
      </w:pPr>
      <w:r w:rsidRPr="006B5824">
        <w:rPr>
          <w:color w:val="000000" w:themeColor="text1"/>
        </w:rPr>
        <w:t>The focus of my current research is to conduct a comprehensive sensitivity analysis of key parameters involved in estimating streamflow using the Hydrologic Engineering Center's Hydrologic Modeling System (HEC-HMS). This study aims to evaluate various datasets to discern the impact of different parameters on the accuracy of streamflow estimation.</w:t>
      </w:r>
      <w:r w:rsidR="00684FE2">
        <w:rPr>
          <w:color w:val="000000" w:themeColor="text1"/>
        </w:rPr>
        <w:t xml:space="preserve"> The project is my current Ph.D. project but it is not funded externally. </w:t>
      </w:r>
    </w:p>
    <w:p w:rsidRPr="006B5824" w:rsidR="006B5824" w:rsidP="008968CB" w:rsidRDefault="006B5824" w14:paraId="519594D7" w14:textId="77777777">
      <w:pPr>
        <w:pStyle w:val="ListParagraph"/>
        <w:spacing w:line="276" w:lineRule="auto"/>
        <w:ind w:left="360"/>
        <w:jc w:val="both"/>
        <w:rPr>
          <w:color w:val="000000" w:themeColor="text1"/>
        </w:rPr>
      </w:pPr>
    </w:p>
    <w:p w:rsidR="00AB20BE" w:rsidP="008968CB" w:rsidRDefault="00AB20BE" w14:paraId="502E6791" w14:textId="119E59AA">
      <w:pPr>
        <w:pStyle w:val="ListParagraph"/>
        <w:numPr>
          <w:ilvl w:val="0"/>
          <w:numId w:val="1"/>
        </w:numPr>
        <w:spacing w:line="276" w:lineRule="auto"/>
        <w:ind w:left="360"/>
        <w:jc w:val="both"/>
        <w:rPr>
          <w:b/>
          <w:bCs/>
          <w:color w:val="000000" w:themeColor="text1"/>
        </w:rPr>
      </w:pPr>
      <w:r w:rsidRPr="006B5824">
        <w:rPr>
          <w:b/>
          <w:bCs/>
          <w:color w:val="000000" w:themeColor="text1"/>
        </w:rPr>
        <w:t>Data types, formats, standards &amp; capture methods:</w:t>
      </w:r>
    </w:p>
    <w:p w:rsidR="00BE4C7B" w:rsidP="008968CB" w:rsidRDefault="00B772DC" w14:paraId="6AF3DFB1" w14:textId="385AC3CC">
      <w:pPr>
        <w:pStyle w:val="ListParagraph"/>
        <w:spacing w:line="276" w:lineRule="auto"/>
        <w:ind w:left="360"/>
        <w:jc w:val="both"/>
        <w:rPr>
          <w:color w:val="000000" w:themeColor="text1"/>
        </w:rPr>
      </w:pPr>
      <w:r w:rsidRPr="0316C1FD" w:rsidR="00B772DC">
        <w:rPr>
          <w:color w:val="000000" w:themeColor="text1" w:themeTint="FF" w:themeShade="FF"/>
        </w:rPr>
        <w:t xml:space="preserve">The </w:t>
      </w:r>
      <w:r w:rsidRPr="0316C1FD" w:rsidR="010BCA4A">
        <w:rPr>
          <w:color w:val="000000" w:themeColor="text1" w:themeTint="FF" w:themeShade="FF"/>
        </w:rPr>
        <w:t xml:space="preserve">Upper Wabash </w:t>
      </w:r>
      <w:r w:rsidRPr="0316C1FD" w:rsidR="00B772DC">
        <w:rPr>
          <w:color w:val="000000" w:themeColor="text1" w:themeTint="FF" w:themeShade="FF"/>
        </w:rPr>
        <w:t>watershed is</w:t>
      </w:r>
      <w:r w:rsidRPr="0316C1FD" w:rsidR="00B772DC">
        <w:rPr>
          <w:color w:val="000000" w:themeColor="text1" w:themeTint="FF" w:themeShade="FF"/>
        </w:rPr>
        <w:t xml:space="preserve"> </w:t>
      </w:r>
      <w:r w:rsidRPr="0316C1FD" w:rsidR="00B772DC">
        <w:rPr>
          <w:color w:val="000000" w:themeColor="text1" w:themeTint="FF" w:themeShade="FF"/>
        </w:rPr>
        <w:t>monitore</w:t>
      </w:r>
      <w:r w:rsidRPr="0316C1FD" w:rsidR="00B772DC">
        <w:rPr>
          <w:color w:val="000000" w:themeColor="text1" w:themeTint="FF" w:themeShade="FF"/>
        </w:rPr>
        <w:t>d</w:t>
      </w:r>
      <w:r w:rsidRPr="0316C1FD" w:rsidR="00B772DC">
        <w:rPr>
          <w:color w:val="000000" w:themeColor="text1" w:themeTint="FF" w:themeShade="FF"/>
        </w:rPr>
        <w:t xml:space="preserve"> by </w:t>
      </w:r>
      <w:r w:rsidRPr="0316C1FD" w:rsidR="00F47863">
        <w:rPr>
          <w:color w:val="000000" w:themeColor="text1" w:themeTint="FF" w:themeShade="FF"/>
        </w:rPr>
        <w:t>four-gauge</w:t>
      </w:r>
      <w:r w:rsidRPr="0316C1FD" w:rsidR="00B772DC">
        <w:rPr>
          <w:color w:val="000000" w:themeColor="text1" w:themeTint="FF" w:themeShade="FF"/>
        </w:rPr>
        <w:t xml:space="preserve"> stations. Hourly streamflow data were sourced from the U.S. Geological Survey (USGS) in 2016. These gauge stations provide crucial information on both rainfall and discharge, which can be easily downloaded in text format.</w:t>
      </w:r>
    </w:p>
    <w:p w:rsidR="00E911D4" w:rsidP="008968CB" w:rsidRDefault="00E911D4" w14:paraId="1ED33512" w14:textId="5B27BC50">
      <w:pPr>
        <w:spacing w:line="276" w:lineRule="auto"/>
        <w:ind w:left="360"/>
        <w:jc w:val="both"/>
        <w:rPr>
          <w:rFonts w:cstheme="minorHAnsi"/>
        </w:rPr>
      </w:pPr>
      <w:r w:rsidRPr="00BA009F">
        <w:rPr>
          <w:rFonts w:cstheme="minorHAnsi"/>
        </w:rPr>
        <w:t xml:space="preserve">Two forms of rainfall data are considered. Firstly, previously available data </w:t>
      </w:r>
      <w:r w:rsidR="007B3B6B">
        <w:rPr>
          <w:rFonts w:cstheme="minorHAnsi"/>
        </w:rPr>
        <w:t>was obtained from the NASA Land Data Assimilation System, where hourly gridded rainfall data were aggregated over the entire watershed to derive a single rainfall time series</w:t>
      </w:r>
      <w:r w:rsidRPr="00BA009F">
        <w:rPr>
          <w:rFonts w:cstheme="minorHAnsi"/>
        </w:rPr>
        <w:t>. Secondly, 15-minute precipitation data is extracted from the USGS website for various gauges, resulting in datasets available in text format.</w:t>
      </w:r>
    </w:p>
    <w:p w:rsidRPr="00DD57BC" w:rsidR="00B772DC" w:rsidP="008968CB" w:rsidRDefault="00DD57BC" w14:paraId="43ED003D" w14:textId="77A01CA1">
      <w:pPr>
        <w:spacing w:line="276" w:lineRule="auto"/>
        <w:ind w:left="360"/>
        <w:jc w:val="both"/>
        <w:rPr>
          <w:rFonts w:cstheme="minorHAnsi"/>
        </w:rPr>
      </w:pPr>
      <w:r w:rsidRPr="00BA009F">
        <w:rPr>
          <w:rFonts w:cstheme="minorHAnsi"/>
        </w:rPr>
        <w:t xml:space="preserve">In addition to precipitation and streamflow data, DEM, SSURGO soil data, and Land-use Land-cover (LULC) data are incorporated. DEM is obtained as a GeoTIFF file from the Earth Explorer of USGS. SSURGO, a comprehensive database on soil characteristics, is accessed as a </w:t>
      </w:r>
      <w:proofErr w:type="spellStart"/>
      <w:r w:rsidRPr="00BA009F">
        <w:rPr>
          <w:rFonts w:cstheme="minorHAnsi"/>
        </w:rPr>
        <w:t>geodatabase</w:t>
      </w:r>
      <w:proofErr w:type="spellEnd"/>
      <w:r w:rsidRPr="00BA009F">
        <w:rPr>
          <w:rFonts w:cstheme="minorHAnsi"/>
        </w:rPr>
        <w:t xml:space="preserve"> (gdb). LULC data, in raster format(.tif), is downloaded from the National Land Cover Database 2021.</w:t>
      </w:r>
    </w:p>
    <w:p w:rsidR="00AB20BE" w:rsidP="008968CB" w:rsidRDefault="00226644" w14:paraId="4A655E88" w14:textId="0EB9C930">
      <w:pPr>
        <w:pStyle w:val="ListParagraph"/>
        <w:numPr>
          <w:ilvl w:val="0"/>
          <w:numId w:val="1"/>
        </w:numPr>
        <w:spacing w:line="276" w:lineRule="auto"/>
        <w:ind w:left="360"/>
        <w:jc w:val="both"/>
        <w:rPr>
          <w:b/>
          <w:bCs/>
          <w:color w:val="000000" w:themeColor="text1"/>
        </w:rPr>
      </w:pPr>
      <w:r w:rsidRPr="006B5824">
        <w:rPr>
          <w:b/>
          <w:bCs/>
          <w:color w:val="000000" w:themeColor="text1"/>
        </w:rPr>
        <w:t>Ethics &amp; intellectual property</w:t>
      </w:r>
    </w:p>
    <w:p w:rsidR="003E7D2C" w:rsidP="00A0794A" w:rsidRDefault="003E7D2C" w14:paraId="7139A506" w14:textId="0A47E196">
      <w:pPr>
        <w:pStyle w:val="ListParagraph"/>
        <w:spacing w:line="276" w:lineRule="auto"/>
        <w:ind w:left="360"/>
        <w:jc w:val="both"/>
        <w:rPr>
          <w:color w:val="000000" w:themeColor="text1"/>
        </w:rPr>
      </w:pPr>
      <w:r w:rsidRPr="003E7D2C">
        <w:rPr>
          <w:color w:val="000000" w:themeColor="text1"/>
        </w:rPr>
        <w:t>Given that the datasets employed consist of publicly available environmental measurements provided by government agencies, specific ethical concerns regarding privacy or confidentiality are minimal. However, adherence to the terms and conditions of data use set forth by the data providers is mandatory. Intellectual property rights are to be respected, with proper attribution and citation provided for each dataset according to the guidelines prescribed by the USGS, NASA, and other data sources.</w:t>
      </w:r>
    </w:p>
    <w:p w:rsidRPr="003E7D2C" w:rsidR="003E7D2C" w:rsidP="00A0794A" w:rsidRDefault="003E7D2C" w14:paraId="35830775" w14:textId="77777777">
      <w:pPr>
        <w:pStyle w:val="ListParagraph"/>
        <w:spacing w:line="276" w:lineRule="auto"/>
        <w:ind w:left="360"/>
        <w:jc w:val="both"/>
        <w:rPr>
          <w:color w:val="000000" w:themeColor="text1"/>
        </w:rPr>
      </w:pPr>
    </w:p>
    <w:p w:rsidR="002142AF" w:rsidP="00A0794A" w:rsidRDefault="00226644" w14:paraId="3462D9CD" w14:textId="0EB39F6E">
      <w:pPr>
        <w:pStyle w:val="ListParagraph"/>
        <w:numPr>
          <w:ilvl w:val="0"/>
          <w:numId w:val="1"/>
        </w:numPr>
        <w:spacing w:line="276" w:lineRule="auto"/>
        <w:ind w:left="360"/>
        <w:jc w:val="both"/>
        <w:rPr>
          <w:b/>
          <w:bCs/>
          <w:color w:val="000000" w:themeColor="text1"/>
        </w:rPr>
      </w:pPr>
      <w:r w:rsidRPr="006B5824">
        <w:rPr>
          <w:b/>
          <w:bCs/>
          <w:color w:val="000000" w:themeColor="text1"/>
        </w:rPr>
        <w:t>Access, data-sharing &amp; re-use</w:t>
      </w:r>
    </w:p>
    <w:p w:rsidR="009E5AC4" w:rsidP="00A0794A" w:rsidRDefault="00012570" w14:paraId="4A32E997" w14:textId="612B7EE8">
      <w:pPr>
        <w:pStyle w:val="ListParagraph"/>
        <w:spacing w:line="276" w:lineRule="auto"/>
        <w:ind w:left="360"/>
        <w:jc w:val="both"/>
        <w:rPr>
          <w:color w:val="000000" w:themeColor="text1"/>
        </w:rPr>
      </w:pPr>
      <w:r w:rsidRPr="00012570">
        <w:rPr>
          <w:color w:val="000000" w:themeColor="text1"/>
        </w:rPr>
        <w:t>The data will be made available for access and sharing upon</w:t>
      </w:r>
      <w:r w:rsidR="003152A9">
        <w:rPr>
          <w:color w:val="000000" w:themeColor="text1"/>
        </w:rPr>
        <w:t xml:space="preserve"> request. </w:t>
      </w:r>
      <w:r w:rsidR="00051527">
        <w:rPr>
          <w:color w:val="000000" w:themeColor="text1"/>
        </w:rPr>
        <w:t>It will be accessible through GitHub</w:t>
      </w:r>
      <w:r w:rsidR="00650DEF">
        <w:rPr>
          <w:color w:val="000000" w:themeColor="text1"/>
        </w:rPr>
        <w:t>,</w:t>
      </w:r>
      <w:r w:rsidR="00051527">
        <w:rPr>
          <w:color w:val="000000" w:themeColor="text1"/>
        </w:rPr>
        <w:t xml:space="preserve"> and interested public can request us through GitHub or email. </w:t>
      </w:r>
    </w:p>
    <w:p w:rsidR="002142AF" w:rsidP="00A0794A" w:rsidRDefault="009E5AC4" w14:paraId="137294F9" w14:textId="5CB076ED">
      <w:pPr>
        <w:pStyle w:val="ListParagraph"/>
        <w:spacing w:line="276" w:lineRule="auto"/>
        <w:ind w:left="360"/>
        <w:jc w:val="both"/>
        <w:rPr>
          <w:color w:val="000000" w:themeColor="text1"/>
        </w:rPr>
      </w:pPr>
      <w:r w:rsidRPr="009E5AC4">
        <w:rPr>
          <w:color w:val="000000" w:themeColor="text1"/>
        </w:rPr>
        <w:t xml:space="preserve">The re-use of the data will be </w:t>
      </w:r>
      <w:r w:rsidR="00915440">
        <w:rPr>
          <w:color w:val="000000" w:themeColor="text1"/>
        </w:rPr>
        <w:t>allowed</w:t>
      </w:r>
      <w:r w:rsidRPr="009E5AC4">
        <w:rPr>
          <w:color w:val="000000" w:themeColor="text1"/>
        </w:rPr>
        <w:t>, and appropriate licenses will be applied to ensure that the data can be used by others under clearly defined condition</w:t>
      </w:r>
      <w:r w:rsidR="00915440">
        <w:rPr>
          <w:color w:val="000000" w:themeColor="text1"/>
        </w:rPr>
        <w:t>s.</w:t>
      </w:r>
    </w:p>
    <w:p w:rsidR="00915440" w:rsidP="00A0794A" w:rsidRDefault="00915440" w14:paraId="487A52D5" w14:textId="77777777">
      <w:pPr>
        <w:pStyle w:val="ListParagraph"/>
        <w:spacing w:line="276" w:lineRule="auto"/>
        <w:ind w:left="360"/>
        <w:jc w:val="both"/>
        <w:rPr>
          <w:color w:val="000000" w:themeColor="text1"/>
        </w:rPr>
      </w:pPr>
    </w:p>
    <w:p w:rsidR="00925EB2" w:rsidP="00A0794A" w:rsidRDefault="00925EB2" w14:paraId="15FA53F3" w14:textId="77777777">
      <w:pPr>
        <w:pStyle w:val="ListParagraph"/>
        <w:spacing w:line="276" w:lineRule="auto"/>
        <w:ind w:left="360"/>
        <w:jc w:val="both"/>
        <w:rPr>
          <w:color w:val="000000" w:themeColor="text1"/>
        </w:rPr>
      </w:pPr>
    </w:p>
    <w:p w:rsidRPr="002142AF" w:rsidR="00925EB2" w:rsidP="00A0794A" w:rsidRDefault="00925EB2" w14:paraId="431EBD6D" w14:textId="77777777">
      <w:pPr>
        <w:pStyle w:val="ListParagraph"/>
        <w:spacing w:line="276" w:lineRule="auto"/>
        <w:ind w:left="360"/>
        <w:jc w:val="both"/>
        <w:rPr>
          <w:color w:val="000000" w:themeColor="text1"/>
        </w:rPr>
      </w:pPr>
    </w:p>
    <w:p w:rsidR="00226644" w:rsidP="00A0794A" w:rsidRDefault="00226644" w14:paraId="421FBF14" w14:textId="4F636CEE">
      <w:pPr>
        <w:pStyle w:val="ListParagraph"/>
        <w:numPr>
          <w:ilvl w:val="0"/>
          <w:numId w:val="1"/>
        </w:numPr>
        <w:spacing w:line="276" w:lineRule="auto"/>
        <w:ind w:left="360"/>
        <w:jc w:val="both"/>
        <w:rPr>
          <w:b/>
          <w:bCs/>
          <w:color w:val="000000" w:themeColor="text1"/>
        </w:rPr>
      </w:pPr>
      <w:r w:rsidRPr="006B5824">
        <w:rPr>
          <w:b/>
          <w:bCs/>
          <w:color w:val="000000" w:themeColor="text1"/>
        </w:rPr>
        <w:t>Short-term storage &amp; data management</w:t>
      </w:r>
    </w:p>
    <w:p w:rsidR="00116E64" w:rsidP="00A0794A" w:rsidRDefault="00116E64" w14:paraId="76F99ED7" w14:textId="260F4D6A">
      <w:pPr>
        <w:pStyle w:val="ListParagraph"/>
        <w:spacing w:line="276" w:lineRule="auto"/>
        <w:ind w:left="360"/>
        <w:jc w:val="both"/>
        <w:rPr>
          <w:color w:val="000000" w:themeColor="text1"/>
        </w:rPr>
      </w:pPr>
      <w:r w:rsidRPr="0316C1FD" w:rsidR="00116E64">
        <w:rPr>
          <w:color w:val="000000" w:themeColor="text1" w:themeTint="FF" w:themeShade="FF"/>
        </w:rPr>
        <w:t xml:space="preserve">Data will be stored on GitHub and OneDrive cloud throughout the research project, </w:t>
      </w:r>
      <w:r w:rsidRPr="0316C1FD" w:rsidR="00D55C94">
        <w:rPr>
          <w:color w:val="000000" w:themeColor="text1" w:themeTint="FF" w:themeShade="FF"/>
        </w:rPr>
        <w:t>with regular backups. A clear naming convention and version control will be implemented for efficient organization and management.</w:t>
      </w:r>
      <w:r w:rsidRPr="0316C1FD" w:rsidR="508AE5A1">
        <w:rPr>
          <w:color w:val="000000" w:themeColor="text1" w:themeTint="FF" w:themeShade="FF"/>
        </w:rPr>
        <w:t xml:space="preserve"> The simulation results are stored in an excel file</w:t>
      </w:r>
      <w:r w:rsidRPr="0316C1FD" w:rsidR="313F1BB0">
        <w:rPr>
          <w:color w:val="000000" w:themeColor="text1" w:themeTint="FF" w:themeShade="FF"/>
        </w:rPr>
        <w:t xml:space="preserve">. The size of the file may vary </w:t>
      </w:r>
      <w:r w:rsidRPr="0316C1FD" w:rsidR="313F1BB0">
        <w:rPr>
          <w:color w:val="000000" w:themeColor="text1" w:themeTint="FF" w:themeShade="FF"/>
        </w:rPr>
        <w:t>upto</w:t>
      </w:r>
      <w:r w:rsidRPr="0316C1FD" w:rsidR="313F1BB0">
        <w:rPr>
          <w:color w:val="000000" w:themeColor="text1" w:themeTint="FF" w:themeShade="FF"/>
        </w:rPr>
        <w:t xml:space="preserve"> </w:t>
      </w:r>
      <w:r w:rsidRPr="0316C1FD" w:rsidR="7622F29C">
        <w:rPr>
          <w:color w:val="000000" w:themeColor="text1" w:themeTint="FF" w:themeShade="FF"/>
        </w:rPr>
        <w:t xml:space="preserve">10MB depending on the number of simulations. </w:t>
      </w:r>
    </w:p>
    <w:p w:rsidRPr="00116E64" w:rsidR="00925EB2" w:rsidP="00A0794A" w:rsidRDefault="00925EB2" w14:paraId="0C7A9A88" w14:textId="77777777">
      <w:pPr>
        <w:pStyle w:val="ListParagraph"/>
        <w:spacing w:line="276" w:lineRule="auto"/>
        <w:ind w:left="360"/>
        <w:jc w:val="both"/>
        <w:rPr>
          <w:color w:val="000000" w:themeColor="text1"/>
        </w:rPr>
      </w:pPr>
    </w:p>
    <w:p w:rsidR="00226644" w:rsidP="00351238" w:rsidRDefault="00226644" w14:paraId="0007D10B" w14:textId="44186C1F">
      <w:pPr>
        <w:pStyle w:val="ListParagraph"/>
        <w:numPr>
          <w:ilvl w:val="0"/>
          <w:numId w:val="1"/>
        </w:numPr>
        <w:spacing w:line="276" w:lineRule="auto"/>
        <w:ind w:left="360"/>
        <w:jc w:val="both"/>
        <w:rPr>
          <w:b/>
          <w:bCs/>
          <w:color w:val="000000" w:themeColor="text1"/>
        </w:rPr>
      </w:pPr>
      <w:r w:rsidRPr="006B5824">
        <w:rPr>
          <w:b/>
          <w:bCs/>
          <w:color w:val="000000" w:themeColor="text1"/>
        </w:rPr>
        <w:t>Deposit &amp; long-term preservation</w:t>
      </w:r>
    </w:p>
    <w:p w:rsidR="00351238" w:rsidP="00351238" w:rsidRDefault="00351238" w14:paraId="4004919A" w14:textId="558C4B5E">
      <w:pPr>
        <w:pStyle w:val="ListParagraph"/>
        <w:spacing w:line="276" w:lineRule="auto"/>
        <w:ind w:left="360"/>
        <w:jc w:val="both"/>
        <w:rPr>
          <w:color w:val="000000" w:themeColor="text1"/>
        </w:rPr>
      </w:pPr>
      <w:r w:rsidRPr="00351238">
        <w:rPr>
          <w:color w:val="000000" w:themeColor="text1"/>
        </w:rPr>
        <w:t xml:space="preserve">After the project's conclusion, the datasets will be deposited in </w:t>
      </w:r>
      <w:r>
        <w:rPr>
          <w:color w:val="000000" w:themeColor="text1"/>
        </w:rPr>
        <w:t>GitHub</w:t>
      </w:r>
      <w:r w:rsidRPr="00351238">
        <w:rPr>
          <w:color w:val="000000" w:themeColor="text1"/>
        </w:rPr>
        <w:t xml:space="preserve"> for long-term preservation. Metadata will be provided in accordance with the repository’s standards to ensure discoverability and proper context.</w:t>
      </w:r>
    </w:p>
    <w:p w:rsidRPr="00351238" w:rsidR="00351238" w:rsidP="00351238" w:rsidRDefault="00351238" w14:paraId="528E6DBB" w14:textId="77777777">
      <w:pPr>
        <w:pStyle w:val="ListParagraph"/>
        <w:spacing w:line="276" w:lineRule="auto"/>
        <w:ind w:left="360"/>
        <w:jc w:val="both"/>
        <w:rPr>
          <w:color w:val="000000" w:themeColor="text1"/>
        </w:rPr>
      </w:pPr>
    </w:p>
    <w:p w:rsidR="00226644" w:rsidP="00AB20BE" w:rsidRDefault="00643D24" w14:paraId="1A8DD8DF" w14:textId="53CC2839">
      <w:pPr>
        <w:pStyle w:val="ListParagraph"/>
        <w:numPr>
          <w:ilvl w:val="0"/>
          <w:numId w:val="1"/>
        </w:numPr>
        <w:spacing w:line="240" w:lineRule="auto"/>
        <w:ind w:left="360"/>
        <w:rPr>
          <w:b/>
          <w:bCs/>
          <w:color w:val="000000" w:themeColor="text1"/>
        </w:rPr>
      </w:pPr>
      <w:r w:rsidRPr="006B5824">
        <w:rPr>
          <w:b/>
          <w:bCs/>
          <w:color w:val="000000" w:themeColor="text1"/>
        </w:rPr>
        <w:t>Resourcing</w:t>
      </w:r>
    </w:p>
    <w:p w:rsidR="00351238" w:rsidP="00FC6292" w:rsidRDefault="00FC6292" w14:paraId="7E332A44" w14:textId="6763920C">
      <w:pPr>
        <w:pStyle w:val="ListParagraph"/>
        <w:spacing w:line="276" w:lineRule="auto"/>
        <w:ind w:left="360"/>
        <w:jc w:val="both"/>
        <w:rPr>
          <w:color w:val="000000" w:themeColor="text1"/>
        </w:rPr>
      </w:pPr>
      <w:r w:rsidRPr="00FC6292">
        <w:rPr>
          <w:color w:val="000000" w:themeColor="text1"/>
        </w:rPr>
        <w:t xml:space="preserve">The management of the data will be </w:t>
      </w:r>
      <w:r>
        <w:rPr>
          <w:color w:val="000000" w:themeColor="text1"/>
        </w:rPr>
        <w:t>my</w:t>
      </w:r>
      <w:r w:rsidRPr="00FC6292">
        <w:rPr>
          <w:color w:val="000000" w:themeColor="text1"/>
        </w:rPr>
        <w:t xml:space="preserve"> responsibility, with oversight from the dissertation committee. The university’s IT services will provide the necessary infrastructure for short-term storage and will require no additional funding for deposit and preservation.</w:t>
      </w:r>
    </w:p>
    <w:p w:rsidRPr="00FC6292" w:rsidR="007232FF" w:rsidP="00FC6292" w:rsidRDefault="007232FF" w14:paraId="59804484" w14:textId="77777777">
      <w:pPr>
        <w:pStyle w:val="ListParagraph"/>
        <w:spacing w:line="276" w:lineRule="auto"/>
        <w:ind w:left="360"/>
        <w:jc w:val="both"/>
        <w:rPr>
          <w:color w:val="000000" w:themeColor="text1"/>
        </w:rPr>
      </w:pPr>
    </w:p>
    <w:p w:rsidR="00643D24" w:rsidP="00AB20BE" w:rsidRDefault="00643D24" w14:paraId="33D240DB" w14:textId="285D4A29">
      <w:pPr>
        <w:pStyle w:val="ListParagraph"/>
        <w:numPr>
          <w:ilvl w:val="0"/>
          <w:numId w:val="1"/>
        </w:numPr>
        <w:spacing w:line="240" w:lineRule="auto"/>
        <w:ind w:left="360"/>
        <w:rPr>
          <w:b/>
          <w:bCs/>
          <w:color w:val="000000" w:themeColor="text1"/>
        </w:rPr>
      </w:pPr>
      <w:r w:rsidRPr="006B5824">
        <w:rPr>
          <w:b/>
          <w:bCs/>
          <w:color w:val="000000" w:themeColor="text1"/>
        </w:rPr>
        <w:t>Adherence &amp; review</w:t>
      </w:r>
    </w:p>
    <w:p w:rsidRPr="00BE693E" w:rsidR="00BE693E" w:rsidP="00BE693E" w:rsidRDefault="00BE693E" w14:paraId="230736E9" w14:textId="47EE249B">
      <w:pPr>
        <w:pStyle w:val="ListParagraph"/>
        <w:spacing w:line="276" w:lineRule="auto"/>
        <w:ind w:left="360"/>
        <w:jc w:val="both"/>
        <w:rPr>
          <w:color w:val="000000" w:themeColor="text1"/>
        </w:rPr>
      </w:pPr>
      <w:r w:rsidRPr="0316C1FD" w:rsidR="771F6B15">
        <w:rPr>
          <w:color w:val="000000" w:themeColor="text1" w:themeTint="FF" w:themeShade="FF"/>
        </w:rPr>
        <w:t>I will regularly review the c</w:t>
      </w:r>
      <w:r w:rsidRPr="0316C1FD" w:rsidR="00BE693E">
        <w:rPr>
          <w:color w:val="000000" w:themeColor="text1" w:themeTint="FF" w:themeShade="FF"/>
        </w:rPr>
        <w:t>ompliance with this Data Management Plan (DMP)</w:t>
      </w:r>
      <w:r w:rsidRPr="0316C1FD" w:rsidR="00BE693E">
        <w:rPr>
          <w:color w:val="000000" w:themeColor="text1" w:themeTint="FF" w:themeShade="FF"/>
        </w:rPr>
        <w:t xml:space="preserve"> </w:t>
      </w:r>
      <w:r w:rsidRPr="0316C1FD" w:rsidR="00BE693E">
        <w:rPr>
          <w:color w:val="000000" w:themeColor="text1" w:themeTint="FF" w:themeShade="FF"/>
        </w:rPr>
        <w:t>to ensure continued relevance and effectiveness. The DMP will also be reviewed in the context of any changes in data management best practices, institutional policies, or relevant legislation.</w:t>
      </w:r>
    </w:p>
    <w:p w:rsidRPr="00BE693E" w:rsidR="00BE693E" w:rsidP="00BE693E" w:rsidRDefault="00BE693E" w14:paraId="66D25E10" w14:textId="77777777">
      <w:pPr>
        <w:pStyle w:val="ListParagraph"/>
        <w:spacing w:line="240" w:lineRule="auto"/>
        <w:ind w:left="360"/>
        <w:rPr>
          <w:color w:val="000000" w:themeColor="text1"/>
        </w:rPr>
      </w:pPr>
    </w:p>
    <w:p w:rsidRPr="00BE693E" w:rsidR="00BE693E" w:rsidP="00BE693E" w:rsidRDefault="00BE693E" w14:paraId="2F6F685A" w14:textId="77777777">
      <w:pPr>
        <w:pStyle w:val="ListParagraph"/>
        <w:spacing w:line="240" w:lineRule="auto"/>
        <w:ind w:left="360"/>
        <w:rPr>
          <w:color w:val="000000" w:themeColor="text1"/>
        </w:rPr>
      </w:pPr>
    </w:p>
    <w:p w:rsidRPr="00BE693E" w:rsidR="00BE693E" w:rsidP="00BE693E" w:rsidRDefault="00BE693E" w14:paraId="600304AF" w14:textId="77777777">
      <w:pPr>
        <w:pStyle w:val="ListParagraph"/>
        <w:spacing w:line="240" w:lineRule="auto"/>
        <w:ind w:left="360"/>
        <w:rPr>
          <w:color w:val="000000" w:themeColor="text1"/>
        </w:rPr>
      </w:pPr>
    </w:p>
    <w:p w:rsidRPr="00BE693E" w:rsidR="00BE693E" w:rsidP="00BE693E" w:rsidRDefault="00BE693E" w14:paraId="6ED78C0E" w14:textId="77777777">
      <w:pPr>
        <w:pStyle w:val="ListParagraph"/>
        <w:spacing w:line="240" w:lineRule="auto"/>
        <w:ind w:left="360"/>
        <w:rPr>
          <w:color w:val="000000" w:themeColor="text1"/>
        </w:rPr>
      </w:pPr>
    </w:p>
    <w:p w:rsidRPr="00BE693E" w:rsidR="00BE693E" w:rsidP="00BE693E" w:rsidRDefault="00BE693E" w14:paraId="5E24F729" w14:textId="77777777">
      <w:pPr>
        <w:pStyle w:val="ListParagraph"/>
        <w:spacing w:line="240" w:lineRule="auto"/>
        <w:ind w:left="360"/>
        <w:rPr>
          <w:color w:val="000000" w:themeColor="text1"/>
        </w:rPr>
      </w:pPr>
    </w:p>
    <w:p w:rsidRPr="00BE693E" w:rsidR="00BE693E" w:rsidP="00BE693E" w:rsidRDefault="00BE693E" w14:paraId="5ADAF4B8" w14:textId="77777777">
      <w:pPr>
        <w:pStyle w:val="ListParagraph"/>
        <w:spacing w:line="240" w:lineRule="auto"/>
        <w:ind w:left="360"/>
        <w:rPr>
          <w:color w:val="000000" w:themeColor="text1"/>
        </w:rPr>
      </w:pPr>
    </w:p>
    <w:sectPr w:rsidRPr="00BE693E" w:rsidR="00BE693E" w:rsidSect="00A0794A">
      <w:headerReference w:type="first" r:id="rId7"/>
      <w:pgSz w:w="12240" w:h="15840" w:orient="portrait"/>
      <w:pgMar w:top="1440" w:right="180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3FC3" w:rsidP="0021634D" w:rsidRDefault="00DE3FC3" w14:paraId="4EA345C4" w14:textId="77777777">
      <w:pPr>
        <w:spacing w:after="0" w:line="240" w:lineRule="auto"/>
      </w:pPr>
      <w:r>
        <w:separator/>
      </w:r>
    </w:p>
  </w:endnote>
  <w:endnote w:type="continuationSeparator" w:id="0">
    <w:p w:rsidR="00DE3FC3" w:rsidP="0021634D" w:rsidRDefault="00DE3FC3" w14:paraId="02B24604" w14:textId="77777777">
      <w:pPr>
        <w:spacing w:after="0" w:line="240" w:lineRule="auto"/>
      </w:pPr>
      <w:r>
        <w:continuationSeparator/>
      </w:r>
    </w:p>
  </w:endnote>
  <w:endnote w:type="continuationNotice" w:id="1">
    <w:p w:rsidR="00BD5787" w:rsidRDefault="00BD5787" w14:paraId="02824B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3FC3" w:rsidP="0021634D" w:rsidRDefault="00DE3FC3" w14:paraId="4BA656E0" w14:textId="77777777">
      <w:pPr>
        <w:spacing w:after="0" w:line="240" w:lineRule="auto"/>
      </w:pPr>
      <w:r>
        <w:separator/>
      </w:r>
    </w:p>
  </w:footnote>
  <w:footnote w:type="continuationSeparator" w:id="0">
    <w:p w:rsidR="00DE3FC3" w:rsidP="0021634D" w:rsidRDefault="00DE3FC3" w14:paraId="3DEB1DA2" w14:textId="77777777">
      <w:pPr>
        <w:spacing w:after="0" w:line="240" w:lineRule="auto"/>
      </w:pPr>
      <w:r>
        <w:continuationSeparator/>
      </w:r>
    </w:p>
  </w:footnote>
  <w:footnote w:type="continuationNotice" w:id="1">
    <w:p w:rsidR="00BD5787" w:rsidRDefault="00BD5787" w14:paraId="124919F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634D" w:rsidP="0021634D" w:rsidRDefault="0021634D" w14:paraId="5A111352" w14:textId="449298D2">
    <w:pPr>
      <w:pStyle w:val="Header"/>
      <w:jc w:val="right"/>
    </w:pPr>
    <w:r>
      <w:t>Rishitha Bikkumalla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30C7"/>
    <w:multiLevelType w:val="hybridMultilevel"/>
    <w:tmpl w:val="B7805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54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E7"/>
    <w:rsid w:val="00012570"/>
    <w:rsid w:val="00051527"/>
    <w:rsid w:val="00116E64"/>
    <w:rsid w:val="001464AC"/>
    <w:rsid w:val="00174ED4"/>
    <w:rsid w:val="00186C07"/>
    <w:rsid w:val="001E0009"/>
    <w:rsid w:val="001E58AC"/>
    <w:rsid w:val="002142AF"/>
    <w:rsid w:val="0021634D"/>
    <w:rsid w:val="00226644"/>
    <w:rsid w:val="00242302"/>
    <w:rsid w:val="002B2D41"/>
    <w:rsid w:val="003152A9"/>
    <w:rsid w:val="00351238"/>
    <w:rsid w:val="00372EE4"/>
    <w:rsid w:val="003B1E63"/>
    <w:rsid w:val="003D3BEF"/>
    <w:rsid w:val="003E7D2C"/>
    <w:rsid w:val="00483A52"/>
    <w:rsid w:val="005B70E7"/>
    <w:rsid w:val="00643D24"/>
    <w:rsid w:val="00643F4E"/>
    <w:rsid w:val="00650DEF"/>
    <w:rsid w:val="0067000F"/>
    <w:rsid w:val="00684FE2"/>
    <w:rsid w:val="006B5824"/>
    <w:rsid w:val="006E718B"/>
    <w:rsid w:val="007232FF"/>
    <w:rsid w:val="00781157"/>
    <w:rsid w:val="00781A1E"/>
    <w:rsid w:val="00782746"/>
    <w:rsid w:val="00796F7D"/>
    <w:rsid w:val="007B3B6B"/>
    <w:rsid w:val="008968CB"/>
    <w:rsid w:val="008C2731"/>
    <w:rsid w:val="00915440"/>
    <w:rsid w:val="00925EB2"/>
    <w:rsid w:val="009E5AC4"/>
    <w:rsid w:val="00A0794A"/>
    <w:rsid w:val="00AB20BE"/>
    <w:rsid w:val="00B772DC"/>
    <w:rsid w:val="00BD5787"/>
    <w:rsid w:val="00BE4C7B"/>
    <w:rsid w:val="00BE693E"/>
    <w:rsid w:val="00BF78D2"/>
    <w:rsid w:val="00C35385"/>
    <w:rsid w:val="00D55C94"/>
    <w:rsid w:val="00DD57BC"/>
    <w:rsid w:val="00DE3FC3"/>
    <w:rsid w:val="00E911D4"/>
    <w:rsid w:val="00F47863"/>
    <w:rsid w:val="00F914D3"/>
    <w:rsid w:val="00FC6292"/>
    <w:rsid w:val="010BCA4A"/>
    <w:rsid w:val="0316C1FD"/>
    <w:rsid w:val="04436B0C"/>
    <w:rsid w:val="2781EDC9"/>
    <w:rsid w:val="28B9FAE4"/>
    <w:rsid w:val="2943886A"/>
    <w:rsid w:val="2CCE33C4"/>
    <w:rsid w:val="313F1BB0"/>
    <w:rsid w:val="508AE5A1"/>
    <w:rsid w:val="5182A730"/>
    <w:rsid w:val="67352C9D"/>
    <w:rsid w:val="6C52273B"/>
    <w:rsid w:val="7622F29C"/>
    <w:rsid w:val="771F6B15"/>
    <w:rsid w:val="7C5F94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1DEAF"/>
  <w15:chartTrackingRefBased/>
  <w15:docId w15:val="{368FEE49-1707-404A-8AE0-E8CA485B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D3B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163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634D"/>
  </w:style>
  <w:style w:type="paragraph" w:styleId="Footer">
    <w:name w:val="footer"/>
    <w:basedOn w:val="Normal"/>
    <w:link w:val="FooterChar"/>
    <w:uiPriority w:val="99"/>
    <w:unhideWhenUsed/>
    <w:rsid w:val="002163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634D"/>
  </w:style>
  <w:style w:type="paragraph" w:styleId="ListParagraph">
    <w:name w:val="List Paragraph"/>
    <w:basedOn w:val="Normal"/>
    <w:uiPriority w:val="34"/>
    <w:qFormat/>
    <w:rsid w:val="0037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Rishitha Bikkumalla</dc:creator>
  <keywords/>
  <dc:description/>
  <lastModifiedBy>Rishitha Bikkumalla</lastModifiedBy>
  <revision>41</revision>
  <dcterms:created xsi:type="dcterms:W3CDTF">2024-03-31T16:29:00.0000000Z</dcterms:created>
  <dcterms:modified xsi:type="dcterms:W3CDTF">2024-03-31T16:54:18.0976508Z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750b0b12-3d6b-4974-874c-6f453f4df143</vt:lpwstr>
  </property>
  <property fmtid="{D5CDD505-2E9C-101B-9397-08002B2CF9AE}" pid="3" name="MSIP_Label_4044bd30-2ed7-4c9d-9d12-46200872a97b_Enabled">
    <vt:lpwstr>true</vt:lpwstr>
  </property>
  <property fmtid="{D5CDD505-2E9C-101B-9397-08002B2CF9AE}" pid="4" name="MSIP_Label_4044bd30-2ed7-4c9d-9d12-46200872a97b_SetDate">
    <vt:lpwstr>2024-03-31T16:29:57Z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bfc6f690-06b8-4679-869e-fb1f1531cbcb</vt:lpwstr>
  </property>
  <property fmtid="{D5CDD505-2E9C-101B-9397-08002B2CF9AE}" pid="9" name="MSIP_Label_4044bd30-2ed7-4c9d-9d12-46200872a97b_ContentBits">
    <vt:lpwstr>0</vt:lpwstr>
  </property>
</Properties>
</file>