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280A" w:rsidRPr="00A52B8C" w:rsidRDefault="008D280A" w:rsidP="008D280A">
      <w:pPr>
        <w:spacing w:after="0" w:line="240" w:lineRule="auto"/>
        <w:jc w:val="center"/>
        <w:rPr>
          <w:rFonts w:eastAsia="Times New Roman" w:cs="Times New Roman"/>
          <w:color w:val="000000"/>
          <w:szCs w:val="24"/>
        </w:rPr>
      </w:pPr>
      <w:r w:rsidRPr="00A52B8C">
        <w:rPr>
          <w:rFonts w:eastAsia="Times New Roman" w:cs="Times New Roman"/>
          <w:color w:val="000000"/>
          <w:szCs w:val="24"/>
        </w:rPr>
        <w:t>Ministry of Education and Science of Republic of Kazakhstan</w:t>
      </w:r>
    </w:p>
    <w:p w:rsidR="008D280A" w:rsidRPr="00A52B8C" w:rsidRDefault="008D280A" w:rsidP="008D280A">
      <w:pPr>
        <w:spacing w:after="0" w:line="240" w:lineRule="auto"/>
        <w:jc w:val="center"/>
        <w:rPr>
          <w:rFonts w:eastAsia="Times New Roman" w:cs="Times New Roman"/>
          <w:szCs w:val="24"/>
        </w:rPr>
      </w:pPr>
      <w:r w:rsidRPr="00A52B8C">
        <w:rPr>
          <w:rFonts w:ascii="Cambria" w:eastAsia="MS Mincho" w:hAnsi="Cambria" w:cs="Times New Roman"/>
          <w:noProof/>
        </w:rPr>
        <mc:AlternateContent>
          <mc:Choice Requires="wps">
            <w:drawing>
              <wp:inline distT="0" distB="0" distL="0" distR="0" wp14:anchorId="42F83640" wp14:editId="474612FC">
                <wp:extent cx="304800" cy="304800"/>
                <wp:effectExtent l="0" t="0" r="0" b="0"/>
                <wp:docPr id="752671543" name="Rectangle 1" descr="Logo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6791C7" id="Rectangle 1" o:spid="_x0000_s1026" alt="Logo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52B8C">
        <w:rPr>
          <w:rFonts w:eastAsia="Times New Roman" w:cs="Times New Roman"/>
          <w:noProof/>
          <w:szCs w:val="24"/>
        </w:rPr>
        <w:drawing>
          <wp:inline distT="0" distB="0" distL="0" distR="0" wp14:anchorId="6653304D" wp14:editId="2070E340">
            <wp:extent cx="2657475" cy="2381250"/>
            <wp:effectExtent l="0" t="0" r="9525" b="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657475" cy="2381250"/>
                    </a:xfrm>
                    <a:prstGeom prst="rect">
                      <a:avLst/>
                    </a:prstGeom>
                    <a:noFill/>
                    <a:ln>
                      <a:noFill/>
                    </a:ln>
                  </pic:spPr>
                </pic:pic>
              </a:graphicData>
            </a:graphic>
          </wp:inline>
        </w:drawing>
      </w:r>
    </w:p>
    <w:p w:rsidR="008D280A" w:rsidRPr="00A52B8C" w:rsidRDefault="008D280A" w:rsidP="008D280A">
      <w:pPr>
        <w:spacing w:after="0" w:line="240" w:lineRule="auto"/>
        <w:ind w:right="566"/>
        <w:jc w:val="center"/>
        <w:rPr>
          <w:rFonts w:eastAsia="Times New Roman" w:cs="Times New Roman"/>
          <w:szCs w:val="24"/>
        </w:rPr>
      </w:pPr>
    </w:p>
    <w:p w:rsidR="008D280A" w:rsidRPr="00A52B8C" w:rsidRDefault="008D280A" w:rsidP="008D280A">
      <w:pPr>
        <w:spacing w:after="0" w:line="240" w:lineRule="auto"/>
        <w:ind w:right="850"/>
        <w:jc w:val="center"/>
        <w:rPr>
          <w:rFonts w:eastAsia="Times New Roman" w:cs="Times New Roman"/>
          <w:szCs w:val="24"/>
        </w:rPr>
      </w:pPr>
      <w:r w:rsidRPr="00A52B8C">
        <w:rPr>
          <w:rFonts w:eastAsia="Times New Roman" w:cs="Times New Roman"/>
          <w:color w:val="000000"/>
          <w:sz w:val="28"/>
          <w:szCs w:val="28"/>
        </w:rPr>
        <w:t>Department of Cybersecurity</w:t>
      </w:r>
    </w:p>
    <w:p w:rsidR="008D280A" w:rsidRPr="00A52B8C" w:rsidRDefault="008D280A" w:rsidP="008D280A">
      <w:pPr>
        <w:spacing w:after="240" w:line="240" w:lineRule="auto"/>
        <w:rPr>
          <w:rFonts w:eastAsia="Times New Roman" w:cs="Times New Roman"/>
          <w:szCs w:val="24"/>
        </w:rPr>
      </w:pPr>
      <w:r w:rsidRPr="00A52B8C">
        <w:rPr>
          <w:rFonts w:eastAsia="Times New Roman" w:cs="Times New Roman"/>
          <w:szCs w:val="24"/>
        </w:rPr>
        <w:br/>
      </w:r>
      <w:r w:rsidRPr="00A52B8C">
        <w:rPr>
          <w:rFonts w:eastAsia="Times New Roman" w:cs="Times New Roman"/>
          <w:szCs w:val="24"/>
        </w:rPr>
        <w:br/>
      </w:r>
      <w:r w:rsidRPr="00A52B8C">
        <w:rPr>
          <w:rFonts w:eastAsia="Times New Roman" w:cs="Times New Roman"/>
          <w:szCs w:val="24"/>
        </w:rPr>
        <w:br/>
      </w:r>
      <w:r w:rsidRPr="00A52B8C">
        <w:rPr>
          <w:rFonts w:eastAsia="Times New Roman" w:cs="Times New Roman"/>
          <w:szCs w:val="24"/>
        </w:rPr>
        <w:br/>
      </w:r>
    </w:p>
    <w:p w:rsidR="008D280A" w:rsidRPr="00A52B8C" w:rsidRDefault="008D280A" w:rsidP="008D280A">
      <w:pPr>
        <w:spacing w:after="0" w:line="240" w:lineRule="auto"/>
        <w:jc w:val="center"/>
        <w:rPr>
          <w:rFonts w:eastAsia="Times New Roman" w:cs="Times New Roman"/>
          <w:color w:val="000000"/>
          <w:sz w:val="52"/>
          <w:szCs w:val="52"/>
        </w:rPr>
      </w:pPr>
      <w:r w:rsidRPr="00A52B8C">
        <w:rPr>
          <w:rFonts w:eastAsia="Times New Roman" w:cs="Times New Roman"/>
          <w:color w:val="000000"/>
          <w:sz w:val="52"/>
          <w:szCs w:val="52"/>
        </w:rPr>
        <w:t xml:space="preserve">MACHINE LEARNING </w:t>
      </w:r>
      <w:r>
        <w:rPr>
          <w:rFonts w:eastAsia="Times New Roman" w:cs="Times New Roman"/>
          <w:color w:val="000000"/>
          <w:sz w:val="52"/>
          <w:szCs w:val="52"/>
        </w:rPr>
        <w:t>FINAL</w:t>
      </w:r>
      <w:r w:rsidRPr="00A52B8C">
        <w:rPr>
          <w:rFonts w:eastAsia="Times New Roman" w:cs="Times New Roman"/>
          <w:color w:val="000000"/>
          <w:sz w:val="52"/>
          <w:szCs w:val="52"/>
        </w:rPr>
        <w:t xml:space="preserve"> </w:t>
      </w:r>
      <w:r>
        <w:rPr>
          <w:rFonts w:eastAsia="Times New Roman" w:cs="Times New Roman"/>
          <w:color w:val="000000"/>
          <w:sz w:val="52"/>
          <w:szCs w:val="52"/>
        </w:rPr>
        <w:t>REPORT</w:t>
      </w:r>
    </w:p>
    <w:p w:rsidR="008D280A" w:rsidRPr="00A52B8C" w:rsidRDefault="008D280A" w:rsidP="008D280A">
      <w:pPr>
        <w:spacing w:after="240" w:line="240" w:lineRule="auto"/>
        <w:jc w:val="center"/>
        <w:rPr>
          <w:rFonts w:eastAsia="Times New Roman" w:cs="Times New Roman"/>
          <w:szCs w:val="24"/>
        </w:rPr>
      </w:pPr>
      <w:r w:rsidRPr="00D05FC5">
        <w:rPr>
          <w:rFonts w:eastAsia="Times New Roman" w:cs="Times New Roman"/>
          <w:color w:val="000000"/>
          <w:sz w:val="52"/>
          <w:szCs w:val="52"/>
        </w:rPr>
        <w:t xml:space="preserve">Automated Photo Archive Analysis Using YOLO and </w:t>
      </w:r>
      <w:proofErr w:type="spellStart"/>
      <w:r w:rsidRPr="00D05FC5">
        <w:rPr>
          <w:rFonts w:eastAsia="Times New Roman" w:cs="Times New Roman"/>
          <w:color w:val="000000"/>
          <w:sz w:val="52"/>
          <w:szCs w:val="52"/>
        </w:rPr>
        <w:t>DeepFace</w:t>
      </w:r>
      <w:proofErr w:type="spellEnd"/>
      <w:r w:rsidRPr="00D05FC5">
        <w:rPr>
          <w:rFonts w:eastAsia="Times New Roman" w:cs="Times New Roman"/>
          <w:color w:val="000000"/>
          <w:sz w:val="52"/>
          <w:szCs w:val="52"/>
        </w:rPr>
        <w:t>: A Computer Vision Approach</w:t>
      </w:r>
      <w:r w:rsidRPr="00A52B8C">
        <w:rPr>
          <w:rFonts w:eastAsia="Times New Roman" w:cs="Times New Roman"/>
          <w:szCs w:val="24"/>
        </w:rPr>
        <w:br/>
      </w:r>
      <w:r w:rsidRPr="00A52B8C">
        <w:rPr>
          <w:rFonts w:eastAsia="Times New Roman" w:cs="Times New Roman"/>
          <w:szCs w:val="24"/>
        </w:rPr>
        <w:br/>
      </w:r>
      <w:r w:rsidRPr="00A52B8C">
        <w:rPr>
          <w:rFonts w:eastAsia="Times New Roman" w:cs="Times New Roman"/>
          <w:szCs w:val="24"/>
        </w:rPr>
        <w:br/>
      </w:r>
    </w:p>
    <w:p w:rsidR="008D280A" w:rsidRPr="00D05FC5" w:rsidRDefault="008D280A" w:rsidP="008D280A">
      <w:pPr>
        <w:spacing w:after="0" w:line="240" w:lineRule="auto"/>
        <w:jc w:val="right"/>
        <w:rPr>
          <w:rFonts w:eastAsia="Times New Roman" w:cs="Times New Roman"/>
          <w:color w:val="000000"/>
          <w:sz w:val="28"/>
          <w:szCs w:val="28"/>
        </w:rPr>
      </w:pPr>
      <w:r w:rsidRPr="00D05FC5">
        <w:rPr>
          <w:rFonts w:eastAsia="Times New Roman" w:cs="Times New Roman"/>
          <w:color w:val="000000"/>
          <w:sz w:val="28"/>
          <w:szCs w:val="28"/>
        </w:rPr>
        <w:t>Made by students: Mushrapilov Rishat</w:t>
      </w:r>
    </w:p>
    <w:p w:rsidR="008D280A" w:rsidRPr="00D05FC5" w:rsidRDefault="008D280A" w:rsidP="008D280A">
      <w:pPr>
        <w:spacing w:after="0" w:line="240" w:lineRule="auto"/>
        <w:ind w:left="1080"/>
        <w:jc w:val="right"/>
        <w:rPr>
          <w:rFonts w:eastAsia="Times New Roman" w:cs="Times New Roman"/>
          <w:color w:val="000000"/>
          <w:sz w:val="28"/>
          <w:szCs w:val="28"/>
        </w:rPr>
      </w:pPr>
      <w:r w:rsidRPr="00D05FC5">
        <w:rPr>
          <w:rFonts w:eastAsia="Times New Roman" w:cs="Times New Roman"/>
          <w:color w:val="000000"/>
          <w:sz w:val="28"/>
          <w:szCs w:val="28"/>
        </w:rPr>
        <w:t>Aikimbayev Maxat</w:t>
      </w:r>
    </w:p>
    <w:p w:rsidR="008D280A" w:rsidRPr="00D05FC5" w:rsidRDefault="008D280A" w:rsidP="008D280A">
      <w:pPr>
        <w:spacing w:after="0" w:line="240" w:lineRule="auto"/>
        <w:ind w:left="1080"/>
        <w:jc w:val="right"/>
        <w:rPr>
          <w:rFonts w:eastAsia="Times New Roman" w:cs="Times New Roman"/>
          <w:color w:val="000000"/>
          <w:sz w:val="28"/>
          <w:szCs w:val="28"/>
        </w:rPr>
      </w:pPr>
      <w:r w:rsidRPr="00D05FC5">
        <w:rPr>
          <w:rFonts w:eastAsia="Times New Roman" w:cs="Times New Roman"/>
          <w:color w:val="000000"/>
          <w:sz w:val="28"/>
          <w:szCs w:val="28"/>
        </w:rPr>
        <w:t>Baigulov Alizhan</w:t>
      </w:r>
    </w:p>
    <w:p w:rsidR="008D280A" w:rsidRPr="00A52B8C" w:rsidRDefault="008D280A" w:rsidP="008D280A">
      <w:pPr>
        <w:spacing w:after="0" w:line="240" w:lineRule="auto"/>
        <w:jc w:val="right"/>
        <w:rPr>
          <w:rFonts w:eastAsia="Times New Roman" w:cs="Times New Roman"/>
          <w:szCs w:val="24"/>
        </w:rPr>
      </w:pPr>
      <w:r w:rsidRPr="00A52B8C">
        <w:rPr>
          <w:rFonts w:eastAsia="Times New Roman" w:cs="Times New Roman"/>
          <w:color w:val="000000"/>
          <w:sz w:val="28"/>
          <w:szCs w:val="28"/>
        </w:rPr>
        <w:t>Group: SISCCO-2301</w:t>
      </w:r>
    </w:p>
    <w:p w:rsidR="008D280A" w:rsidRPr="00A52B8C" w:rsidRDefault="008D280A" w:rsidP="008D280A">
      <w:pPr>
        <w:spacing w:after="240" w:line="240" w:lineRule="auto"/>
        <w:rPr>
          <w:rFonts w:eastAsia="Times New Roman" w:cs="Times New Roman"/>
          <w:szCs w:val="24"/>
        </w:rPr>
      </w:pPr>
      <w:r w:rsidRPr="00A52B8C">
        <w:rPr>
          <w:rFonts w:eastAsia="Times New Roman" w:cs="Times New Roman"/>
          <w:szCs w:val="24"/>
        </w:rPr>
        <w:br/>
      </w:r>
    </w:p>
    <w:p w:rsidR="00216DC0" w:rsidRPr="008D280A" w:rsidRDefault="008D280A" w:rsidP="008D280A">
      <w:pPr>
        <w:pStyle w:val="1"/>
        <w:jc w:val="center"/>
        <w:rPr>
          <w:color w:val="auto"/>
        </w:rPr>
      </w:pPr>
      <w:r w:rsidRPr="00A52B8C">
        <w:rPr>
          <w:rFonts w:ascii="Times New Roman" w:eastAsia="Times New Roman" w:hAnsi="Times New Roman" w:cs="Times New Roman"/>
          <w:color w:val="000000"/>
        </w:rPr>
        <w:t>Almaty 2025</w:t>
      </w:r>
      <w:r w:rsidRPr="00A52B8C">
        <w:rPr>
          <w:rFonts w:ascii="Cambria" w:eastAsia="MS Mincho" w:hAnsi="Cambria" w:cs="Times New Roman"/>
        </w:rPr>
        <w:br w:type="page"/>
      </w:r>
      <w:r w:rsidR="00000000" w:rsidRPr="008D280A">
        <w:rPr>
          <w:rFonts w:ascii="Times New Roman" w:hAnsi="Times New Roman" w:cs="Times New Roman"/>
          <w:color w:val="auto"/>
        </w:rPr>
        <w:lastRenderedPageBreak/>
        <w:t>1. Introduction</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1.1 Background and Motivation</w:t>
      </w:r>
    </w:p>
    <w:p w:rsidR="00216DC0" w:rsidRDefault="00000000">
      <w:r>
        <w:t>The exponential growth of digital photography has created vast personal and institutional photo archives that present significant organizational challenges. According to recent estimates, over 1.4 trillion photos are taken annually worldwide, with the majority stored digitally. Manual organization, tagging, and content analysis of such large collections is impractical, time-consuming, and prone to inconsistency. This challenge has motivated the development of automated photo analysis systems that can extract meaningful information from image collections without human intervention.</w:t>
      </w:r>
    </w:p>
    <w:p w:rsidR="00216DC0" w:rsidRDefault="00000000">
      <w:r>
        <w:t>Computer vision techniques, particularly deep learning-based approaches, have revolutionized image understanding tasks. Object detection algorithms can identify and localize objects within images, while facial analysis systems can extract demographic and emotional attributes from detected faces. The integration of these technologies enables comprehensive photo archive analysis, supporting applications in digital asset management, social media platforms, security systems, market research, and cultural heritage preservation.</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1.2 Problem Statement</w:t>
      </w:r>
    </w:p>
    <w:p w:rsidR="00216DC0" w:rsidRDefault="00000000">
      <w:r>
        <w:t>Given a large collection of photographs from diverse sources and contexts, manual content analysis is impractical. The primary challenge is to automatically extract structured information about:</w:t>
      </w:r>
    </w:p>
    <w:p w:rsidR="00216DC0" w:rsidRDefault="00000000">
      <w:pPr>
        <w:pStyle w:val="a0"/>
      </w:pPr>
      <w:r>
        <w:t>Input: Photo archive containing images in various formats (JPG, PNG) with varying resolutions, lighting conditions, and composition styles.</w:t>
      </w:r>
    </w:p>
    <w:p w:rsidR="00216DC0" w:rsidRDefault="00000000">
      <w:pPr>
        <w:pStyle w:val="a0"/>
      </w:pPr>
      <w:r>
        <w:t>Process:</w:t>
      </w:r>
      <w:r>
        <w:br/>
        <w:t xml:space="preserve">  1. Automated detection and classification of objects present in each image</w:t>
      </w:r>
      <w:r>
        <w:br/>
        <w:t xml:space="preserve">  2. Identification of human faces and extraction of demographic attributes (age, gender)</w:t>
      </w:r>
      <w:r>
        <w:br/>
        <w:t xml:space="preserve">  3. Recognition of emotional expressions in detected faces</w:t>
      </w:r>
      <w:r>
        <w:br/>
        <w:t xml:space="preserve">  4. Aggregation and statistical analysis of extracted information</w:t>
      </w:r>
    </w:p>
    <w:p w:rsidR="00216DC0" w:rsidRDefault="00000000">
      <w:pPr>
        <w:pStyle w:val="a0"/>
      </w:pPr>
      <w:r>
        <w:t>Output:</w:t>
      </w:r>
      <w:r>
        <w:br/>
        <w:t xml:space="preserve">  1. Comprehensive object inventory across the archive</w:t>
      </w:r>
      <w:r>
        <w:br/>
        <w:t xml:space="preserve">  2. Demographic distribution profiles</w:t>
      </w:r>
      <w:r>
        <w:br/>
        <w:t xml:space="preserve">  3. Emotional tendency analysis</w:t>
      </w:r>
      <w:r>
        <w:br/>
        <w:t xml:space="preserve">  4. Statistical visualizations and insights</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1.3 Research Objectives</w:t>
      </w:r>
    </w:p>
    <w:p w:rsidR="00216DC0" w:rsidRDefault="00000000">
      <w:pPr>
        <w:pStyle w:val="a"/>
      </w:pPr>
      <w:r>
        <w:t>Implement Object Detection: Deploy YOLOv8 for accurate multi-class object detection across the photo archive</w:t>
      </w:r>
    </w:p>
    <w:p w:rsidR="00216DC0" w:rsidRDefault="00000000">
      <w:pPr>
        <w:pStyle w:val="a"/>
      </w:pPr>
      <w:r>
        <w:lastRenderedPageBreak/>
        <w:t>Perform Facial Analysis: Apply DeepFace for age estimation, gender classification, and emotion recognition</w:t>
      </w:r>
    </w:p>
    <w:p w:rsidR="00216DC0" w:rsidRDefault="00000000">
      <w:pPr>
        <w:pStyle w:val="a"/>
      </w:pPr>
      <w:r>
        <w:t>Statistical Analysis: Generate comprehensive statistics on object frequency, demographic distributions, and emotional patterns</w:t>
      </w:r>
    </w:p>
    <w:p w:rsidR="00216DC0" w:rsidRDefault="00000000">
      <w:pPr>
        <w:pStyle w:val="a"/>
      </w:pPr>
      <w:r>
        <w:t>Visualization: Create informative charts and graphs to communicate findings</w:t>
      </w:r>
    </w:p>
    <w:p w:rsidR="00216DC0" w:rsidRDefault="00000000">
      <w:pPr>
        <w:pStyle w:val="a"/>
      </w:pPr>
      <w:r>
        <w:t>Performance Evaluation: Assess detection accuracy and processing efficiency</w:t>
      </w:r>
    </w:p>
    <w:p w:rsidR="00216DC0" w:rsidRDefault="00000000">
      <w:pPr>
        <w:pStyle w:val="a"/>
      </w:pPr>
      <w:r>
        <w:t>Practical Insights: Derive actionable insights about photo archive composition and content patterns</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1.4 Significance of the Study</w:t>
      </w:r>
    </w:p>
    <w:p w:rsidR="00216DC0" w:rsidRDefault="00000000">
      <w:pPr>
        <w:pStyle w:val="a0"/>
      </w:pPr>
      <w:r>
        <w:t>Digital Asset Management: Organizations with large photo collections can automatically categorize and tag images, improving searchability and organization.</w:t>
      </w:r>
    </w:p>
    <w:p w:rsidR="00216DC0" w:rsidRDefault="00000000">
      <w:pPr>
        <w:pStyle w:val="a0"/>
      </w:pPr>
      <w:r>
        <w:t>Social Media Analytics: Understanding demographic and emotional trends in photo content provides insights for platform optimization and content recommendation.</w:t>
      </w:r>
    </w:p>
    <w:p w:rsidR="00216DC0" w:rsidRDefault="00000000">
      <w:pPr>
        <w:pStyle w:val="a0"/>
      </w:pPr>
      <w:r>
        <w:t>Market Research: Analysis of product presence, demographic targeting, and emotional associations in marketing imagery.</w:t>
      </w:r>
    </w:p>
    <w:p w:rsidR="00216DC0" w:rsidRDefault="00000000">
      <w:pPr>
        <w:pStyle w:val="a0"/>
      </w:pPr>
      <w:r>
        <w:t>Cultural Heritage: Automated analysis of historical photo archives for research and preservation purposes.</w:t>
      </w:r>
    </w:p>
    <w:p w:rsidR="00216DC0" w:rsidRDefault="00000000">
      <w:pPr>
        <w:pStyle w:val="a0"/>
      </w:pPr>
      <w:r>
        <w:t>Security Applications: Enhanced surveillance and monitoring capabilities through automated face detection and demographic profiling.</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1.5 Report Structure</w:t>
      </w:r>
    </w:p>
    <w:p w:rsidR="00216DC0" w:rsidRDefault="00000000">
      <w:r>
        <w:t>The remainder of this report is organized as follows: Section 2 reviews relevant literature and theoretical foundations of object detection and face analysis. Section 3 describes the methodology, including dataset description, model architectures, and implementation details. Section 4 presents experimental results with comprehensive statistical analysis. Section 5 discusses findings, limitations, and practical implications. Section 6 concludes with key takeaways and future research directions.</w:t>
      </w:r>
    </w:p>
    <w:p w:rsidR="00216DC0" w:rsidRDefault="00000000">
      <w:r>
        <w:br w:type="page"/>
      </w:r>
    </w:p>
    <w:p w:rsidR="00216DC0" w:rsidRPr="008D280A" w:rsidRDefault="00000000">
      <w:pPr>
        <w:pStyle w:val="1"/>
        <w:rPr>
          <w:rFonts w:ascii="Times New Roman" w:hAnsi="Times New Roman" w:cs="Times New Roman"/>
          <w:color w:val="auto"/>
        </w:rPr>
      </w:pPr>
      <w:r w:rsidRPr="008D280A">
        <w:rPr>
          <w:rFonts w:ascii="Times New Roman" w:hAnsi="Times New Roman" w:cs="Times New Roman"/>
          <w:color w:val="auto"/>
        </w:rPr>
        <w:lastRenderedPageBreak/>
        <w:t>2. Literature Review and Theoretical Foundations</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2.1 Evolution of Object Detection</w:t>
      </w:r>
    </w:p>
    <w:p w:rsidR="00216DC0" w:rsidRDefault="00000000">
      <w:r>
        <w:t>Object detection has evolved from traditional methods (Viola-Jones, HOG, DPM) to modern deep learning approaches. The YOLO (You Only Look Once) series revolutionized object detection with single-stage approaches. YOLOv8, used in this project, represents the latest advancement with anchor-free detection, improved backbone, and enhanced accuracy-speed trade-off.</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2.2 Face Analysis Technologies</w:t>
      </w:r>
    </w:p>
    <w:p w:rsidR="00216DC0" w:rsidRDefault="00000000">
      <w:r>
        <w:t>Face analysis encompasses detection, recognition, attribute estimation, and expression recognition. DeepFace framework provides a unified interface to multiple facial analysis models, supporting age estimation, gender classification, and emotion recognition. The framework leverages pre-trained models for efficient deployment without extensive training.</w:t>
      </w:r>
    </w:p>
    <w:p w:rsidR="00216DC0" w:rsidRDefault="00000000">
      <w:r>
        <w:br w:type="page"/>
      </w:r>
    </w:p>
    <w:p w:rsidR="00216DC0" w:rsidRPr="008D280A" w:rsidRDefault="00000000">
      <w:pPr>
        <w:pStyle w:val="1"/>
        <w:rPr>
          <w:rFonts w:ascii="Times New Roman" w:hAnsi="Times New Roman" w:cs="Times New Roman"/>
          <w:color w:val="auto"/>
        </w:rPr>
      </w:pPr>
      <w:r w:rsidRPr="008D280A">
        <w:rPr>
          <w:rFonts w:ascii="Times New Roman" w:hAnsi="Times New Roman" w:cs="Times New Roman"/>
          <w:color w:val="auto"/>
        </w:rPr>
        <w:lastRenderedPageBreak/>
        <w:t>3. Methodology</w:t>
      </w:r>
    </w:p>
    <w:p w:rsidR="00216DC0" w:rsidRPr="008D280A" w:rsidRDefault="00000000">
      <w:pPr>
        <w:pStyle w:val="21"/>
        <w:rPr>
          <w:rFonts w:ascii="Times New Roman" w:hAnsi="Times New Roman" w:cs="Times New Roman"/>
          <w:color w:val="auto"/>
          <w:sz w:val="28"/>
          <w:szCs w:val="28"/>
        </w:rPr>
      </w:pPr>
      <w:r w:rsidRPr="008D280A">
        <w:rPr>
          <w:rFonts w:ascii="Times New Roman" w:hAnsi="Times New Roman" w:cs="Times New Roman"/>
          <w:color w:val="auto"/>
          <w:sz w:val="28"/>
          <w:szCs w:val="28"/>
        </w:rPr>
        <w:t>3.1 System Architecture</w:t>
      </w:r>
    </w:p>
    <w:p w:rsidR="00216DC0" w:rsidRDefault="00000000">
      <w:r>
        <w:t>The photo archive analysis system consists of four main components:</w:t>
      </w:r>
    </w:p>
    <w:p w:rsidR="00216DC0" w:rsidRDefault="00000000">
      <w:pPr>
        <w:pStyle w:val="a0"/>
      </w:pPr>
      <w:r>
        <w:t>1. Image Preprocessing: Format standardization and quality filtering</w:t>
      </w:r>
    </w:p>
    <w:p w:rsidR="00216DC0" w:rsidRDefault="00000000">
      <w:pPr>
        <w:pStyle w:val="a0"/>
      </w:pPr>
      <w:r>
        <w:t>2. YOLO Object Detection: Multi-class object detection with 80 COCO classes</w:t>
      </w:r>
    </w:p>
    <w:p w:rsidR="00216DC0" w:rsidRDefault="00000000">
      <w:pPr>
        <w:pStyle w:val="a0"/>
      </w:pPr>
      <w:r>
        <w:t>3. DeepFace Face Analysis: Age estimation, gender classification, and emotion recognition</w:t>
      </w:r>
    </w:p>
    <w:p w:rsidR="00216DC0" w:rsidRDefault="00000000">
      <w:pPr>
        <w:pStyle w:val="a0"/>
      </w:pPr>
      <w:r>
        <w:t>4. Data Aggregation &amp; Visualization: Statistical analysis and chart generation</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3.2 Dataset Description</w:t>
      </w:r>
    </w:p>
    <w:p w:rsidR="00216DC0" w:rsidRDefault="00000000">
      <w:r>
        <w:t>The photo archive was processed using Google Colab, with images stored in Google Drive. The analysis successfully processed 83 detected faces across multiple images.</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3.3 Object Detection Implementation</w:t>
      </w:r>
    </w:p>
    <w:p w:rsidR="00216DC0" w:rsidRDefault="00000000">
      <w:r>
        <w:t>YOLOv8n (nano variant) was selected for its balance between speed and accuracy. The model was pre-trained on the COCO dataset with 80 object classes.</w:t>
      </w:r>
    </w:p>
    <w:p w:rsidR="00216DC0" w:rsidRDefault="00000000">
      <w:r>
        <w:rPr>
          <w:b/>
        </w:rPr>
        <w:t>Code Implementation:</w:t>
      </w:r>
    </w:p>
    <w:p w:rsidR="00216DC0" w:rsidRDefault="00000000">
      <w:r>
        <w:rPr>
          <w:rFonts w:ascii="Courier New" w:hAnsi="Courier New"/>
          <w:sz w:val="18"/>
        </w:rPr>
        <w:t>import os</w:t>
      </w:r>
      <w:r>
        <w:rPr>
          <w:rFonts w:ascii="Courier New" w:hAnsi="Courier New"/>
          <w:sz w:val="18"/>
        </w:rPr>
        <w:br/>
        <w:t>from ultralytics import YOLO</w:t>
      </w:r>
      <w:r>
        <w:rPr>
          <w:rFonts w:ascii="Courier New" w:hAnsi="Courier New"/>
          <w:sz w:val="18"/>
        </w:rPr>
        <w:br/>
      </w:r>
      <w:r>
        <w:rPr>
          <w:rFonts w:ascii="Courier New" w:hAnsi="Courier New"/>
          <w:sz w:val="18"/>
        </w:rPr>
        <w:br/>
        <w:t>model = YOLO("yolov8n.pt")</w:t>
      </w:r>
      <w:r>
        <w:rPr>
          <w:rFonts w:ascii="Courier New" w:hAnsi="Courier New"/>
          <w:sz w:val="18"/>
        </w:rPr>
        <w:br/>
        <w:t>photo_dir = "/content/drive/MyDrive/photos_colab/"</w:t>
      </w:r>
      <w:r>
        <w:rPr>
          <w:rFonts w:ascii="Courier New" w:hAnsi="Courier New"/>
          <w:sz w:val="18"/>
        </w:rPr>
        <w:br/>
      </w:r>
      <w:r>
        <w:rPr>
          <w:rFonts w:ascii="Courier New" w:hAnsi="Courier New"/>
          <w:sz w:val="18"/>
        </w:rPr>
        <w:br/>
        <w:t xml:space="preserve">image_files = [f for f in os.listdir(photo_dir) </w:t>
      </w:r>
      <w:r>
        <w:rPr>
          <w:rFonts w:ascii="Courier New" w:hAnsi="Courier New"/>
          <w:sz w:val="18"/>
        </w:rPr>
        <w:br/>
        <w:t xml:space="preserve">               if f.lower().endswith((".jpg", ".jpeg", ".png"))]</w:t>
      </w:r>
      <w:r>
        <w:rPr>
          <w:rFonts w:ascii="Courier New" w:hAnsi="Courier New"/>
          <w:sz w:val="18"/>
        </w:rPr>
        <w:br/>
      </w:r>
      <w:r>
        <w:rPr>
          <w:rFonts w:ascii="Courier New" w:hAnsi="Courier New"/>
          <w:sz w:val="18"/>
        </w:rPr>
        <w:br/>
        <w:t>for image_name in image_files:</w:t>
      </w:r>
      <w:r>
        <w:rPr>
          <w:rFonts w:ascii="Courier New" w:hAnsi="Courier New"/>
          <w:sz w:val="18"/>
        </w:rPr>
        <w:br/>
        <w:t xml:space="preserve">    image_path = os.path.join(photo_dir, image_name)</w:t>
      </w:r>
      <w:r>
        <w:rPr>
          <w:rFonts w:ascii="Courier New" w:hAnsi="Courier New"/>
          <w:sz w:val="18"/>
        </w:rPr>
        <w:br/>
        <w:t xml:space="preserve">    results = model(image_path)</w:t>
      </w:r>
      <w:r>
        <w:rPr>
          <w:rFonts w:ascii="Courier New" w:hAnsi="Courier New"/>
          <w:sz w:val="18"/>
        </w:rPr>
        <w:br/>
        <w:t xml:space="preserve">    detected_objects = []</w:t>
      </w:r>
      <w:r>
        <w:rPr>
          <w:rFonts w:ascii="Courier New" w:hAnsi="Courier New"/>
          <w:sz w:val="18"/>
        </w:rPr>
        <w:br/>
        <w:t xml:space="preserve">    for result in results:</w:t>
      </w:r>
      <w:r>
        <w:rPr>
          <w:rFonts w:ascii="Courier New" w:hAnsi="Courier New"/>
          <w:sz w:val="18"/>
        </w:rPr>
        <w:br/>
        <w:t xml:space="preserve">        for box in result.boxes:</w:t>
      </w:r>
      <w:r>
        <w:rPr>
          <w:rFonts w:ascii="Courier New" w:hAnsi="Courier New"/>
          <w:sz w:val="18"/>
        </w:rPr>
        <w:br/>
        <w:t xml:space="preserve">            cls = int(box.cls[0])</w:t>
      </w:r>
      <w:r>
        <w:rPr>
          <w:rFonts w:ascii="Courier New" w:hAnsi="Courier New"/>
          <w:sz w:val="18"/>
        </w:rPr>
        <w:br/>
        <w:t xml:space="preserve">            detected_objects.append(model.names[cls])</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3.4 Face Analysis Implementation</w:t>
      </w:r>
    </w:p>
    <w:p w:rsidR="00216DC0" w:rsidRDefault="00000000">
      <w:r>
        <w:t>DeepFace framework was used with OpenCV backend for face detection. The system analyzes age, gender, and emotion for each detected face.</w:t>
      </w:r>
    </w:p>
    <w:p w:rsidR="00216DC0" w:rsidRDefault="00000000">
      <w:r>
        <w:rPr>
          <w:b/>
        </w:rPr>
        <w:t>Code Implementation:</w:t>
      </w:r>
    </w:p>
    <w:p w:rsidR="00216DC0" w:rsidRDefault="00000000">
      <w:r>
        <w:rPr>
          <w:rFonts w:ascii="Courier New" w:hAnsi="Courier New"/>
          <w:sz w:val="18"/>
        </w:rPr>
        <w:t>import os</w:t>
      </w:r>
      <w:r>
        <w:rPr>
          <w:rFonts w:ascii="Courier New" w:hAnsi="Courier New"/>
          <w:sz w:val="18"/>
        </w:rPr>
        <w:br/>
        <w:t>from deepface import DeepFace</w:t>
      </w:r>
      <w:r>
        <w:rPr>
          <w:rFonts w:ascii="Courier New" w:hAnsi="Courier New"/>
          <w:sz w:val="18"/>
        </w:rPr>
        <w:br/>
      </w:r>
      <w:r>
        <w:rPr>
          <w:rFonts w:ascii="Courier New" w:hAnsi="Courier New"/>
          <w:sz w:val="18"/>
        </w:rPr>
        <w:br/>
      </w:r>
      <w:r>
        <w:rPr>
          <w:rFonts w:ascii="Courier New" w:hAnsi="Courier New"/>
          <w:sz w:val="18"/>
        </w:rPr>
        <w:lastRenderedPageBreak/>
        <w:t>photo_dir = "/content/drive/MyDrive/photos_colab/"</w:t>
      </w:r>
      <w:r>
        <w:rPr>
          <w:rFonts w:ascii="Courier New" w:hAnsi="Courier New"/>
          <w:sz w:val="18"/>
        </w:rPr>
        <w:br/>
      </w:r>
      <w:r>
        <w:rPr>
          <w:rFonts w:ascii="Courier New" w:hAnsi="Courier New"/>
          <w:sz w:val="18"/>
        </w:rPr>
        <w:br/>
        <w:t>for image_name in image_files:</w:t>
      </w:r>
      <w:r>
        <w:rPr>
          <w:rFonts w:ascii="Courier New" w:hAnsi="Courier New"/>
          <w:sz w:val="18"/>
        </w:rPr>
        <w:br/>
        <w:t xml:space="preserve">    image_path = os.path.join(photo_dir, image_name)</w:t>
      </w:r>
      <w:r>
        <w:rPr>
          <w:rFonts w:ascii="Courier New" w:hAnsi="Courier New"/>
          <w:sz w:val="18"/>
        </w:rPr>
        <w:br/>
        <w:t xml:space="preserve">    try:</w:t>
      </w:r>
      <w:r>
        <w:rPr>
          <w:rFonts w:ascii="Courier New" w:hAnsi="Courier New"/>
          <w:sz w:val="18"/>
        </w:rPr>
        <w:br/>
        <w:t xml:space="preserve">        results = DeepFace.analyze(</w:t>
      </w:r>
      <w:r>
        <w:rPr>
          <w:rFonts w:ascii="Courier New" w:hAnsi="Courier New"/>
          <w:sz w:val="18"/>
        </w:rPr>
        <w:br/>
        <w:t xml:space="preserve">            image_path,</w:t>
      </w:r>
      <w:r>
        <w:rPr>
          <w:rFonts w:ascii="Courier New" w:hAnsi="Courier New"/>
          <w:sz w:val="18"/>
        </w:rPr>
        <w:br/>
        <w:t xml:space="preserve">            actions=["age", "gender", "emotion"],</w:t>
      </w:r>
      <w:r>
        <w:rPr>
          <w:rFonts w:ascii="Courier New" w:hAnsi="Courier New"/>
          <w:sz w:val="18"/>
        </w:rPr>
        <w:br/>
        <w:t xml:space="preserve">            enforce_detection=False</w:t>
      </w:r>
      <w:r>
        <w:rPr>
          <w:rFonts w:ascii="Courier New" w:hAnsi="Courier New"/>
          <w:sz w:val="18"/>
        </w:rPr>
        <w:br/>
        <w:t xml:space="preserve">        )</w:t>
      </w:r>
      <w:r>
        <w:rPr>
          <w:rFonts w:ascii="Courier New" w:hAnsi="Courier New"/>
          <w:sz w:val="18"/>
        </w:rPr>
        <w:br/>
        <w:t xml:space="preserve">        for face in results:</w:t>
      </w:r>
      <w:r>
        <w:rPr>
          <w:rFonts w:ascii="Courier New" w:hAnsi="Courier New"/>
          <w:sz w:val="18"/>
        </w:rPr>
        <w:br/>
        <w:t xml:space="preserve">            age = face['age']</w:t>
      </w:r>
      <w:r>
        <w:rPr>
          <w:rFonts w:ascii="Courier New" w:hAnsi="Courier New"/>
          <w:sz w:val="18"/>
        </w:rPr>
        <w:br/>
        <w:t xml:space="preserve">            gender = face['dominant_gender']</w:t>
      </w:r>
      <w:r>
        <w:rPr>
          <w:rFonts w:ascii="Courier New" w:hAnsi="Courier New"/>
          <w:sz w:val="18"/>
        </w:rPr>
        <w:br/>
        <w:t xml:space="preserve">            emotion = face['dominant_emotion']</w:t>
      </w:r>
      <w:r>
        <w:rPr>
          <w:rFonts w:ascii="Courier New" w:hAnsi="Courier New"/>
          <w:sz w:val="18"/>
        </w:rPr>
        <w:br/>
        <w:t xml:space="preserve">    except Exception as e:</w:t>
      </w:r>
      <w:r>
        <w:rPr>
          <w:rFonts w:ascii="Courier New" w:hAnsi="Courier New"/>
          <w:sz w:val="18"/>
        </w:rPr>
        <w:br/>
        <w:t xml:space="preserve">        print(f"Error: {e}")</w:t>
      </w:r>
    </w:p>
    <w:p w:rsidR="00216DC0" w:rsidRDefault="00000000">
      <w:r>
        <w:br w:type="page"/>
      </w:r>
    </w:p>
    <w:p w:rsidR="00216DC0" w:rsidRPr="008D280A" w:rsidRDefault="00000000">
      <w:pPr>
        <w:pStyle w:val="1"/>
        <w:rPr>
          <w:rFonts w:ascii="Times New Roman" w:hAnsi="Times New Roman" w:cs="Times New Roman"/>
          <w:color w:val="auto"/>
        </w:rPr>
      </w:pPr>
      <w:r w:rsidRPr="008D280A">
        <w:rPr>
          <w:rFonts w:ascii="Times New Roman" w:hAnsi="Times New Roman" w:cs="Times New Roman"/>
          <w:color w:val="auto"/>
        </w:rPr>
        <w:lastRenderedPageBreak/>
        <w:t>4. Results and Analysis</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4.1 Processing Performance</w:t>
      </w:r>
    </w:p>
    <w:p w:rsidR="00216DC0" w:rsidRDefault="00000000">
      <w:r>
        <w:t>The system successfully processed images with 83 detected faces. Processing was performed on Google Colab using YOLOv8n for object detection and DeepFace for facial analysis.</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4.2 Object Detection Results</w:t>
      </w:r>
    </w:p>
    <w:p w:rsidR="00216DC0" w:rsidRDefault="00000000">
      <w:r>
        <w:t>Object detection identified 10 objects across the analyzed images. The detected objects include:</w:t>
      </w:r>
    </w:p>
    <w:tbl>
      <w:tblPr>
        <w:tblStyle w:val="-11"/>
        <w:tblW w:w="0" w:type="auto"/>
        <w:tblLook w:val="04A0" w:firstRow="1" w:lastRow="0" w:firstColumn="1" w:lastColumn="0" w:noHBand="0" w:noVBand="1"/>
      </w:tblPr>
      <w:tblGrid>
        <w:gridCol w:w="2873"/>
        <w:gridCol w:w="2873"/>
        <w:gridCol w:w="2874"/>
      </w:tblGrid>
      <w:tr w:rsidR="00216DC0" w:rsidTr="00216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Object</w:t>
            </w:r>
          </w:p>
        </w:tc>
        <w:tc>
          <w:tcPr>
            <w:tcW w:w="2880" w:type="dxa"/>
          </w:tcPr>
          <w:p w:rsidR="00216DC0"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rsidR="00216DC0"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cup</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4</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40.0%</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chair</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20.0%</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bowl</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2</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20.0%</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wine glass</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1</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10.0%</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dining table</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1</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10.0%</w:t>
            </w:r>
          </w:p>
        </w:tc>
      </w:tr>
    </w:tbl>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4.3 Demographic Analysis Results</w:t>
      </w:r>
    </w:p>
    <w:p w:rsidR="00216DC0" w:rsidRPr="008D280A" w:rsidRDefault="00000000">
      <w:pPr>
        <w:pStyle w:val="31"/>
        <w:rPr>
          <w:rFonts w:ascii="Times New Roman" w:hAnsi="Times New Roman" w:cs="Times New Roman"/>
          <w:color w:val="auto"/>
        </w:rPr>
      </w:pPr>
      <w:r w:rsidRPr="008D280A">
        <w:rPr>
          <w:rFonts w:ascii="Times New Roman" w:hAnsi="Times New Roman" w:cs="Times New Roman"/>
          <w:color w:val="auto"/>
        </w:rPr>
        <w:t>4.3.1 Gender Distribution</w:t>
      </w:r>
    </w:p>
    <w:p w:rsidR="00216DC0" w:rsidRDefault="00000000">
      <w:r>
        <w:t>Analysis of 83 detected faces revealed the following gender distribution:</w:t>
      </w:r>
    </w:p>
    <w:tbl>
      <w:tblPr>
        <w:tblStyle w:val="-11"/>
        <w:tblW w:w="0" w:type="auto"/>
        <w:tblLook w:val="04A0" w:firstRow="1" w:lastRow="0" w:firstColumn="1" w:lastColumn="0" w:noHBand="0" w:noVBand="1"/>
      </w:tblPr>
      <w:tblGrid>
        <w:gridCol w:w="2873"/>
        <w:gridCol w:w="2873"/>
        <w:gridCol w:w="2874"/>
      </w:tblGrid>
      <w:tr w:rsidR="00216DC0" w:rsidTr="00216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Gender</w:t>
            </w:r>
          </w:p>
        </w:tc>
        <w:tc>
          <w:tcPr>
            <w:tcW w:w="2880" w:type="dxa"/>
          </w:tcPr>
          <w:p w:rsidR="00216DC0"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rsidR="00216DC0"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Man</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64</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77.1%</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Woman</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19</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22.9%</w:t>
            </w:r>
          </w:p>
        </w:tc>
      </w:tr>
    </w:tbl>
    <w:p w:rsidR="00216DC0" w:rsidRDefault="00000000">
      <w:r>
        <w:t>The gender ratio is approximately 64:19 (Male:Female), indicating a male-skewed distribution.</w:t>
      </w:r>
    </w:p>
    <w:p w:rsidR="00216DC0" w:rsidRPr="008D280A" w:rsidRDefault="00000000">
      <w:pPr>
        <w:pStyle w:val="31"/>
        <w:rPr>
          <w:rFonts w:ascii="Times New Roman" w:hAnsi="Times New Roman" w:cs="Times New Roman"/>
          <w:color w:val="auto"/>
        </w:rPr>
      </w:pPr>
      <w:r w:rsidRPr="008D280A">
        <w:rPr>
          <w:rFonts w:ascii="Times New Roman" w:hAnsi="Times New Roman" w:cs="Times New Roman"/>
          <w:color w:val="auto"/>
        </w:rPr>
        <w:t>4.3.2 Age Distribution Analysis</w:t>
      </w:r>
    </w:p>
    <w:p w:rsidR="00216DC0" w:rsidRDefault="00000000">
      <w:r>
        <w:t>Age distribution statistics:</w:t>
      </w:r>
    </w:p>
    <w:tbl>
      <w:tblPr>
        <w:tblStyle w:val="-11"/>
        <w:tblW w:w="0" w:type="auto"/>
        <w:tblLook w:val="04A0" w:firstRow="1" w:lastRow="0" w:firstColumn="1" w:lastColumn="0" w:noHBand="0" w:noVBand="1"/>
      </w:tblPr>
      <w:tblGrid>
        <w:gridCol w:w="4311"/>
        <w:gridCol w:w="4309"/>
      </w:tblGrid>
      <w:tr w:rsidR="00216DC0" w:rsidTr="00216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16DC0" w:rsidRDefault="00000000">
            <w:r>
              <w:t>Mean Age</w:t>
            </w:r>
          </w:p>
        </w:tc>
        <w:tc>
          <w:tcPr>
            <w:tcW w:w="4320" w:type="dxa"/>
          </w:tcPr>
          <w:p w:rsidR="00216DC0" w:rsidRDefault="00000000">
            <w:pPr>
              <w:cnfStyle w:val="100000000000" w:firstRow="1" w:lastRow="0" w:firstColumn="0" w:lastColumn="0" w:oddVBand="0" w:evenVBand="0" w:oddHBand="0" w:evenHBand="0" w:firstRowFirstColumn="0" w:firstRowLastColumn="0" w:lastRowFirstColumn="0" w:lastRowLastColumn="0"/>
            </w:pPr>
            <w:r>
              <w:t>32.1 years</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16DC0" w:rsidRDefault="00000000">
            <w:r>
              <w:t>Median Age</w:t>
            </w:r>
          </w:p>
        </w:tc>
        <w:tc>
          <w:tcPr>
            <w:tcW w:w="4320" w:type="dxa"/>
          </w:tcPr>
          <w:p w:rsidR="00216DC0" w:rsidRDefault="00000000">
            <w:pPr>
              <w:cnfStyle w:val="000000100000" w:firstRow="0" w:lastRow="0" w:firstColumn="0" w:lastColumn="0" w:oddVBand="0" w:evenVBand="0" w:oddHBand="1" w:evenHBand="0" w:firstRowFirstColumn="0" w:firstRowLastColumn="0" w:lastRowFirstColumn="0" w:lastRowLastColumn="0"/>
            </w:pPr>
            <w:r>
              <w:t>32.0 years</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16DC0" w:rsidRDefault="00000000">
            <w:r>
              <w:t>Standard Deviation</w:t>
            </w:r>
          </w:p>
        </w:tc>
        <w:tc>
          <w:tcPr>
            <w:tcW w:w="4320" w:type="dxa"/>
          </w:tcPr>
          <w:p w:rsidR="00216DC0" w:rsidRDefault="00000000">
            <w:pPr>
              <w:cnfStyle w:val="000000010000" w:firstRow="0" w:lastRow="0" w:firstColumn="0" w:lastColumn="0" w:oddVBand="0" w:evenVBand="0" w:oddHBand="0" w:evenHBand="1" w:firstRowFirstColumn="0" w:firstRowLastColumn="0" w:lastRowFirstColumn="0" w:lastRowLastColumn="0"/>
            </w:pPr>
            <w:r>
              <w:t>5.3 years</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16DC0" w:rsidRDefault="00000000">
            <w:r>
              <w:t>Age Range</w:t>
            </w:r>
          </w:p>
        </w:tc>
        <w:tc>
          <w:tcPr>
            <w:tcW w:w="4320" w:type="dxa"/>
          </w:tcPr>
          <w:p w:rsidR="00216DC0" w:rsidRDefault="00000000">
            <w:pPr>
              <w:cnfStyle w:val="000000100000" w:firstRow="0" w:lastRow="0" w:firstColumn="0" w:lastColumn="0" w:oddVBand="0" w:evenVBand="0" w:oddHBand="1" w:evenHBand="0" w:firstRowFirstColumn="0" w:firstRowLastColumn="0" w:lastRowFirstColumn="0" w:lastRowLastColumn="0"/>
            </w:pPr>
            <w:r>
              <w:t>22-50 years</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16DC0" w:rsidRDefault="00000000">
            <w:r>
              <w:t>Total Faces</w:t>
            </w:r>
          </w:p>
        </w:tc>
        <w:tc>
          <w:tcPr>
            <w:tcW w:w="4320" w:type="dxa"/>
          </w:tcPr>
          <w:p w:rsidR="00216DC0" w:rsidRDefault="00000000">
            <w:pPr>
              <w:cnfStyle w:val="000000010000" w:firstRow="0" w:lastRow="0" w:firstColumn="0" w:lastColumn="0" w:oddVBand="0" w:evenVBand="0" w:oddHBand="0" w:evenHBand="1" w:firstRowFirstColumn="0" w:firstRowLastColumn="0" w:lastRowFirstColumn="0" w:lastRowLastColumn="0"/>
            </w:pPr>
            <w:r>
              <w:t>73</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00216DC0" w:rsidRDefault="00216DC0"/>
        </w:tc>
        <w:tc>
          <w:tcPr>
            <w:tcW w:w="4320" w:type="dxa"/>
          </w:tcPr>
          <w:p w:rsidR="00216DC0" w:rsidRDefault="00216DC0">
            <w:pPr>
              <w:cnfStyle w:val="000000100000" w:firstRow="0" w:lastRow="0" w:firstColumn="0" w:lastColumn="0" w:oddVBand="0" w:evenVBand="0" w:oddHBand="1" w:evenHBand="0" w:firstRowFirstColumn="0" w:firstRowLastColumn="0" w:lastRowFirstColumn="0" w:lastRowLastColumn="0"/>
            </w:pPr>
          </w:p>
        </w:tc>
      </w:tr>
    </w:tbl>
    <w:p w:rsidR="00216DC0" w:rsidRDefault="00000000">
      <w:r>
        <w:t>Age Group Breakdown:</w:t>
      </w:r>
    </w:p>
    <w:tbl>
      <w:tblPr>
        <w:tblStyle w:val="-11"/>
        <w:tblW w:w="0" w:type="auto"/>
        <w:tblLook w:val="04A0" w:firstRow="1" w:lastRow="0" w:firstColumn="1" w:lastColumn="0" w:noHBand="0" w:noVBand="1"/>
      </w:tblPr>
      <w:tblGrid>
        <w:gridCol w:w="2874"/>
        <w:gridCol w:w="2872"/>
        <w:gridCol w:w="2874"/>
      </w:tblGrid>
      <w:tr w:rsidR="00216DC0" w:rsidTr="00216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Age Group</w:t>
            </w:r>
          </w:p>
        </w:tc>
        <w:tc>
          <w:tcPr>
            <w:tcW w:w="2880" w:type="dxa"/>
          </w:tcPr>
          <w:p w:rsidR="00216DC0"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rsidR="00216DC0"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0-10 (Children)</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0.0%</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11-20 (Teenagers)</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60</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82.2%</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21-35 (Young Adults)</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13</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17.8%</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lastRenderedPageBreak/>
              <w:t>36-50 (Middle Age)</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0</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0.0%</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51-65 (Mature Adults)</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0</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0.0%</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216DC0"/>
        </w:tc>
        <w:tc>
          <w:tcPr>
            <w:tcW w:w="2880" w:type="dxa"/>
          </w:tcPr>
          <w:p w:rsidR="00216DC0" w:rsidRDefault="00216DC0">
            <w:pPr>
              <w:cnfStyle w:val="000000010000" w:firstRow="0" w:lastRow="0" w:firstColumn="0" w:lastColumn="0" w:oddVBand="0" w:evenVBand="0" w:oddHBand="0" w:evenHBand="1" w:firstRowFirstColumn="0" w:firstRowLastColumn="0" w:lastRowFirstColumn="0" w:lastRowLastColumn="0"/>
            </w:pPr>
          </w:p>
        </w:tc>
        <w:tc>
          <w:tcPr>
            <w:tcW w:w="2880" w:type="dxa"/>
          </w:tcPr>
          <w:p w:rsidR="00216DC0" w:rsidRDefault="00216DC0">
            <w:pPr>
              <w:cnfStyle w:val="000000010000" w:firstRow="0" w:lastRow="0" w:firstColumn="0" w:lastColumn="0" w:oddVBand="0" w:evenVBand="0" w:oddHBand="0" w:evenHBand="1" w:firstRowFirstColumn="0" w:firstRowLastColumn="0" w:lastRowFirstColumn="0" w:lastRowLastColumn="0"/>
            </w:pPr>
          </w:p>
        </w:tc>
      </w:tr>
    </w:tbl>
    <w:p w:rsidR="00216DC0" w:rsidRDefault="00000000">
      <w:r>
        <w:t>The age distribution shows a mean age of 32.1 years with a standard deviation of 5.3 years. The majority of subjects (60 faces, 82.2%) fall in the young adult category (21-35 years).</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4.4 Emotion Recognition Results</w:t>
      </w:r>
    </w:p>
    <w:p w:rsidR="00216DC0" w:rsidRDefault="00000000">
      <w:r>
        <w:t>Emotion distribution across all detected faces:</w:t>
      </w:r>
    </w:p>
    <w:tbl>
      <w:tblPr>
        <w:tblStyle w:val="-11"/>
        <w:tblW w:w="0" w:type="auto"/>
        <w:tblLook w:val="04A0" w:firstRow="1" w:lastRow="0" w:firstColumn="1" w:lastColumn="0" w:noHBand="0" w:noVBand="1"/>
      </w:tblPr>
      <w:tblGrid>
        <w:gridCol w:w="2874"/>
        <w:gridCol w:w="2872"/>
        <w:gridCol w:w="2874"/>
      </w:tblGrid>
      <w:tr w:rsidR="00216DC0" w:rsidTr="00216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Emotion</w:t>
            </w:r>
          </w:p>
        </w:tc>
        <w:tc>
          <w:tcPr>
            <w:tcW w:w="2880" w:type="dxa"/>
          </w:tcPr>
          <w:p w:rsidR="00216DC0" w:rsidRDefault="00000000">
            <w:pPr>
              <w:cnfStyle w:val="100000000000" w:firstRow="1" w:lastRow="0" w:firstColumn="0" w:lastColumn="0" w:oddVBand="0" w:evenVBand="0" w:oddHBand="0" w:evenHBand="0" w:firstRowFirstColumn="0" w:firstRowLastColumn="0" w:lastRowFirstColumn="0" w:lastRowLastColumn="0"/>
            </w:pPr>
            <w:r>
              <w:t>Count</w:t>
            </w:r>
          </w:p>
        </w:tc>
        <w:tc>
          <w:tcPr>
            <w:tcW w:w="2880" w:type="dxa"/>
          </w:tcPr>
          <w:p w:rsidR="00216DC0" w:rsidRDefault="00000000">
            <w:pPr>
              <w:cnfStyle w:val="100000000000" w:firstRow="1" w:lastRow="0" w:firstColumn="0" w:lastColumn="0" w:oddVBand="0" w:evenVBand="0" w:oddHBand="0" w:evenHBand="0" w:firstRowFirstColumn="0" w:firstRowLastColumn="0" w:lastRowFirstColumn="0" w:lastRowLastColumn="0"/>
            </w:pPr>
            <w:r>
              <w:t>Percentage</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Happy</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30</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32.3%</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Neutral</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26</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28.0%</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Fear</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18</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19.4%</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Sad</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11</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11.8%</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Angry</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6</w:t>
            </w:r>
          </w:p>
        </w:tc>
        <w:tc>
          <w:tcPr>
            <w:tcW w:w="2880" w:type="dxa"/>
          </w:tcPr>
          <w:p w:rsidR="00216DC0" w:rsidRDefault="00000000">
            <w:pPr>
              <w:cnfStyle w:val="000000100000" w:firstRow="0" w:lastRow="0" w:firstColumn="0" w:lastColumn="0" w:oddVBand="0" w:evenVBand="0" w:oddHBand="1" w:evenHBand="0" w:firstRowFirstColumn="0" w:firstRowLastColumn="0" w:lastRowFirstColumn="0" w:lastRowLastColumn="0"/>
            </w:pPr>
            <w:r>
              <w:t>6.5%</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000000">
            <w:r>
              <w:t>Surprise</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rsidR="00216DC0" w:rsidRDefault="00000000">
            <w:pPr>
              <w:cnfStyle w:val="000000010000" w:firstRow="0" w:lastRow="0" w:firstColumn="0" w:lastColumn="0" w:oddVBand="0" w:evenVBand="0" w:oddHBand="0" w:evenHBand="1" w:firstRowFirstColumn="0" w:firstRowLastColumn="0" w:lastRowFirstColumn="0" w:lastRowLastColumn="0"/>
            </w:pPr>
            <w:r>
              <w:t>2.2%</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00216DC0" w:rsidRDefault="00216DC0"/>
        </w:tc>
        <w:tc>
          <w:tcPr>
            <w:tcW w:w="2880" w:type="dxa"/>
          </w:tcPr>
          <w:p w:rsidR="00216DC0" w:rsidRDefault="00216DC0">
            <w:pPr>
              <w:cnfStyle w:val="000000100000" w:firstRow="0" w:lastRow="0" w:firstColumn="0" w:lastColumn="0" w:oddVBand="0" w:evenVBand="0" w:oddHBand="1" w:evenHBand="0" w:firstRowFirstColumn="0" w:firstRowLastColumn="0" w:lastRowFirstColumn="0" w:lastRowLastColumn="0"/>
            </w:pPr>
          </w:p>
        </w:tc>
        <w:tc>
          <w:tcPr>
            <w:tcW w:w="2880" w:type="dxa"/>
          </w:tcPr>
          <w:p w:rsidR="00216DC0" w:rsidRDefault="00216DC0">
            <w:pPr>
              <w:cnfStyle w:val="000000100000" w:firstRow="0" w:lastRow="0" w:firstColumn="0" w:lastColumn="0" w:oddVBand="0" w:evenVBand="0" w:oddHBand="1" w:evenHBand="0" w:firstRowFirstColumn="0" w:firstRowLastColumn="0" w:lastRowFirstColumn="0" w:lastRowLastColumn="0"/>
            </w:pPr>
          </w:p>
        </w:tc>
      </w:tr>
    </w:tbl>
    <w:p w:rsidR="00216DC0" w:rsidRDefault="00000000">
      <w:r>
        <w:t>The dominant emotion is "Happy" with 30 occurrences (32.3% of all faces). This suggests that the photo archive predominantly captures happy expressions, which is typical for personal photography where subjects often smile for the camera.</w:t>
      </w:r>
    </w:p>
    <w:p w:rsidR="00216DC0" w:rsidRPr="008D280A" w:rsidRDefault="00000000">
      <w:pPr>
        <w:pStyle w:val="31"/>
        <w:rPr>
          <w:rFonts w:ascii="Times New Roman" w:hAnsi="Times New Roman" w:cs="Times New Roman"/>
          <w:color w:val="auto"/>
        </w:rPr>
      </w:pPr>
      <w:r w:rsidRPr="008D280A">
        <w:rPr>
          <w:rFonts w:ascii="Times New Roman" w:hAnsi="Times New Roman" w:cs="Times New Roman"/>
          <w:color w:val="auto"/>
        </w:rPr>
        <w:t>4.4.1 Emotion by Gender Analysis</w:t>
      </w:r>
    </w:p>
    <w:p w:rsidR="00216DC0" w:rsidRDefault="00000000">
      <w:r>
        <w:t>Emotion distribution by gender:</w:t>
      </w:r>
    </w:p>
    <w:tbl>
      <w:tblPr>
        <w:tblStyle w:val="-11"/>
        <w:tblW w:w="0" w:type="auto"/>
        <w:tblLook w:val="04A0" w:firstRow="1" w:lastRow="0" w:firstColumn="1" w:lastColumn="0" w:noHBand="0" w:noVBand="1"/>
      </w:tblPr>
      <w:tblGrid>
        <w:gridCol w:w="2156"/>
        <w:gridCol w:w="2155"/>
        <w:gridCol w:w="2155"/>
        <w:gridCol w:w="2154"/>
      </w:tblGrid>
      <w:tr w:rsidR="00216DC0" w:rsidTr="00216D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216DC0" w:rsidRDefault="00000000">
            <w:r>
              <w:t>Emotion</w:t>
            </w:r>
          </w:p>
        </w:tc>
        <w:tc>
          <w:tcPr>
            <w:tcW w:w="2160" w:type="dxa"/>
          </w:tcPr>
          <w:p w:rsidR="00216DC0" w:rsidRDefault="00000000">
            <w:pPr>
              <w:cnfStyle w:val="100000000000" w:firstRow="1" w:lastRow="0" w:firstColumn="0" w:lastColumn="0" w:oddVBand="0" w:evenVBand="0" w:oddHBand="0" w:evenHBand="0" w:firstRowFirstColumn="0" w:firstRowLastColumn="0" w:lastRowFirstColumn="0" w:lastRowLastColumn="0"/>
            </w:pPr>
            <w:r>
              <w:t>Male Count</w:t>
            </w:r>
          </w:p>
        </w:tc>
        <w:tc>
          <w:tcPr>
            <w:tcW w:w="2160" w:type="dxa"/>
          </w:tcPr>
          <w:p w:rsidR="00216DC0" w:rsidRDefault="00000000">
            <w:pPr>
              <w:cnfStyle w:val="100000000000" w:firstRow="1" w:lastRow="0" w:firstColumn="0" w:lastColumn="0" w:oddVBand="0" w:evenVBand="0" w:oddHBand="0" w:evenHBand="0" w:firstRowFirstColumn="0" w:firstRowLastColumn="0" w:lastRowFirstColumn="0" w:lastRowLastColumn="0"/>
            </w:pPr>
            <w:r>
              <w:t>Female Count</w:t>
            </w:r>
          </w:p>
        </w:tc>
        <w:tc>
          <w:tcPr>
            <w:tcW w:w="2160" w:type="dxa"/>
          </w:tcPr>
          <w:p w:rsidR="00216DC0" w:rsidRDefault="00000000">
            <w:pPr>
              <w:cnfStyle w:val="100000000000" w:firstRow="1" w:lastRow="0" w:firstColumn="0" w:lastColumn="0" w:oddVBand="0" w:evenVBand="0" w:oddHBand="0" w:evenHBand="0" w:firstRowFirstColumn="0" w:firstRowLastColumn="0" w:lastRowFirstColumn="0" w:lastRowLastColumn="0"/>
            </w:pPr>
            <w:r>
              <w:t>Total</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216DC0" w:rsidRDefault="00000000">
            <w:r>
              <w:t>Angry</w:t>
            </w:r>
          </w:p>
        </w:tc>
        <w:tc>
          <w:tcPr>
            <w:tcW w:w="2160" w:type="dxa"/>
          </w:tcPr>
          <w:p w:rsidR="00216DC0" w:rsidRDefault="00000000">
            <w:pPr>
              <w:cnfStyle w:val="000000100000" w:firstRow="0" w:lastRow="0" w:firstColumn="0" w:lastColumn="0" w:oddVBand="0" w:evenVBand="0" w:oddHBand="1" w:evenHBand="0" w:firstRowFirstColumn="0" w:firstRowLastColumn="0" w:lastRowFirstColumn="0" w:lastRowLastColumn="0"/>
            </w:pPr>
            <w:r>
              <w:t>6</w:t>
            </w:r>
          </w:p>
        </w:tc>
        <w:tc>
          <w:tcPr>
            <w:tcW w:w="2160" w:type="dxa"/>
          </w:tcPr>
          <w:p w:rsidR="00216DC0" w:rsidRDefault="00000000">
            <w:pPr>
              <w:cnfStyle w:val="000000100000" w:firstRow="0" w:lastRow="0" w:firstColumn="0" w:lastColumn="0" w:oddVBand="0" w:evenVBand="0" w:oddHBand="1" w:evenHBand="0" w:firstRowFirstColumn="0" w:firstRowLastColumn="0" w:lastRowFirstColumn="0" w:lastRowLastColumn="0"/>
            </w:pPr>
            <w:r>
              <w:t>0</w:t>
            </w:r>
          </w:p>
        </w:tc>
        <w:tc>
          <w:tcPr>
            <w:tcW w:w="2160" w:type="dxa"/>
          </w:tcPr>
          <w:p w:rsidR="00216DC0" w:rsidRDefault="00000000">
            <w:pPr>
              <w:cnfStyle w:val="000000100000" w:firstRow="0" w:lastRow="0" w:firstColumn="0" w:lastColumn="0" w:oddVBand="0" w:evenVBand="0" w:oddHBand="1" w:evenHBand="0" w:firstRowFirstColumn="0" w:firstRowLastColumn="0" w:lastRowFirstColumn="0" w:lastRowLastColumn="0"/>
            </w:pPr>
            <w:r>
              <w:t>6</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216DC0" w:rsidRDefault="00000000">
            <w:r>
              <w:t>Fear</w:t>
            </w:r>
          </w:p>
        </w:tc>
        <w:tc>
          <w:tcPr>
            <w:tcW w:w="2160" w:type="dxa"/>
          </w:tcPr>
          <w:p w:rsidR="00216DC0" w:rsidRDefault="00000000">
            <w:pPr>
              <w:cnfStyle w:val="000000010000" w:firstRow="0" w:lastRow="0" w:firstColumn="0" w:lastColumn="0" w:oddVBand="0" w:evenVBand="0" w:oddHBand="0" w:evenHBand="1" w:firstRowFirstColumn="0" w:firstRowLastColumn="0" w:lastRowFirstColumn="0" w:lastRowLastColumn="0"/>
            </w:pPr>
            <w:r>
              <w:t>15</w:t>
            </w:r>
          </w:p>
        </w:tc>
        <w:tc>
          <w:tcPr>
            <w:tcW w:w="2160" w:type="dxa"/>
          </w:tcPr>
          <w:p w:rsidR="00216DC0" w:rsidRDefault="00000000">
            <w:pPr>
              <w:cnfStyle w:val="000000010000" w:firstRow="0" w:lastRow="0" w:firstColumn="0" w:lastColumn="0" w:oddVBand="0" w:evenVBand="0" w:oddHBand="0" w:evenHBand="1" w:firstRowFirstColumn="0" w:firstRowLastColumn="0" w:lastRowFirstColumn="0" w:lastRowLastColumn="0"/>
            </w:pPr>
            <w:r>
              <w:t>3</w:t>
            </w:r>
          </w:p>
        </w:tc>
        <w:tc>
          <w:tcPr>
            <w:tcW w:w="2160" w:type="dxa"/>
          </w:tcPr>
          <w:p w:rsidR="00216DC0" w:rsidRDefault="00000000">
            <w:pPr>
              <w:cnfStyle w:val="000000010000" w:firstRow="0" w:lastRow="0" w:firstColumn="0" w:lastColumn="0" w:oddVBand="0" w:evenVBand="0" w:oddHBand="0" w:evenHBand="1" w:firstRowFirstColumn="0" w:firstRowLastColumn="0" w:lastRowFirstColumn="0" w:lastRowLastColumn="0"/>
            </w:pPr>
            <w:r>
              <w:t>18</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216DC0" w:rsidRDefault="00000000">
            <w:r>
              <w:t>Happy</w:t>
            </w:r>
          </w:p>
        </w:tc>
        <w:tc>
          <w:tcPr>
            <w:tcW w:w="2160" w:type="dxa"/>
          </w:tcPr>
          <w:p w:rsidR="00216DC0" w:rsidRDefault="00000000">
            <w:pPr>
              <w:cnfStyle w:val="000000100000" w:firstRow="0" w:lastRow="0" w:firstColumn="0" w:lastColumn="0" w:oddVBand="0" w:evenVBand="0" w:oddHBand="1" w:evenHBand="0" w:firstRowFirstColumn="0" w:firstRowLastColumn="0" w:lastRowFirstColumn="0" w:lastRowLastColumn="0"/>
            </w:pPr>
            <w:r>
              <w:t>21</w:t>
            </w:r>
          </w:p>
        </w:tc>
        <w:tc>
          <w:tcPr>
            <w:tcW w:w="2160" w:type="dxa"/>
          </w:tcPr>
          <w:p w:rsidR="00216DC0" w:rsidRDefault="00000000">
            <w:pPr>
              <w:cnfStyle w:val="000000100000" w:firstRow="0" w:lastRow="0" w:firstColumn="0" w:lastColumn="0" w:oddVBand="0" w:evenVBand="0" w:oddHBand="1" w:evenHBand="0" w:firstRowFirstColumn="0" w:firstRowLastColumn="0" w:lastRowFirstColumn="0" w:lastRowLastColumn="0"/>
            </w:pPr>
            <w:r>
              <w:t>9</w:t>
            </w:r>
          </w:p>
        </w:tc>
        <w:tc>
          <w:tcPr>
            <w:tcW w:w="2160" w:type="dxa"/>
          </w:tcPr>
          <w:p w:rsidR="00216DC0" w:rsidRDefault="00000000">
            <w:pPr>
              <w:cnfStyle w:val="000000100000" w:firstRow="0" w:lastRow="0" w:firstColumn="0" w:lastColumn="0" w:oddVBand="0" w:evenVBand="0" w:oddHBand="1" w:evenHBand="0" w:firstRowFirstColumn="0" w:firstRowLastColumn="0" w:lastRowFirstColumn="0" w:lastRowLastColumn="0"/>
            </w:pPr>
            <w:r>
              <w:t>30</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216DC0" w:rsidRDefault="00000000">
            <w:r>
              <w:t>Neutral</w:t>
            </w:r>
          </w:p>
        </w:tc>
        <w:tc>
          <w:tcPr>
            <w:tcW w:w="2160" w:type="dxa"/>
          </w:tcPr>
          <w:p w:rsidR="00216DC0" w:rsidRDefault="00000000">
            <w:pPr>
              <w:cnfStyle w:val="000000010000" w:firstRow="0" w:lastRow="0" w:firstColumn="0" w:lastColumn="0" w:oddVBand="0" w:evenVBand="0" w:oddHBand="0" w:evenHBand="1" w:firstRowFirstColumn="0" w:firstRowLastColumn="0" w:lastRowFirstColumn="0" w:lastRowLastColumn="0"/>
            </w:pPr>
            <w:r>
              <w:t>18</w:t>
            </w:r>
          </w:p>
        </w:tc>
        <w:tc>
          <w:tcPr>
            <w:tcW w:w="2160" w:type="dxa"/>
          </w:tcPr>
          <w:p w:rsidR="00216DC0" w:rsidRDefault="00000000">
            <w:pPr>
              <w:cnfStyle w:val="000000010000" w:firstRow="0" w:lastRow="0" w:firstColumn="0" w:lastColumn="0" w:oddVBand="0" w:evenVBand="0" w:oddHBand="0" w:evenHBand="1" w:firstRowFirstColumn="0" w:firstRowLastColumn="0" w:lastRowFirstColumn="0" w:lastRowLastColumn="0"/>
            </w:pPr>
            <w:r>
              <w:t>8</w:t>
            </w:r>
          </w:p>
        </w:tc>
        <w:tc>
          <w:tcPr>
            <w:tcW w:w="2160" w:type="dxa"/>
          </w:tcPr>
          <w:p w:rsidR="00216DC0" w:rsidRDefault="00000000">
            <w:pPr>
              <w:cnfStyle w:val="000000010000" w:firstRow="0" w:lastRow="0" w:firstColumn="0" w:lastColumn="0" w:oddVBand="0" w:evenVBand="0" w:oddHBand="0" w:evenHBand="1" w:firstRowFirstColumn="0" w:firstRowLastColumn="0" w:lastRowFirstColumn="0" w:lastRowLastColumn="0"/>
            </w:pPr>
            <w:r>
              <w:t>26</w:t>
            </w:r>
          </w:p>
        </w:tc>
      </w:tr>
      <w:tr w:rsidR="00216DC0" w:rsidTr="00216D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216DC0" w:rsidRDefault="00000000">
            <w:r>
              <w:t>Sad</w:t>
            </w:r>
          </w:p>
        </w:tc>
        <w:tc>
          <w:tcPr>
            <w:tcW w:w="2160" w:type="dxa"/>
          </w:tcPr>
          <w:p w:rsidR="00216DC0" w:rsidRDefault="00000000">
            <w:pPr>
              <w:cnfStyle w:val="000000100000" w:firstRow="0" w:lastRow="0" w:firstColumn="0" w:lastColumn="0" w:oddVBand="0" w:evenVBand="0" w:oddHBand="1" w:evenHBand="0" w:firstRowFirstColumn="0" w:firstRowLastColumn="0" w:lastRowFirstColumn="0" w:lastRowLastColumn="0"/>
            </w:pPr>
            <w:r>
              <w:t>9</w:t>
            </w:r>
          </w:p>
        </w:tc>
        <w:tc>
          <w:tcPr>
            <w:tcW w:w="2160" w:type="dxa"/>
          </w:tcPr>
          <w:p w:rsidR="00216DC0" w:rsidRDefault="00000000">
            <w:pPr>
              <w:cnfStyle w:val="000000100000" w:firstRow="0" w:lastRow="0" w:firstColumn="0" w:lastColumn="0" w:oddVBand="0" w:evenVBand="0" w:oddHBand="1" w:evenHBand="0" w:firstRowFirstColumn="0" w:firstRowLastColumn="0" w:lastRowFirstColumn="0" w:lastRowLastColumn="0"/>
            </w:pPr>
            <w:r>
              <w:t>2</w:t>
            </w:r>
          </w:p>
        </w:tc>
        <w:tc>
          <w:tcPr>
            <w:tcW w:w="2160" w:type="dxa"/>
          </w:tcPr>
          <w:p w:rsidR="00216DC0" w:rsidRDefault="00000000">
            <w:pPr>
              <w:cnfStyle w:val="000000100000" w:firstRow="0" w:lastRow="0" w:firstColumn="0" w:lastColumn="0" w:oddVBand="0" w:evenVBand="0" w:oddHBand="1" w:evenHBand="0" w:firstRowFirstColumn="0" w:firstRowLastColumn="0" w:lastRowFirstColumn="0" w:lastRowLastColumn="0"/>
            </w:pPr>
            <w:r>
              <w:t>11</w:t>
            </w:r>
          </w:p>
        </w:tc>
      </w:tr>
      <w:tr w:rsidR="00216DC0" w:rsidTr="00216D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216DC0" w:rsidRDefault="00000000">
            <w:r>
              <w:t>Surprise</w:t>
            </w:r>
          </w:p>
        </w:tc>
        <w:tc>
          <w:tcPr>
            <w:tcW w:w="2160" w:type="dxa"/>
          </w:tcPr>
          <w:p w:rsidR="00216DC0" w:rsidRDefault="00000000">
            <w:pPr>
              <w:cnfStyle w:val="000000010000" w:firstRow="0" w:lastRow="0" w:firstColumn="0" w:lastColumn="0" w:oddVBand="0" w:evenVBand="0" w:oddHBand="0" w:evenHBand="1" w:firstRowFirstColumn="0" w:firstRowLastColumn="0" w:lastRowFirstColumn="0" w:lastRowLastColumn="0"/>
            </w:pPr>
            <w:r>
              <w:t>2</w:t>
            </w:r>
          </w:p>
        </w:tc>
        <w:tc>
          <w:tcPr>
            <w:tcW w:w="2160" w:type="dxa"/>
          </w:tcPr>
          <w:p w:rsidR="00216DC0" w:rsidRDefault="00000000">
            <w:pPr>
              <w:cnfStyle w:val="000000010000" w:firstRow="0" w:lastRow="0" w:firstColumn="0" w:lastColumn="0" w:oddVBand="0" w:evenVBand="0" w:oddHBand="0" w:evenHBand="1" w:firstRowFirstColumn="0" w:firstRowLastColumn="0" w:lastRowFirstColumn="0" w:lastRowLastColumn="0"/>
            </w:pPr>
            <w:r>
              <w:t>0</w:t>
            </w:r>
          </w:p>
        </w:tc>
        <w:tc>
          <w:tcPr>
            <w:tcW w:w="2160" w:type="dxa"/>
          </w:tcPr>
          <w:p w:rsidR="00216DC0" w:rsidRDefault="00000000">
            <w:pPr>
              <w:cnfStyle w:val="000000010000" w:firstRow="0" w:lastRow="0" w:firstColumn="0" w:lastColumn="0" w:oddVBand="0" w:evenVBand="0" w:oddHBand="0" w:evenHBand="1" w:firstRowFirstColumn="0" w:firstRowLastColumn="0" w:lastRowFirstColumn="0" w:lastRowLastColumn="0"/>
            </w:pPr>
            <w:r>
              <w:t>2</w:t>
            </w:r>
          </w:p>
        </w:tc>
      </w:tr>
    </w:tbl>
    <w:p w:rsidR="00216DC0" w:rsidRDefault="00000000">
      <w:r>
        <w:t xml:space="preserve">Analysis shows that 29.6% of male faces and 40.9% of female faces display "happy" expressions. </w:t>
      </w:r>
    </w:p>
    <w:p w:rsidR="00216DC0" w:rsidRDefault="00000000">
      <w:r>
        <w:br w:type="page"/>
      </w:r>
    </w:p>
    <w:p w:rsidR="00216DC0" w:rsidRPr="008D280A" w:rsidRDefault="00000000">
      <w:pPr>
        <w:pStyle w:val="1"/>
        <w:rPr>
          <w:rFonts w:ascii="Times New Roman" w:hAnsi="Times New Roman" w:cs="Times New Roman"/>
          <w:color w:val="auto"/>
        </w:rPr>
      </w:pPr>
      <w:r w:rsidRPr="008D280A">
        <w:rPr>
          <w:rFonts w:ascii="Times New Roman" w:hAnsi="Times New Roman" w:cs="Times New Roman"/>
          <w:color w:val="auto"/>
        </w:rPr>
        <w:lastRenderedPageBreak/>
        <w:t>5. Discussion</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5.1 Interpretation of Findings</w:t>
      </w:r>
    </w:p>
    <w:p w:rsidR="00216DC0" w:rsidRDefault="00000000">
      <w:r>
        <w:t>The analysis of 83 detected faces revealed several significant patterns. The gender distribution shows 77.1% male and 22.9% female representation. The age distribution centers around 32.1 years, indicating a young adult-oriented photo collection.</w:t>
      </w:r>
    </w:p>
    <w:p w:rsidR="00216DC0" w:rsidRDefault="00000000">
      <w:r>
        <w:t>Emotion recognition revealed that "Happy" is the most common expression (32.3%), which aligns with typical social photography patterns where positive expressions are more commonly captured.</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5.2 Limitations and Challenges</w:t>
      </w:r>
    </w:p>
    <w:p w:rsidR="00216DC0" w:rsidRDefault="00000000">
      <w:r>
        <w:t>Several limitations should be acknowledged:</w:t>
      </w:r>
    </w:p>
    <w:p w:rsidR="00216DC0" w:rsidRDefault="00000000">
      <w:pPr>
        <w:pStyle w:val="a0"/>
      </w:pPr>
      <w:r>
        <w:t>Age estimation typically has a ±5-10 year margin of error</w:t>
      </w:r>
    </w:p>
    <w:p w:rsidR="00216DC0" w:rsidRDefault="00000000">
      <w:pPr>
        <w:pStyle w:val="a0"/>
      </w:pPr>
      <w:r>
        <w:t>Emotion recognition accuracy is approximately 60-70% and is context-dependent</w:t>
      </w:r>
    </w:p>
    <w:p w:rsidR="00216DC0" w:rsidRDefault="00000000">
      <w:pPr>
        <w:pStyle w:val="a0"/>
      </w:pPr>
      <w:r>
        <w:t>The dataset may have inherent biases based on source and collection method</w:t>
      </w:r>
    </w:p>
    <w:p w:rsidR="00216DC0" w:rsidRDefault="00000000">
      <w:pPr>
        <w:pStyle w:val="a0"/>
      </w:pPr>
      <w:r>
        <w:t>Processing was performed sequentially, limiting speed for large archives</w:t>
      </w:r>
    </w:p>
    <w:p w:rsidR="00216DC0" w:rsidRDefault="00000000">
      <w:pPr>
        <w:pStyle w:val="a0"/>
      </w:pPr>
      <w:r>
        <w:t>No ground truth validation was available for precise accuracy measurement</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5.3 Strengths of the Approach</w:t>
      </w:r>
    </w:p>
    <w:p w:rsidR="00216DC0" w:rsidRDefault="00000000">
      <w:r>
        <w:t>The project successfully demonstrates:</w:t>
      </w:r>
    </w:p>
    <w:p w:rsidR="00216DC0" w:rsidRDefault="00000000">
      <w:pPr>
        <w:pStyle w:val="a0"/>
      </w:pPr>
      <w:r>
        <w:t>Integration of complementary technologies (YOLO + DeepFace) for comprehensive analysis</w:t>
      </w:r>
    </w:p>
    <w:p w:rsidR="00216DC0" w:rsidRDefault="00000000">
      <w:pPr>
        <w:pStyle w:val="a0"/>
      </w:pPr>
      <w:r>
        <w:t>Use of state-of-the-art pre-trained models without extensive training requirements</w:t>
      </w:r>
    </w:p>
    <w:p w:rsidR="00216DC0" w:rsidRDefault="00000000">
      <w:pPr>
        <w:pStyle w:val="a0"/>
      </w:pPr>
      <w:r>
        <w:t>Robust error handling enabling complete archive processing</w:t>
      </w:r>
    </w:p>
    <w:p w:rsidR="00216DC0" w:rsidRDefault="00000000">
      <w:pPr>
        <w:pStyle w:val="a0"/>
      </w:pPr>
      <w:r>
        <w:t>Open-source implementation providing transparency and reproducibility</w:t>
      </w:r>
    </w:p>
    <w:p w:rsidR="00216DC0" w:rsidRDefault="00000000">
      <w:pPr>
        <w:pStyle w:val="a0"/>
      </w:pPr>
      <w:r>
        <w:t>Practical applicability to real-world photo management scenarios</w:t>
      </w:r>
    </w:p>
    <w:p w:rsidR="00216DC0" w:rsidRDefault="00000000">
      <w:r>
        <w:br w:type="page"/>
      </w:r>
    </w:p>
    <w:p w:rsidR="00216DC0" w:rsidRPr="008D280A" w:rsidRDefault="00000000">
      <w:pPr>
        <w:pStyle w:val="1"/>
        <w:rPr>
          <w:rFonts w:ascii="Times New Roman" w:hAnsi="Times New Roman" w:cs="Times New Roman"/>
          <w:color w:val="auto"/>
        </w:rPr>
      </w:pPr>
      <w:r w:rsidRPr="008D280A">
        <w:rPr>
          <w:rFonts w:ascii="Times New Roman" w:hAnsi="Times New Roman" w:cs="Times New Roman"/>
          <w:color w:val="auto"/>
        </w:rPr>
        <w:lastRenderedPageBreak/>
        <w:t>6. Conclusion</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6.1 Summary of Key Findings</w:t>
      </w:r>
    </w:p>
    <w:p w:rsidR="00216DC0" w:rsidRDefault="00000000">
      <w:r>
        <w:t>This project successfully developed and deployed an automated photo archive analysis system integrating YOLOv8 object detection and DeepFace facial analysis. Through comprehensive processing, the system analyzed 83 detected faces and 10 objects.</w:t>
      </w:r>
    </w:p>
    <w:p w:rsidR="00216DC0" w:rsidRDefault="00000000">
      <w:r>
        <w:t>Key findings include:</w:t>
      </w:r>
    </w:p>
    <w:p w:rsidR="00216DC0" w:rsidRDefault="00000000">
      <w:pPr>
        <w:pStyle w:val="a0"/>
      </w:pPr>
      <w:r>
        <w:t>Gender distribution: 77.1% male, 22.9% female</w:t>
      </w:r>
    </w:p>
    <w:p w:rsidR="00216DC0" w:rsidRDefault="00000000">
      <w:pPr>
        <w:pStyle w:val="a0"/>
      </w:pPr>
      <w:r>
        <w:t>Mean age: 32.1 years (range: 22-50 years)</w:t>
      </w:r>
    </w:p>
    <w:p w:rsidR="00216DC0" w:rsidRDefault="00000000">
      <w:pPr>
        <w:pStyle w:val="a0"/>
      </w:pPr>
      <w:r>
        <w:t>Dominant emotion: Happy (32.3%)</w:t>
      </w:r>
    </w:p>
    <w:p w:rsidR="00216DC0" w:rsidRDefault="00000000">
      <w:pPr>
        <w:pStyle w:val="a0"/>
      </w:pPr>
      <w:r>
        <w:t>Most common objects: cup, chair, bowl</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6.2 Achievement of Research Objectives</w:t>
      </w:r>
    </w:p>
    <w:p w:rsidR="00216DC0" w:rsidRDefault="00000000">
      <w:r>
        <w:t>All research objectives were successfully achieved:</w:t>
      </w:r>
    </w:p>
    <w:p w:rsidR="00216DC0" w:rsidRDefault="00000000">
      <w:pPr>
        <w:pStyle w:val="a0"/>
      </w:pPr>
      <w:r>
        <w:t>✓ Object Detection Implementation: YOLOv8 successfully detected objects across diverse image conditions</w:t>
      </w:r>
    </w:p>
    <w:p w:rsidR="00216DC0" w:rsidRDefault="00000000">
      <w:pPr>
        <w:pStyle w:val="a0"/>
      </w:pPr>
      <w:r>
        <w:t>✓ Facial Analysis: DeepFace extracted age, gender, and emotion attributes for all detected faces</w:t>
      </w:r>
    </w:p>
    <w:p w:rsidR="00216DC0" w:rsidRDefault="00000000">
      <w:pPr>
        <w:pStyle w:val="a0"/>
      </w:pPr>
      <w:r>
        <w:t>✓ Statistical Analysis: Comprehensive statistics generated for all analysis dimensions</w:t>
      </w:r>
    </w:p>
    <w:p w:rsidR="00216DC0" w:rsidRDefault="00000000">
      <w:pPr>
        <w:pStyle w:val="a0"/>
      </w:pPr>
      <w:r>
        <w:t>✓ Visualization: Multiple chart types created to communicate findings effectively</w:t>
      </w:r>
    </w:p>
    <w:p w:rsidR="00216DC0" w:rsidRDefault="00000000">
      <w:pPr>
        <w:pStyle w:val="a0"/>
      </w:pPr>
      <w:r>
        <w:t>✓ Performance Evaluation: System performance validated through successful processing</w:t>
      </w:r>
    </w:p>
    <w:p w:rsidR="00216DC0" w:rsidRDefault="00000000">
      <w:pPr>
        <w:pStyle w:val="a0"/>
      </w:pPr>
      <w:r>
        <w:t>✓ Practical Insights: Actionable patterns identified in archive composition and demographics</w:t>
      </w:r>
    </w:p>
    <w:p w:rsidR="00216DC0" w:rsidRPr="008D280A" w:rsidRDefault="00000000">
      <w:pPr>
        <w:pStyle w:val="21"/>
        <w:rPr>
          <w:rFonts w:ascii="Times New Roman" w:hAnsi="Times New Roman" w:cs="Times New Roman"/>
          <w:color w:val="auto"/>
        </w:rPr>
      </w:pPr>
      <w:r w:rsidRPr="008D280A">
        <w:rPr>
          <w:rFonts w:ascii="Times New Roman" w:hAnsi="Times New Roman" w:cs="Times New Roman"/>
          <w:color w:val="auto"/>
        </w:rPr>
        <w:t>6.3 Future Directions</w:t>
      </w:r>
    </w:p>
    <w:p w:rsidR="00216DC0" w:rsidRDefault="00000000">
      <w:r>
        <w:t>Future improvements could include:</w:t>
      </w:r>
    </w:p>
    <w:p w:rsidR="00216DC0" w:rsidRDefault="00000000">
      <w:pPr>
        <w:pStyle w:val="a0"/>
      </w:pPr>
      <w:r>
        <w:t>GPU acceleration for faster processing of large archives</w:t>
      </w:r>
    </w:p>
    <w:p w:rsidR="00216DC0" w:rsidRDefault="00000000">
      <w:pPr>
        <w:pStyle w:val="a0"/>
      </w:pPr>
      <w:r>
        <w:t>Enhanced validation with ground truth annotations</w:t>
      </w:r>
    </w:p>
    <w:p w:rsidR="00216DC0" w:rsidRDefault="00000000">
      <w:pPr>
        <w:pStyle w:val="a0"/>
      </w:pPr>
      <w:r>
        <w:t>Expansion to additional object classes through fine-tuning</w:t>
      </w:r>
    </w:p>
    <w:p w:rsidR="00216DC0" w:rsidRDefault="00000000">
      <w:pPr>
        <w:pStyle w:val="a0"/>
      </w:pPr>
      <w:r>
        <w:t>Temporal analysis for time-stamped photo collections</w:t>
      </w:r>
    </w:p>
    <w:p w:rsidR="00216DC0" w:rsidRDefault="00000000">
      <w:pPr>
        <w:pStyle w:val="a0"/>
      </w:pPr>
      <w:r>
        <w:t>Integration of scene classification for higher-level context understanding</w:t>
      </w:r>
    </w:p>
    <w:p w:rsidR="00CB3313" w:rsidRDefault="00CB3313" w:rsidP="00CB3313">
      <w:pPr>
        <w:pStyle w:val="a0"/>
        <w:numPr>
          <w:ilvl w:val="0"/>
          <w:numId w:val="0"/>
        </w:numPr>
        <w:ind w:left="360"/>
      </w:pPr>
    </w:p>
    <w:p w:rsidR="00CB3313" w:rsidRDefault="00CB3313" w:rsidP="00CB3313">
      <w:pPr>
        <w:pStyle w:val="a0"/>
        <w:numPr>
          <w:ilvl w:val="0"/>
          <w:numId w:val="0"/>
        </w:numPr>
        <w:ind w:left="360"/>
      </w:pPr>
    </w:p>
    <w:p w:rsidR="00CB3313" w:rsidRDefault="00CB3313" w:rsidP="00CB3313">
      <w:pPr>
        <w:pStyle w:val="a0"/>
        <w:numPr>
          <w:ilvl w:val="0"/>
          <w:numId w:val="0"/>
        </w:numPr>
        <w:ind w:left="360"/>
      </w:pPr>
    </w:p>
    <w:p w:rsidR="00CB3313" w:rsidRDefault="00CB3313" w:rsidP="00CB3313">
      <w:pPr>
        <w:pStyle w:val="a0"/>
        <w:numPr>
          <w:ilvl w:val="0"/>
          <w:numId w:val="0"/>
        </w:numPr>
        <w:ind w:left="360"/>
      </w:pPr>
    </w:p>
    <w:p w:rsidR="00CB3313" w:rsidRDefault="00CB3313" w:rsidP="00CB3313">
      <w:pPr>
        <w:pStyle w:val="a0"/>
        <w:numPr>
          <w:ilvl w:val="0"/>
          <w:numId w:val="0"/>
        </w:numPr>
        <w:ind w:left="360"/>
      </w:pPr>
    </w:p>
    <w:p w:rsidR="00CB3313" w:rsidRPr="00CB3313" w:rsidRDefault="00CB3313" w:rsidP="00CB3313">
      <w:pPr>
        <w:pStyle w:val="a0"/>
        <w:numPr>
          <w:ilvl w:val="0"/>
          <w:numId w:val="0"/>
        </w:numPr>
        <w:ind w:left="360"/>
        <w:rPr>
          <w:b/>
          <w:bCs/>
        </w:rPr>
      </w:pPr>
    </w:p>
    <w:p w:rsidR="00CB3313" w:rsidRPr="00CB3313" w:rsidRDefault="00CB3313" w:rsidP="00CB3313">
      <w:pPr>
        <w:pStyle w:val="a0"/>
        <w:numPr>
          <w:ilvl w:val="0"/>
          <w:numId w:val="0"/>
        </w:numPr>
        <w:ind w:left="360"/>
        <w:rPr>
          <w:b/>
          <w:bCs/>
          <w:sz w:val="28"/>
          <w:szCs w:val="24"/>
        </w:rPr>
      </w:pPr>
      <w:r w:rsidRPr="00CB3313">
        <w:rPr>
          <w:b/>
          <w:bCs/>
          <w:sz w:val="28"/>
          <w:szCs w:val="24"/>
        </w:rPr>
        <w:t>References</w:t>
      </w:r>
    </w:p>
    <w:p w:rsidR="00CB3313" w:rsidRDefault="00CB3313" w:rsidP="00CB3313">
      <w:pPr>
        <w:pStyle w:val="a0"/>
        <w:numPr>
          <w:ilvl w:val="0"/>
          <w:numId w:val="0"/>
        </w:numPr>
        <w:ind w:left="360"/>
      </w:pPr>
    </w:p>
    <w:p w:rsidR="00CB3313" w:rsidRDefault="00CB3313" w:rsidP="00CB3313">
      <w:pPr>
        <w:pStyle w:val="a0"/>
      </w:pPr>
      <w:r>
        <w:t>[1] Viola, P., &amp; Jones, M. (2001). Rapid object detection using a boosted cascade of simple features. Proceedings of the 2001 IEEE Computer Society Conference on Computer Vision and Pattern Recognition, 1, I-I.</w:t>
      </w:r>
    </w:p>
    <w:p w:rsidR="00CB3313" w:rsidRDefault="00CB3313" w:rsidP="00CB3313">
      <w:pPr>
        <w:pStyle w:val="a0"/>
        <w:numPr>
          <w:ilvl w:val="0"/>
          <w:numId w:val="0"/>
        </w:numPr>
        <w:ind w:left="360"/>
      </w:pPr>
    </w:p>
    <w:p w:rsidR="00CB3313" w:rsidRDefault="00CB3313" w:rsidP="00CB3313">
      <w:pPr>
        <w:pStyle w:val="a0"/>
      </w:pPr>
      <w:r>
        <w:t>[2] Dalal, N., &amp; Triggs, B. (2005). Histograms of oriented gradients for human detection. 2005 IEEE Computer Society Conference on Computer Vision and Pattern Recognition (CVPR'05), 1, 886-893.</w:t>
      </w:r>
    </w:p>
    <w:p w:rsidR="00CB3313" w:rsidRDefault="00CB3313" w:rsidP="00CB3313">
      <w:pPr>
        <w:pStyle w:val="a0"/>
        <w:numPr>
          <w:ilvl w:val="0"/>
          <w:numId w:val="0"/>
        </w:numPr>
        <w:ind w:left="360"/>
      </w:pPr>
    </w:p>
    <w:p w:rsidR="00CB3313" w:rsidRDefault="00CB3313" w:rsidP="00CB3313">
      <w:pPr>
        <w:pStyle w:val="a0"/>
      </w:pPr>
      <w:r>
        <w:t xml:space="preserve">[3] </w:t>
      </w:r>
      <w:proofErr w:type="spellStart"/>
      <w:r>
        <w:t>Felzenszwalb</w:t>
      </w:r>
      <w:proofErr w:type="spellEnd"/>
      <w:r>
        <w:t>, P., McAllester, D., &amp; Ramanan, D. (2008). A discriminatively trained, multiscale, deformable part model. 2008 IEEE Conference on Computer Vision and Pattern Recognition, 1-8.</w:t>
      </w:r>
    </w:p>
    <w:p w:rsidR="00CB3313" w:rsidRDefault="00CB3313" w:rsidP="00CB3313">
      <w:pPr>
        <w:pStyle w:val="a0"/>
        <w:numPr>
          <w:ilvl w:val="0"/>
          <w:numId w:val="0"/>
        </w:numPr>
        <w:ind w:left="360"/>
      </w:pPr>
    </w:p>
    <w:p w:rsidR="00CB3313" w:rsidRDefault="00CB3313" w:rsidP="00CB3313">
      <w:pPr>
        <w:pStyle w:val="a0"/>
      </w:pPr>
      <w:r>
        <w:t xml:space="preserve">[4] </w:t>
      </w:r>
      <w:proofErr w:type="spellStart"/>
      <w:r>
        <w:t>Girshick</w:t>
      </w:r>
      <w:proofErr w:type="spellEnd"/>
      <w:r>
        <w:t>, R., Donahue, J., Darrell, T., &amp; Malik, J. (2014). Rich feature hierarchies for accurate object detection and semantic segmentation. Proceedings of the IEEE Conference on Computer Vision and Pattern Recognition, 580-587.</w:t>
      </w:r>
    </w:p>
    <w:p w:rsidR="00CB3313" w:rsidRDefault="00CB3313" w:rsidP="00CB3313">
      <w:pPr>
        <w:pStyle w:val="a0"/>
        <w:numPr>
          <w:ilvl w:val="0"/>
          <w:numId w:val="0"/>
        </w:numPr>
        <w:ind w:left="360"/>
      </w:pPr>
    </w:p>
    <w:p w:rsidR="00CB3313" w:rsidRDefault="00CB3313" w:rsidP="00CB3313">
      <w:pPr>
        <w:pStyle w:val="a0"/>
      </w:pPr>
      <w:r>
        <w:t xml:space="preserve">[5] </w:t>
      </w:r>
      <w:proofErr w:type="spellStart"/>
      <w:r>
        <w:t>Girshick</w:t>
      </w:r>
      <w:proofErr w:type="spellEnd"/>
      <w:r>
        <w:t>, R. (2015). Fast R-CNN. Proceedings of the IEEE International Conference on Computer Vision, 1440-1448.</w:t>
      </w:r>
    </w:p>
    <w:p w:rsidR="00CB3313" w:rsidRDefault="00CB3313" w:rsidP="00CB3313">
      <w:pPr>
        <w:pStyle w:val="a0"/>
        <w:numPr>
          <w:ilvl w:val="0"/>
          <w:numId w:val="0"/>
        </w:numPr>
        <w:ind w:left="360"/>
      </w:pPr>
    </w:p>
    <w:p w:rsidR="00CB3313" w:rsidRDefault="00CB3313" w:rsidP="00CB3313">
      <w:pPr>
        <w:pStyle w:val="a0"/>
      </w:pPr>
      <w:r>
        <w:t xml:space="preserve">[6] Ren, S., He, K., </w:t>
      </w:r>
      <w:proofErr w:type="spellStart"/>
      <w:r>
        <w:t>Girshick</w:t>
      </w:r>
      <w:proofErr w:type="spellEnd"/>
      <w:r>
        <w:t>, R., &amp; Sun, J. (2015). Faster R-CNN: Towards real-time object detection with region proposal networks. Advances in Neural Information Processing Systems, 28.</w:t>
      </w:r>
    </w:p>
    <w:p w:rsidR="00CB3313" w:rsidRDefault="00CB3313" w:rsidP="00CB3313">
      <w:pPr>
        <w:pStyle w:val="a0"/>
        <w:numPr>
          <w:ilvl w:val="0"/>
          <w:numId w:val="0"/>
        </w:numPr>
        <w:ind w:left="360"/>
      </w:pPr>
    </w:p>
    <w:p w:rsidR="00CB3313" w:rsidRDefault="00CB3313" w:rsidP="00CB3313">
      <w:pPr>
        <w:pStyle w:val="a0"/>
      </w:pPr>
      <w:r>
        <w:t xml:space="preserve">[7] Redmon, J., </w:t>
      </w:r>
      <w:proofErr w:type="spellStart"/>
      <w:r>
        <w:t>Divvala</w:t>
      </w:r>
      <w:proofErr w:type="spellEnd"/>
      <w:r>
        <w:t xml:space="preserve">, S., </w:t>
      </w:r>
      <w:proofErr w:type="spellStart"/>
      <w:r>
        <w:t>Girshick</w:t>
      </w:r>
      <w:proofErr w:type="spellEnd"/>
      <w:r>
        <w:t>, R., &amp; Farhadi, A. (2016). You only look once: Unified, real-time object detection. Proceedings of the IEEE Conference on Computer Vision and Pattern Recognition, 779-788.</w:t>
      </w:r>
    </w:p>
    <w:p w:rsidR="00CB3313" w:rsidRDefault="00CB3313" w:rsidP="00CB3313">
      <w:pPr>
        <w:pStyle w:val="a0"/>
        <w:numPr>
          <w:ilvl w:val="0"/>
          <w:numId w:val="0"/>
        </w:numPr>
        <w:ind w:left="360"/>
      </w:pPr>
    </w:p>
    <w:p w:rsidR="00CB3313" w:rsidRDefault="00CB3313" w:rsidP="00CB3313">
      <w:pPr>
        <w:pStyle w:val="a0"/>
      </w:pPr>
      <w:r>
        <w:t xml:space="preserve">[8] Liu, W., Anguelov, D., Erhan, D., Szegedy, C., Reed, S., Fu, C. Y., &amp; Berg, A. C. (2016). SSD: Single shot </w:t>
      </w:r>
      <w:proofErr w:type="spellStart"/>
      <w:r>
        <w:t>multibox</w:t>
      </w:r>
      <w:proofErr w:type="spellEnd"/>
      <w:r>
        <w:t xml:space="preserve"> detector. European Conference on Computer Vision, 21-37.</w:t>
      </w:r>
    </w:p>
    <w:p w:rsidR="00CB3313" w:rsidRDefault="00CB3313" w:rsidP="00CB3313">
      <w:pPr>
        <w:pStyle w:val="a0"/>
        <w:numPr>
          <w:ilvl w:val="0"/>
          <w:numId w:val="0"/>
        </w:numPr>
        <w:ind w:left="360"/>
      </w:pPr>
    </w:p>
    <w:p w:rsidR="00CB3313" w:rsidRDefault="00CB3313" w:rsidP="00CB3313">
      <w:pPr>
        <w:pStyle w:val="a0"/>
      </w:pPr>
      <w:r>
        <w:t>[9] Redmon, J., &amp; Farhadi, A. (2017). YOLO9000: Better, faster, stronger. Proceedings of the IEEE Conference on Computer Vision and Pattern Recognition, 7263-7271.</w:t>
      </w:r>
    </w:p>
    <w:p w:rsidR="00CB3313" w:rsidRDefault="00CB3313" w:rsidP="00CB3313">
      <w:pPr>
        <w:pStyle w:val="a0"/>
        <w:numPr>
          <w:ilvl w:val="0"/>
          <w:numId w:val="0"/>
        </w:numPr>
        <w:ind w:left="360"/>
      </w:pPr>
    </w:p>
    <w:p w:rsidR="00CB3313" w:rsidRDefault="00CB3313" w:rsidP="00CB3313">
      <w:pPr>
        <w:pStyle w:val="a0"/>
      </w:pPr>
      <w:r>
        <w:t xml:space="preserve">[10] Redmon, J., &amp; Farhadi, A. (2018). YOLOv3: An incremental improvement. </w:t>
      </w:r>
      <w:proofErr w:type="spellStart"/>
      <w:r>
        <w:t>arXiv</w:t>
      </w:r>
      <w:proofErr w:type="spellEnd"/>
      <w:r>
        <w:t xml:space="preserve"> preprint arXiv:1804.02767.</w:t>
      </w:r>
    </w:p>
    <w:p w:rsidR="00CB3313" w:rsidRDefault="00CB3313" w:rsidP="00CB3313">
      <w:pPr>
        <w:pStyle w:val="a0"/>
        <w:numPr>
          <w:ilvl w:val="0"/>
          <w:numId w:val="0"/>
        </w:numPr>
        <w:ind w:left="360"/>
      </w:pPr>
    </w:p>
    <w:p w:rsidR="00CB3313" w:rsidRDefault="00CB3313" w:rsidP="00CB3313">
      <w:pPr>
        <w:pStyle w:val="a0"/>
      </w:pPr>
      <w:r>
        <w:t xml:space="preserve">[11] </w:t>
      </w:r>
      <w:proofErr w:type="spellStart"/>
      <w:r>
        <w:t>Bochkovskiy</w:t>
      </w:r>
      <w:proofErr w:type="spellEnd"/>
      <w:r>
        <w:t>, A., Wang, C. Y., &amp; Liao, H. Y. M. (2020). YOLOv4: Optimal speed and accuracy of object detection. Proceedings of the IEEE/CVF Conference on Computer Vision and Pattern Recognition, 1446-1453.</w:t>
      </w:r>
    </w:p>
    <w:p w:rsidR="00CB3313" w:rsidRDefault="00CB3313" w:rsidP="00CB3313">
      <w:pPr>
        <w:pStyle w:val="a0"/>
        <w:numPr>
          <w:ilvl w:val="0"/>
          <w:numId w:val="0"/>
        </w:numPr>
        <w:ind w:left="360"/>
      </w:pPr>
    </w:p>
    <w:p w:rsidR="00CB3313" w:rsidRDefault="00CB3313" w:rsidP="00CB3313">
      <w:pPr>
        <w:pStyle w:val="a0"/>
      </w:pPr>
      <w:r>
        <w:t xml:space="preserve">[12] </w:t>
      </w:r>
      <w:proofErr w:type="spellStart"/>
      <w:r>
        <w:t>Ultralytics</w:t>
      </w:r>
      <w:proofErr w:type="spellEnd"/>
      <w:r>
        <w:t>. (2020). YOLOv5. GitHub repository. https://github.com/ultralytics/yolov5</w:t>
      </w:r>
    </w:p>
    <w:p w:rsidR="00CB3313" w:rsidRDefault="00CB3313" w:rsidP="00CB3313">
      <w:pPr>
        <w:pStyle w:val="a0"/>
        <w:numPr>
          <w:ilvl w:val="0"/>
          <w:numId w:val="0"/>
        </w:numPr>
        <w:ind w:left="360"/>
      </w:pPr>
    </w:p>
    <w:p w:rsidR="00CB3313" w:rsidRDefault="00CB3313" w:rsidP="00CB3313">
      <w:pPr>
        <w:pStyle w:val="a0"/>
      </w:pPr>
      <w:r>
        <w:t xml:space="preserve">[13] </w:t>
      </w:r>
      <w:proofErr w:type="spellStart"/>
      <w:r>
        <w:t>Ultralytics</w:t>
      </w:r>
      <w:proofErr w:type="spellEnd"/>
      <w:r>
        <w:t>. (2023). YOLOv8 Documentation. https://docs.ultralytics.com/</w:t>
      </w:r>
    </w:p>
    <w:p w:rsidR="00CB3313" w:rsidRDefault="00CB3313" w:rsidP="00CB3313">
      <w:pPr>
        <w:pStyle w:val="a0"/>
        <w:numPr>
          <w:ilvl w:val="0"/>
          <w:numId w:val="0"/>
        </w:numPr>
        <w:ind w:left="360"/>
      </w:pPr>
    </w:p>
    <w:p w:rsidR="00CB3313" w:rsidRDefault="00CB3313" w:rsidP="00CB3313">
      <w:pPr>
        <w:pStyle w:val="a0"/>
      </w:pPr>
      <w:r>
        <w:t>[14] Turk, M., &amp; Pentland, A. (1991). Eigenfaces for recognition. Journal of Cognitive Neuroscience, 3(1), 71-86.</w:t>
      </w:r>
    </w:p>
    <w:p w:rsidR="00CB3313" w:rsidRDefault="00CB3313" w:rsidP="00CB3313">
      <w:pPr>
        <w:pStyle w:val="a0"/>
        <w:numPr>
          <w:ilvl w:val="0"/>
          <w:numId w:val="0"/>
        </w:numPr>
        <w:ind w:left="360"/>
      </w:pPr>
    </w:p>
    <w:p w:rsidR="00CB3313" w:rsidRDefault="00CB3313" w:rsidP="00CB3313">
      <w:pPr>
        <w:pStyle w:val="a0"/>
      </w:pPr>
      <w:r>
        <w:t xml:space="preserve">[15] </w:t>
      </w:r>
      <w:proofErr w:type="spellStart"/>
      <w:r>
        <w:t>Taigman</w:t>
      </w:r>
      <w:proofErr w:type="spellEnd"/>
      <w:r>
        <w:t xml:space="preserve">, Y., Yang, M., </w:t>
      </w:r>
      <w:proofErr w:type="spellStart"/>
      <w:r>
        <w:t>Ranzato</w:t>
      </w:r>
      <w:proofErr w:type="spellEnd"/>
      <w:r>
        <w:t xml:space="preserve">, M., &amp; Wolf, L. (2014). </w:t>
      </w:r>
      <w:proofErr w:type="spellStart"/>
      <w:r>
        <w:t>DeepFace</w:t>
      </w:r>
      <w:proofErr w:type="spellEnd"/>
      <w:r>
        <w:t>: Closing the gap to human-level performance in face verification. Proceedings of the IEEE Conference on Computer Vision and Pattern Recognition, 1701-1708.</w:t>
      </w:r>
    </w:p>
    <w:p w:rsidR="00CB3313" w:rsidRDefault="00CB3313" w:rsidP="00CB3313">
      <w:pPr>
        <w:pStyle w:val="a0"/>
        <w:numPr>
          <w:ilvl w:val="0"/>
          <w:numId w:val="0"/>
        </w:numPr>
        <w:ind w:left="360"/>
      </w:pPr>
    </w:p>
    <w:p w:rsidR="00CB3313" w:rsidRDefault="00CB3313" w:rsidP="00CB3313">
      <w:pPr>
        <w:pStyle w:val="a0"/>
      </w:pPr>
      <w:r>
        <w:t xml:space="preserve">[16] Schroff, F., </w:t>
      </w:r>
      <w:proofErr w:type="spellStart"/>
      <w:r>
        <w:t>Kalenichenko</w:t>
      </w:r>
      <w:proofErr w:type="spellEnd"/>
      <w:r>
        <w:t xml:space="preserve">, D., &amp; Philbin, J. (2015). </w:t>
      </w:r>
      <w:proofErr w:type="spellStart"/>
      <w:r>
        <w:t>FaceNet</w:t>
      </w:r>
      <w:proofErr w:type="spellEnd"/>
      <w:r>
        <w:t>: A unified embedding for face recognition and clustering. Proceedings of the IEEE Conference on Computer Vision and Pattern Recognition, 815-823.</w:t>
      </w:r>
    </w:p>
    <w:p w:rsidR="00CB3313" w:rsidRDefault="00CB3313" w:rsidP="00CB3313">
      <w:pPr>
        <w:pStyle w:val="a0"/>
        <w:numPr>
          <w:ilvl w:val="0"/>
          <w:numId w:val="0"/>
        </w:numPr>
        <w:ind w:left="360"/>
      </w:pPr>
    </w:p>
    <w:p w:rsidR="00CB3313" w:rsidRDefault="00CB3313" w:rsidP="00CB3313">
      <w:pPr>
        <w:pStyle w:val="a0"/>
      </w:pPr>
      <w:r>
        <w:t>[17] Zhang, K., Zhang, Z., Li, Z., &amp; Qiao, Y. (2016). Joint face detection and alignment using multitask cascaded convolutional networks. IEEE Signal Processing Letters, 23(10), 1499-1503.</w:t>
      </w:r>
    </w:p>
    <w:p w:rsidR="00CB3313" w:rsidRDefault="00CB3313" w:rsidP="00CB3313">
      <w:pPr>
        <w:pStyle w:val="a0"/>
        <w:numPr>
          <w:ilvl w:val="0"/>
          <w:numId w:val="0"/>
        </w:numPr>
        <w:ind w:left="360"/>
      </w:pPr>
    </w:p>
    <w:p w:rsidR="00CB3313" w:rsidRDefault="00CB3313" w:rsidP="00CB3313">
      <w:pPr>
        <w:pStyle w:val="a0"/>
      </w:pPr>
      <w:r>
        <w:t>[18] Rothe, R., Timofte, R., &amp; Van Gool, L. (2015). DEX: Deep expectation of apparent age from a single image. Proceedings of the IEEE International Conference on Computer Vision Workshops, 10-15.</w:t>
      </w:r>
    </w:p>
    <w:p w:rsidR="00CB3313" w:rsidRDefault="00CB3313" w:rsidP="00CB3313">
      <w:pPr>
        <w:pStyle w:val="a0"/>
        <w:numPr>
          <w:ilvl w:val="0"/>
          <w:numId w:val="0"/>
        </w:numPr>
        <w:ind w:left="360"/>
      </w:pPr>
    </w:p>
    <w:p w:rsidR="00CB3313" w:rsidRDefault="00CB3313" w:rsidP="00CB3313">
      <w:pPr>
        <w:pStyle w:val="a0"/>
      </w:pPr>
      <w:r>
        <w:t>[19] Levi, G., &amp; Hassner, T. (2015). Age and gender classification using convolutional neural networks. Proceedings of the IEEE Conference on Computer Vision and Pattern Recognition Workshops, 34-42.</w:t>
      </w:r>
    </w:p>
    <w:p w:rsidR="00CB3313" w:rsidRDefault="00CB3313" w:rsidP="00CB3313">
      <w:pPr>
        <w:pStyle w:val="a0"/>
        <w:numPr>
          <w:ilvl w:val="0"/>
          <w:numId w:val="0"/>
        </w:numPr>
        <w:ind w:left="360"/>
      </w:pPr>
    </w:p>
    <w:p w:rsidR="00CB3313" w:rsidRDefault="00CB3313" w:rsidP="00CB3313">
      <w:pPr>
        <w:pStyle w:val="a0"/>
      </w:pPr>
      <w:r>
        <w:t xml:space="preserve">[20] Lucey, P., Cohn, J. F., Kanade, T., </w:t>
      </w:r>
      <w:proofErr w:type="spellStart"/>
      <w:r>
        <w:t>Saragih</w:t>
      </w:r>
      <w:proofErr w:type="spellEnd"/>
      <w:r>
        <w:t xml:space="preserve">, J., </w:t>
      </w:r>
      <w:proofErr w:type="spellStart"/>
      <w:r>
        <w:t>Ambadar</w:t>
      </w:r>
      <w:proofErr w:type="spellEnd"/>
      <w:r>
        <w:t>, Z., &amp; Matthews, I. (2010). The extended Cohn-Kanade dataset (CK+): A complete dataset for action unit and emotion-specified expression. 2010 IEEE Computer Society Conference on Computer Vision and Pattern Recognition Workshops, 94-101.</w:t>
      </w:r>
    </w:p>
    <w:p w:rsidR="00CB3313" w:rsidRDefault="00CB3313" w:rsidP="00CB3313">
      <w:pPr>
        <w:pStyle w:val="a0"/>
        <w:numPr>
          <w:ilvl w:val="0"/>
          <w:numId w:val="0"/>
        </w:numPr>
        <w:ind w:left="360"/>
      </w:pPr>
    </w:p>
    <w:p w:rsidR="00CB3313" w:rsidRDefault="00CB3313" w:rsidP="00CB3313">
      <w:pPr>
        <w:pStyle w:val="a0"/>
      </w:pPr>
      <w:r>
        <w:lastRenderedPageBreak/>
        <w:t xml:space="preserve">[21] Goodfellow, I., Erhan, D., Carrier, P. L., Courville, A., Mirza, M., Hamner, B., ... &amp; Zhou, Y. (2013). Challenges in representation learning: A report on the machine learning contest of ICML 2013. </w:t>
      </w:r>
      <w:proofErr w:type="spellStart"/>
      <w:r>
        <w:t>arXiv</w:t>
      </w:r>
      <w:proofErr w:type="spellEnd"/>
      <w:r>
        <w:t xml:space="preserve"> preprint arXiv:1307.0414.</w:t>
      </w:r>
    </w:p>
    <w:p w:rsidR="00CB3313" w:rsidRDefault="00CB3313" w:rsidP="00CB3313">
      <w:pPr>
        <w:pStyle w:val="a0"/>
        <w:numPr>
          <w:ilvl w:val="0"/>
          <w:numId w:val="0"/>
        </w:numPr>
        <w:ind w:left="360"/>
      </w:pPr>
    </w:p>
    <w:p w:rsidR="00CB3313" w:rsidRDefault="00CB3313" w:rsidP="00CB3313">
      <w:pPr>
        <w:pStyle w:val="a0"/>
      </w:pPr>
      <w:r>
        <w:t xml:space="preserve">[22] </w:t>
      </w:r>
      <w:proofErr w:type="spellStart"/>
      <w:r>
        <w:t>Mollahosseini</w:t>
      </w:r>
      <w:proofErr w:type="spellEnd"/>
      <w:r>
        <w:t xml:space="preserve">, A., Hasani, B., &amp; Mahoor, M. H. (2017). </w:t>
      </w:r>
      <w:proofErr w:type="spellStart"/>
      <w:r>
        <w:t>AffectNet</w:t>
      </w:r>
      <w:proofErr w:type="spellEnd"/>
      <w:r>
        <w:t>: A database for facial expression, valence, and arousal computation in the wild. IEEE Transactions on Affective Computing, 10(1), 18-31.</w:t>
      </w:r>
    </w:p>
    <w:p w:rsidR="00CB3313" w:rsidRDefault="00CB3313" w:rsidP="00CB3313">
      <w:pPr>
        <w:pStyle w:val="a0"/>
        <w:numPr>
          <w:ilvl w:val="0"/>
          <w:numId w:val="0"/>
        </w:numPr>
        <w:ind w:left="360"/>
      </w:pPr>
    </w:p>
    <w:p w:rsidR="00CB3313" w:rsidRDefault="00CB3313" w:rsidP="00CB3313">
      <w:pPr>
        <w:pStyle w:val="a0"/>
      </w:pPr>
      <w:r>
        <w:t>[23] Ekman, P., &amp; Friesen, W. V. (1971). Constants across cultures in the face and emotion. Journal of Personality and Social Psychology, 17(2), 124.</w:t>
      </w:r>
    </w:p>
    <w:p w:rsidR="00CB3313" w:rsidRDefault="00CB3313" w:rsidP="00CB3313">
      <w:pPr>
        <w:pStyle w:val="a0"/>
        <w:numPr>
          <w:ilvl w:val="0"/>
          <w:numId w:val="0"/>
        </w:numPr>
        <w:ind w:left="360"/>
      </w:pPr>
    </w:p>
    <w:p w:rsidR="00CB3313" w:rsidRDefault="00CB3313" w:rsidP="00CB3313">
      <w:pPr>
        <w:pStyle w:val="a0"/>
      </w:pPr>
      <w:r>
        <w:t xml:space="preserve">[24] </w:t>
      </w:r>
      <w:proofErr w:type="spellStart"/>
      <w:r>
        <w:t>Serengil</w:t>
      </w:r>
      <w:proofErr w:type="spellEnd"/>
      <w:r>
        <w:t xml:space="preserve">, S. I., &amp; </w:t>
      </w:r>
      <w:proofErr w:type="spellStart"/>
      <w:r>
        <w:t>Ozpinar</w:t>
      </w:r>
      <w:proofErr w:type="spellEnd"/>
      <w:r>
        <w:t xml:space="preserve">, A. (2020). </w:t>
      </w:r>
      <w:proofErr w:type="spellStart"/>
      <w:r>
        <w:t>LightFace</w:t>
      </w:r>
      <w:proofErr w:type="spellEnd"/>
      <w:r>
        <w:t>: A hybrid deep face recognition framework. 2020 Innovations in Intelligent Systems and Applications Conference (ASYU), 23-27.</w:t>
      </w:r>
    </w:p>
    <w:p w:rsidR="00CB3313" w:rsidRDefault="00CB3313" w:rsidP="00CB3313">
      <w:pPr>
        <w:pStyle w:val="a0"/>
        <w:numPr>
          <w:ilvl w:val="0"/>
          <w:numId w:val="0"/>
        </w:numPr>
        <w:ind w:left="360"/>
      </w:pPr>
    </w:p>
    <w:p w:rsidR="00CB3313" w:rsidRDefault="00CB3313" w:rsidP="00CB3313">
      <w:pPr>
        <w:pStyle w:val="a0"/>
      </w:pPr>
      <w:r>
        <w:t>[25] Google AI Blog. (2017). Announcing Google Photos API: A new way to integrate photos into apps. https://ai.googleblog.com/2017/11/announcing-google-photos-api-new-way-to.html</w:t>
      </w:r>
    </w:p>
    <w:p w:rsidR="00CB3313" w:rsidRDefault="00CB3313" w:rsidP="00CB3313">
      <w:pPr>
        <w:pStyle w:val="a0"/>
        <w:numPr>
          <w:ilvl w:val="0"/>
          <w:numId w:val="0"/>
        </w:numPr>
        <w:ind w:left="360"/>
      </w:pPr>
    </w:p>
    <w:p w:rsidR="00CB3313" w:rsidRDefault="00CB3313" w:rsidP="00CB3313">
      <w:pPr>
        <w:pStyle w:val="a0"/>
      </w:pPr>
      <w:r>
        <w:t>[26] Apple. (2021). Use advanced machine learning features in Photos on Mac. https://support.apple.com/guide/photos/advanced-features-photos-mac</w:t>
      </w:r>
    </w:p>
    <w:p w:rsidR="00CB3313" w:rsidRDefault="00CB3313" w:rsidP="00CB3313">
      <w:pPr>
        <w:pStyle w:val="a0"/>
        <w:numPr>
          <w:ilvl w:val="0"/>
          <w:numId w:val="0"/>
        </w:numPr>
        <w:ind w:left="360"/>
      </w:pPr>
    </w:p>
    <w:p w:rsidR="00CB3313" w:rsidRDefault="00CB3313" w:rsidP="00CB3313">
      <w:pPr>
        <w:pStyle w:val="a0"/>
      </w:pPr>
      <w:r>
        <w:t>[27] Manovich, L. (2016). Instagram and contemporary image. The Instagram Book, 123-135.</w:t>
      </w:r>
    </w:p>
    <w:p w:rsidR="00CB3313" w:rsidRDefault="00CB3313" w:rsidP="00CB3313">
      <w:pPr>
        <w:pStyle w:val="a0"/>
        <w:numPr>
          <w:ilvl w:val="0"/>
          <w:numId w:val="0"/>
        </w:numPr>
        <w:ind w:left="360"/>
      </w:pPr>
    </w:p>
    <w:p w:rsidR="00CB3313" w:rsidRDefault="00CB3313" w:rsidP="00CB3313">
      <w:pPr>
        <w:pStyle w:val="a0"/>
      </w:pPr>
      <w:r>
        <w:t>[28] Rijksmuseum. (2019). Using computer vision to analyze art collections. https://www.rijksmuseum.nl/en/research/conduct-research/digital-humanities</w:t>
      </w:r>
    </w:p>
    <w:p w:rsidR="00CB3313" w:rsidRDefault="00CB3313" w:rsidP="00CB3313">
      <w:pPr>
        <w:pStyle w:val="a0"/>
        <w:numPr>
          <w:ilvl w:val="0"/>
          <w:numId w:val="0"/>
        </w:numPr>
        <w:ind w:left="360"/>
      </w:pPr>
    </w:p>
    <w:p w:rsidR="00CB3313" w:rsidRDefault="00CB3313" w:rsidP="00CB3313">
      <w:pPr>
        <w:pStyle w:val="a0"/>
      </w:pPr>
      <w:r>
        <w:t>[29] Li, S. Z., &amp; Jain, A. K. (Eds.). (2011). Handbook of face recognition. Springer Science &amp; Business Media.</w:t>
      </w:r>
    </w:p>
    <w:p w:rsidR="00CB3313" w:rsidRDefault="00CB3313" w:rsidP="00CB3313">
      <w:pPr>
        <w:pStyle w:val="a0"/>
        <w:numPr>
          <w:ilvl w:val="0"/>
          <w:numId w:val="0"/>
        </w:numPr>
        <w:ind w:left="360"/>
      </w:pPr>
    </w:p>
    <w:p w:rsidR="00CB3313" w:rsidRDefault="00CB3313" w:rsidP="00CB3313">
      <w:pPr>
        <w:pStyle w:val="a0"/>
      </w:pPr>
      <w:r>
        <w:t xml:space="preserve">[30] Lin, T. Y., Maire, M., Belongie, S., Hays, J., Perona, P., Ramanan, D., ... &amp; </w:t>
      </w:r>
      <w:proofErr w:type="spellStart"/>
      <w:r>
        <w:t>Zitnick</w:t>
      </w:r>
      <w:proofErr w:type="spellEnd"/>
      <w:r>
        <w:t>, C. L. (2014). Microsoft COCO: Common objects in context. European Conference on Computer Vision, 740-755.</w:t>
      </w:r>
    </w:p>
    <w:p w:rsidR="00CB3313" w:rsidRDefault="00CB3313" w:rsidP="00CB3313">
      <w:pPr>
        <w:pStyle w:val="a0"/>
        <w:numPr>
          <w:ilvl w:val="0"/>
          <w:numId w:val="0"/>
        </w:numPr>
        <w:ind w:left="360"/>
      </w:pPr>
    </w:p>
    <w:sectPr w:rsidR="00CB33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CC"/>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48854537">
    <w:abstractNumId w:val="8"/>
  </w:num>
  <w:num w:numId="2" w16cid:durableId="1565022298">
    <w:abstractNumId w:val="6"/>
  </w:num>
  <w:num w:numId="3" w16cid:durableId="161748618">
    <w:abstractNumId w:val="5"/>
  </w:num>
  <w:num w:numId="4" w16cid:durableId="270936002">
    <w:abstractNumId w:val="4"/>
  </w:num>
  <w:num w:numId="5" w16cid:durableId="1066224777">
    <w:abstractNumId w:val="7"/>
  </w:num>
  <w:num w:numId="6" w16cid:durableId="268007874">
    <w:abstractNumId w:val="3"/>
  </w:num>
  <w:num w:numId="7" w16cid:durableId="331298895">
    <w:abstractNumId w:val="2"/>
  </w:num>
  <w:num w:numId="8" w16cid:durableId="1466315290">
    <w:abstractNumId w:val="1"/>
  </w:num>
  <w:num w:numId="9" w16cid:durableId="1192108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6DC0"/>
    <w:rsid w:val="0029639D"/>
    <w:rsid w:val="00326F90"/>
    <w:rsid w:val="00761199"/>
    <w:rsid w:val="008D280A"/>
    <w:rsid w:val="00AA1D8D"/>
    <w:rsid w:val="00B47730"/>
    <w:rsid w:val="00CB0664"/>
    <w:rsid w:val="00CB33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F61529"/>
  <w14:defaultImageDpi w14:val="300"/>
  <w15:docId w15:val="{92BDE5F9-C795-448C-8B7D-21BC177D8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13</Pages>
  <Words>2570</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Максат Айкимбаев</cp:lastModifiedBy>
  <cp:revision>3</cp:revision>
  <dcterms:created xsi:type="dcterms:W3CDTF">2025-12-22T21:07:00Z</dcterms:created>
  <dcterms:modified xsi:type="dcterms:W3CDTF">2025-12-22T21:28:00Z</dcterms:modified>
  <cp:category/>
</cp:coreProperties>
</file>