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934B5F" wp14:paraId="67FEADD8" wp14:textId="1723BB2A">
      <w:pPr>
        <w:pStyle w:val="Heading3"/>
        <w:spacing w:before="281" w:beforeAutospacing="off" w:after="281" w:afterAutospacing="off"/>
      </w:pPr>
      <w:r w:rsidRPr="65934B5F" w:rsidR="4F4ED975">
        <w:rPr>
          <w:rFonts w:ascii="Aptos" w:hAnsi="Aptos" w:eastAsia="Aptos" w:cs="Aptos"/>
          <w:b w:val="1"/>
          <w:bCs w:val="1"/>
          <w:noProof w:val="0"/>
          <w:sz w:val="28"/>
          <w:szCs w:val="28"/>
          <w:lang w:val="en-US"/>
        </w:rPr>
        <w:t>Reflection on the Bank Client Analysis</w:t>
      </w:r>
    </w:p>
    <w:p xmlns:wp14="http://schemas.microsoft.com/office/word/2010/wordml" w:rsidP="65934B5F" wp14:paraId="13B15A6A" wp14:textId="34D2D033">
      <w:pPr>
        <w:spacing w:before="240" w:beforeAutospacing="off" w:after="240" w:afterAutospacing="off"/>
      </w:pPr>
      <w:r w:rsidRPr="65934B5F" w:rsidR="4F4ED975">
        <w:rPr>
          <w:rFonts w:ascii="Aptos" w:hAnsi="Aptos" w:eastAsia="Aptos" w:cs="Aptos"/>
          <w:noProof w:val="0"/>
          <w:sz w:val="24"/>
          <w:szCs w:val="24"/>
          <w:lang w:val="en-US"/>
        </w:rPr>
        <w:t>Going through the Bank Client Analysis gave me a better understanding of how data can guide smart business decisions. It was interesting to see how factors like a customer’s balance, previous contact, and call duration influence whether they subscribe to term deposits.</w:t>
      </w:r>
    </w:p>
    <w:p xmlns:wp14="http://schemas.microsoft.com/office/word/2010/wordml" w:rsidP="65934B5F" wp14:paraId="067A527E" wp14:textId="5913BFF6">
      <w:pPr>
        <w:spacing w:before="240" w:beforeAutospacing="off" w:after="240" w:afterAutospacing="off"/>
      </w:pPr>
      <w:r w:rsidRPr="65934B5F" w:rsidR="4F4ED975">
        <w:rPr>
          <w:rFonts w:ascii="Aptos" w:hAnsi="Aptos" w:eastAsia="Aptos" w:cs="Aptos"/>
          <w:noProof w:val="0"/>
          <w:sz w:val="24"/>
          <w:szCs w:val="24"/>
          <w:lang w:val="en-US"/>
        </w:rPr>
        <w:t>I learned that personalized marketing really works—clients with higher balances or longer calls were more likely to say yes. The results also showed how timing and follow-ups play a key role in successful campaigns.</w:t>
      </w:r>
    </w:p>
    <w:p xmlns:wp14="http://schemas.microsoft.com/office/word/2010/wordml" w:rsidP="65934B5F" wp14:paraId="10FE0063" wp14:textId="7E80D826">
      <w:pPr>
        <w:spacing w:before="240" w:beforeAutospacing="off" w:after="240" w:afterAutospacing="off"/>
      </w:pPr>
      <w:r w:rsidRPr="65934B5F" w:rsidR="4F4ED975">
        <w:rPr>
          <w:rFonts w:ascii="Aptos" w:hAnsi="Aptos" w:eastAsia="Aptos" w:cs="Aptos"/>
          <w:noProof w:val="0"/>
          <w:sz w:val="24"/>
          <w:szCs w:val="24"/>
          <w:lang w:val="en-US"/>
        </w:rPr>
        <w:t>Overall, this analysis showed me how important it is to use data wisely. It’s not just about numbers but about finding patterns and acting on them to improve customer engagement and business outcomes.</w:t>
      </w:r>
    </w:p>
    <w:p xmlns:wp14="http://schemas.microsoft.com/office/word/2010/wordml" wp14:paraId="2C078E63" wp14:textId="0AEAEA5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AAC6C9"/>
    <w:rsid w:val="46AAC6C9"/>
    <w:rsid w:val="4F4ED975"/>
    <w:rsid w:val="6593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C6C9"/>
  <w15:chartTrackingRefBased/>
  <w15:docId w15:val="{8DE02034-1AFC-4FAD-95AD-DC46AF84AF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2024-10-17T02:18:40.4987682Z</dcterms:created>
  <dcterms:modified xsi:type="dcterms:W3CDTF">2024-10-17T02:18:57.7904821Z</dcterms:modified>
  <dc:creator>Rishu Dixit</dc:creator>
  <lastModifiedBy>Rishu Dixit</lastModifiedBy>
</coreProperties>
</file>