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Excel Coverage Audit — Customer Risk Rating Configuration Test Cases</w:t>
      </w:r>
    </w:p>
    <w:p>
      <w:pPr>
        <w:spacing w:after="120"/>
      </w:pPr>
      <w:r>
        <w:t xml:space="preserve">Generated: 2026-07-29T15:53:58.031Z</w:t>
      </w:r>
    </w:p>
    <w:p>
      <w:pPr>
        <w:spacing w:after="120"/>
      </w:pPr>
      <w:r>
        <w:t xml:space="preserve">Agent: fsd-excel-coverage-audit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Customer Risk Rating Configuration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Verdict</w:t>
            </w:r>
          </w:p>
        </w:tc>
        <w:tc>
          <w:tcPr>
            <w:tcW w:type="pct" w:w="65%"/>
          </w:tcPr>
          <w:p>
            <w:r>
              <w:t xml:space="preserve">Fail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Actual coverage (overall)</w:t>
            </w:r>
          </w:p>
        </w:tc>
        <w:tc>
          <w:tcPr>
            <w:tcW w:type="pct" w:w="65%"/>
          </w:tcPr>
          <w:p>
            <w:r>
              <w:t xml:space="preserve">83.4%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Requirement coverage (overall)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Flow coverage (overall)</w:t>
            </w:r>
          </w:p>
        </w:tc>
        <w:tc>
          <w:tcPr>
            <w:tcW w:type="pct" w:w="65%"/>
          </w:tcPr>
          <w:p>
            <w:r>
              <w:t xml:space="preserve">72.4% (21/29)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Chain coverage (overall)</w:t>
            </w:r>
          </w:p>
        </w:tc>
        <w:tc>
          <w:tcPr>
            <w:tcW w:type="pct" w:w="65%"/>
          </w:tcPr>
          <w:p>
            <w:r>
              <w:t xml:space="preserve">81.3% (13/16)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Use case coverage (overall)</w:t>
            </w:r>
          </w:p>
        </w:tc>
        <w:tc>
          <w:tcPr>
            <w:tcW w:type="pct" w:w="65%"/>
          </w:tcPr>
          <w:p>
            <w:r>
              <w:t xml:space="preserve">72.4% (21/29)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audited</w:t>
            </w:r>
          </w:p>
        </w:tc>
        <w:tc>
          <w:tcPr>
            <w:tcW w:type="pct" w:w="65%"/>
          </w:tcPr>
          <w:p>
            <w:r>
              <w:t xml:space="preserve">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Writer claimed</w:t>
            </w:r>
          </w:p>
        </w:tc>
        <w:tc>
          <w:tcPr>
            <w:tcW w:type="pct" w:w="65%"/>
          </w:tcPr>
          <w:p>
            <w:r>
              <w:t xml:space="preserve">n/a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Claim gap (vs actual)</w:t>
            </w:r>
          </w:p>
        </w:tc>
        <w:tc>
          <w:tcPr>
            <w:tcW w:type="pct" w:w="65%"/>
          </w:tcPr>
          <w:p>
            <w:r>
              <w:t xml:space="preserve">n/a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Cases/Customer Risk Rating Configuration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Audit report</w:t>
            </w:r>
          </w:p>
        </w:tc>
        <w:tc>
          <w:tcPr>
            <w:tcW w:type="pct" w:w="65%"/>
          </w:tcPr>
          <w:p>
            <w:r>
              <w:t xml:space="preserve">results/fsd-coverage-audit/Customer Risk Rating Configuration Test Cases/coverage-audit-report.json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 flow(s) missing positive/negative coverage; 3 dependent flow chain(s) not evidenced in Excel; actual coverage 83.4% (not 100%)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actual 83.4% — requirements 100%, flows 72.4%, chains 81.3%, use cases 72.4%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Feature-wise actual coverage ranges from 73.2% to 100%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 flow(s) missing positive/negative Excel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dependent flow chain(s) missing prerequisite evidence</w:t>
      </w:r>
    </w:p>
    <w:p>
      <w:pPr>
        <w:pStyle w:val="Heading2"/>
        <w:spacing w:after="200"/>
      </w:pPr>
      <w:r>
        <w:t xml:space="preserve">Feature-wise coverage percentages</w:t>
      </w:r>
    </w:p>
    <w:p>
      <w:pPr>
        <w:spacing w:after="120"/>
      </w:pPr>
      <w:r>
        <w:t xml:space="preserve">Per-feature composite (Actual %) and component percentages: Requirement %, Flow %, Chain %, Use case %.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Actual %</w:t>
            </w:r>
          </w:p>
        </w:tc>
        <w:tc>
          <w:p>
            <w:r>
              <w:rPr>
                <w:b/>
                <w:bCs/>
              </w:rPr>
              <w:t xml:space="preserve">Req %</w:t>
            </w:r>
          </w:p>
        </w:tc>
        <w:tc>
          <w:p>
            <w:r>
              <w:rPr>
                <w:b/>
                <w:bCs/>
              </w:rPr>
              <w:t xml:space="preserve">Flow %</w:t>
            </w:r>
          </w:p>
        </w:tc>
        <w:tc>
          <w:p>
            <w:r>
              <w:rPr>
                <w:b/>
                <w:bCs/>
              </w:rPr>
              <w:t xml:space="preserve">Chain %</w:t>
            </w:r>
          </w:p>
        </w:tc>
        <w:tc>
          <w:p>
            <w:r>
              <w:rPr>
                <w:b/>
                <w:bCs/>
              </w:rPr>
              <w:t xml:space="preserve">UC %</w:t>
            </w:r>
          </w:p>
        </w:tc>
      </w:tr>
      <w:tr>
        <w:tc>
          <w:p>
            <w:r>
              <w:t xml:space="preserve">Risk Tiers and Score Thresholds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Hard Floor Override Mechanism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Composite Score Formula</w:t>
            </w:r>
          </w:p>
        </w:tc>
        <w:tc>
          <w:p>
            <w:r>
              <w:t xml:space="preserve">81.3%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Category Weightage Framework</w:t>
            </w:r>
          </w:p>
        </w:tc>
        <w:tc>
          <w:p>
            <w:r>
              <w:t xml:space="preserve">81.3%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Parameter Field Specification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Category Weights and Parameter Configuration</w:t>
            </w:r>
          </w:p>
        </w:tc>
        <w:tc>
          <w:p>
            <w:r>
              <w:t xml:space="preserve">81.3%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81.3%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Periodic Review Frequency Configuration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73.2%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57.1%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detail (counts + percentages)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Req %</w:t>
            </w:r>
          </w:p>
        </w:tc>
        <w:tc>
          <w:p>
            <w:r>
              <w:rPr>
                <w:b/>
                <w:bCs/>
              </w:rPr>
              <w:t xml:space="preserve">Flow %</w:t>
            </w:r>
          </w:p>
        </w:tc>
        <w:tc>
          <w:p>
            <w:r>
              <w:rPr>
                <w:b/>
                <w:bCs/>
              </w:rPr>
              <w:t xml:space="preserve">Chain %</w:t>
            </w:r>
          </w:p>
        </w:tc>
        <w:tc>
          <w:p>
            <w:r>
              <w:rPr>
                <w:b/>
                <w:bCs/>
              </w:rPr>
              <w:t xml:space="preserve">UC %</w:t>
            </w:r>
          </w:p>
        </w:tc>
        <w:tc>
          <w:p>
            <w:r>
              <w:rPr>
                <w:b/>
                <w:bCs/>
              </w:rPr>
              <w:t xml:space="preserve">Actual %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Flows</w:t>
            </w:r>
          </w:p>
        </w:tc>
        <w:tc>
          <w:p>
            <w:r>
              <w:rPr>
                <w:b/>
                <w:bCs/>
              </w:rPr>
              <w:t xml:space="preserve">Chains</w:t>
            </w:r>
          </w:p>
        </w:tc>
        <w:tc>
          <w:p>
            <w:r>
              <w:rPr>
                <w:b/>
                <w:bCs/>
              </w:rPr>
              <w:t xml:space="preserve">Use cases</w:t>
            </w:r>
          </w:p>
        </w:tc>
        <w:tc>
          <w:p>
            <w:r>
              <w:rPr>
                <w:b/>
                <w:bCs/>
              </w:rPr>
              <w:t xml:space="preserve">Gaps</w:t>
            </w:r>
          </w:p>
        </w:tc>
      </w:tr>
      <w:tr>
        <w:tc>
          <w:p>
            <w:r>
              <w:t xml:space="preserve">Risk Tiers and Score Thresholds</w:t>
            </w:r>
          </w:p>
        </w:tc>
        <w:tc>
          <w:p>
            <w:r>
              <w:t xml:space="preserve">S5.1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Hard Floor Override Mechanism</w:t>
            </w:r>
          </w:p>
        </w:tc>
        <w:tc>
          <w:p>
            <w:r>
              <w:t xml:space="preserve">S5.2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Composite Score Formula</w:t>
            </w:r>
          </w:p>
        </w:tc>
        <w:tc>
          <w:p>
            <w:r>
              <w:t xml:space="preserve">S6.1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81.3%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1/2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Category Weightage Framework</w:t>
            </w:r>
          </w:p>
        </w:tc>
        <w:tc>
          <w:p>
            <w:r>
              <w:t xml:space="preserve">S6.2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81.3%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1/2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Parameter Field Specification</w:t>
            </w:r>
          </w:p>
        </w:tc>
        <w:tc>
          <w:p>
            <w:r>
              <w:t xml:space="preserve">S7.2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Category Weights and Parameter Configuration</w:t>
            </w:r>
          </w:p>
        </w:tc>
        <w:tc>
          <w:p>
            <w:r>
              <w:t xml:space="preserve">S8.1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81.3%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1/2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S8.2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81.3%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1/2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Periodic Review Frequency Configuration</w:t>
            </w:r>
          </w:p>
        </w:tc>
        <w:tc>
          <w:p>
            <w:r>
              <w:t xml:space="preserve">S8.3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57.1%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73.2%</w:t>
            </w:r>
          </w:p>
        </w:tc>
        <w:tc>
          <w:p>
            <w:r>
              <w:t xml:space="preserve">11/11</w:t>
            </w:r>
          </w:p>
        </w:tc>
        <w:tc>
          <w:p>
            <w:r>
              <w:t xml:space="preserve">4/8</w:t>
            </w:r>
          </w:p>
        </w:tc>
        <w:tc>
          <w:p>
            <w:r>
              <w:t xml:space="preserve">4/7</w:t>
            </w:r>
          </w:p>
        </w:tc>
        <w:tc>
          <w:p>
            <w:r>
              <w:t xml:space="preserve">0/0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Uncovered flows by feature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Flow</w:t>
            </w:r>
          </w:p>
        </w:tc>
        <w:tc>
          <w:p>
            <w:r>
              <w:rPr>
                <w:b/>
                <w:bCs/>
              </w:rPr>
              <w:t xml:space="preserve">Kind</w:t>
            </w:r>
          </w:p>
        </w:tc>
        <w:tc>
          <w:p>
            <w:r>
              <w:rPr>
                <w:b/>
                <w:bCs/>
              </w:rPr>
              <w:t xml:space="preserve">Required types</w:t>
            </w:r>
          </w:p>
        </w:tc>
        <w:tc>
          <w:p>
            <w:r>
              <w:rPr>
                <w:b/>
                <w:bCs/>
              </w:rPr>
              <w:t xml:space="preserve">Missing types</w:t>
            </w:r>
          </w:p>
        </w:tc>
      </w:tr>
      <w:tr>
        <w:tc>
          <w:p>
            <w:r>
              <w:t xml:space="preserve">Composite Score Formula</w:t>
            </w:r>
          </w:p>
        </w:tc>
        <w:tc>
          <w:p>
            <w:r>
              <w:t xml:space="preserve">Composite Score Formula — negative (REQ-S6.1-02)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</w:tr>
      <w:tr>
        <w:tc>
          <w:p>
            <w:r>
              <w:t xml:space="preserve">Category Weightage Framework</w:t>
            </w:r>
          </w:p>
        </w:tc>
        <w:tc>
          <w:p>
            <w:r>
              <w:t xml:space="preserve">Category Weightage Framework — negative (REQ-S6.2-02)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</w:tr>
      <w:tr>
        <w:tc>
          <w:p>
            <w:r>
              <w:t xml:space="preserve">Category Weights and Parameter Configuration</w:t>
            </w:r>
          </w:p>
        </w:tc>
        <w:tc>
          <w:p>
            <w:r>
              <w:t xml:space="preserve">Category Weights and Parameter Configuration — negative (REQ-S8.1-04)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</w:tr>
      <w:tr>
        <w:tc>
          <w:p>
            <w:r>
              <w:t xml:space="preserve">Risk Scoring Configuration</w:t>
            </w:r>
          </w:p>
        </w:tc>
        <w:tc>
          <w:p>
            <w:r>
              <w:t xml:space="preserve">Risk Scoring Configuration — negative (REQ-S8.2-02)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Business Rules — negative (REQ-BR-001)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Business Rules — negative (REQ-BR-005)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Business Rules — negative (REQ-BR-007)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Business Rules — negative (REQ-BR-008)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>negative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  <w:spacing w:after="200"/>
      </w:pPr>
      <w:r>
        <w:t xml:space="preserve">Uncovered dependent flow chains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Flow</w:t>
            </w:r>
          </w:p>
        </w:tc>
        <w:tc>
          <w:p>
            <w:r>
              <w:rPr>
                <w:b/>
                <w:bCs/>
              </w:rPr>
              <w:t xml:space="preserve">Depends on</w:t>
            </w:r>
          </w:p>
        </w:tc>
        <w:tc>
          <w:p>
            <w:r>
              <w:rPr>
                <w:b/>
                <w:bCs/>
              </w:rPr>
              <w:t xml:space="preserve">Missing deps</w:t>
            </w:r>
          </w:p>
        </w:tc>
        <w:tc>
          <w:p>
            <w:r>
              <w:rPr>
                <w:b/>
                <w:bCs/>
              </w:rPr>
              <w:t xml:space="preserve">Mode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Business Rules — negative (REQ-BR-005)</w:t>
            </w:r>
          </w:p>
        </w:tc>
        <w:tc>
          <w:p>
            <w:r>
              <w:t xml:space="preserve">FSD-S9-HAPPY</w:t>
            </w:r>
          </w:p>
        </w:tc>
        <w:tc>
          <w:p>
            <w:r>
              <w:t xml:space="preserve">FSD-S9-HAPPY</w:t>
            </w:r>
          </w:p>
        </w:tc>
        <w:tc>
          <w:p>
            <w:r>
              <w:t xml:space="preserve">missing-precondition-reference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Business Rules — negative (REQ-BR-007)</w:t>
            </w:r>
          </w:p>
        </w:tc>
        <w:tc>
          <w:p>
            <w:r>
              <w:t xml:space="preserve">FSD-S9-HAPPY</w:t>
            </w:r>
          </w:p>
        </w:tc>
        <w:tc>
          <w:p>
            <w:r>
              <w:t xml:space="preserve">FSD-S9-HAPPY</w:t>
            </w:r>
          </w:p>
        </w:tc>
        <w:tc>
          <w:p>
            <w:r>
              <w:t xml:space="preserve">missing-precondition-reference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Business Rules — negative (REQ-BR-008)</w:t>
            </w:r>
          </w:p>
        </w:tc>
        <w:tc>
          <w:p>
            <w:r>
              <w:t xml:space="preserve">FSD-S9-HAPPY</w:t>
            </w:r>
          </w:p>
        </w:tc>
        <w:tc>
          <w:p>
            <w:r>
              <w:t xml:space="preserve">FSD-S9-HAPPY</w:t>
            </w:r>
          </w:p>
        </w:tc>
        <w:tc>
          <w:p>
            <w:r>
              <w:t xml:space="preserve">missing-precondition-reference</w:t>
            </w:r>
          </w:p>
        </w:tc>
      </w:tr>
    </w:tbl>
    <w:p/>
    <w:p>
      <w:pPr>
        <w:pStyle w:val="Heading2"/>
        <w:spacing w:after="200"/>
      </w:pPr>
      <w:r>
        <w:t xml:space="preserve">Uncovered requirements</w:t>
      </w:r>
    </w:p>
    <w:p>
      <w:pPr>
        <w:spacing w:after="120"/>
      </w:pPr>
      <w:r>
        <w:t xml:space="preserve">None under this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2026-07-29T15:55:34.294Z</dcterms:created>
  <dcterms:modified xsi:type="dcterms:W3CDTF">2026-07-29T15:55:34.295Z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