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center"/>
      </w:pPr>
      <w:r>
        <w:rPr>
          <w:rFonts w:ascii="Arial" w:cs="Arial" w:eastAsia="Arial" w:hAnsi="Arial"/>
          <w:b/>
          <w:bCs/>
          <w:caps/>
          <w:color w:val="6B7280"/>
          <w:spacing w:val="80"/>
          <w:sz w:val="22"/>
          <w:szCs w:val="22"/>
        </w:rPr>
        <w:t xml:space="preserve">CLARI5 AML PLATFORM</w:t>
      </w:r>
    </w:p>
    <w:p>
      <w:pPr>
        <w:spacing w:after="120" w:before="0"/>
        <w:jc w:val="center"/>
      </w:pPr>
      <w:r>
        <w:rPr>
          <w:rFonts w:ascii="Arial" w:cs="Arial" w:eastAsia="Arial" w:hAnsi="Arial"/>
          <w:b/>
          <w:bCs/>
          <w:color w:val="1A3A5C"/>
          <w:sz w:val="44"/>
          <w:szCs w:val="44"/>
        </w:rPr>
        <w:t xml:space="preserve">Functional Specification Document</w:t>
      </w:r>
    </w:p>
    <w:p>
      <w:pPr>
        <w:spacing w:after="80" w:before="0"/>
        <w:jc w:val="center"/>
      </w:pPr>
      <w:r>
        <w:rPr>
          <w:rFonts w:ascii="Arial" w:cs="Arial" w:eastAsia="Arial" w:hAnsi="Arial"/>
          <w:b w:val="false"/>
          <w:bCs w:val="false"/>
          <w:color w:val="374151"/>
          <w:sz w:val="28"/>
          <w:szCs w:val="28"/>
        </w:rPr>
        <w:t xml:space="preserve">Keyword Manager — Sanctions Screening Module</w:t>
      </w:r>
    </w:p>
    <w:p>
      <w:pPr>
        <w:spacing w:after="80" w:before="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1A3A5C" w:val="clear"/>
            <w:tcMar>
              <w:top w:type="dxa" w:w="4"/>
              <w:left w:type="dxa" w:w="0"/>
              <w:bottom w:type="dxa" w:w="4"/>
              <w:right w:type="dxa" w:w="0"/>
            </w:tcMar>
          </w:tcPr>
          <w:p>
            <w:r>
              <w:t xml:space="preserve"/>
            </w:r>
          </w:p>
        </w:tc>
      </w:tr>
    </w:tbl>
    <w:p>
      <w:pPr>
        <w:spacing w:after="80" w:before="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tblGrid>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bCs/>
                <w:color w:val="1A1A1A"/>
                <w:sz w:val="18"/>
                <w:szCs w:val="18"/>
              </w:rPr>
              <w:t xml:space="preserve">Document No.</w:t>
            </w:r>
          </w:p>
        </w:tc>
        <w:tc>
          <w:tcPr>
            <w:tcW w:type="dxa" w:w="42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CLR5-AML-FSD-KWM-001</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bCs/>
                <w:color w:val="1A1A1A"/>
                <w:sz w:val="18"/>
                <w:szCs w:val="18"/>
              </w:rPr>
              <w:t xml:space="preserve">Version</w:t>
            </w:r>
          </w:p>
        </w:tc>
        <w:tc>
          <w:tcPr>
            <w:tcW w:type="dxa" w:w="42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 Initial Release</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bCs/>
                <w:color w:val="1A1A1A"/>
                <w:sz w:val="18"/>
                <w:szCs w:val="18"/>
              </w:rPr>
              <w:t xml:space="preserve">Date</w:t>
            </w:r>
          </w:p>
        </w:tc>
        <w:tc>
          <w:tcPr>
            <w:tcW w:type="dxa" w:w="42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09 April 2026</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bCs/>
                <w:color w:val="1A1A1A"/>
                <w:sz w:val="18"/>
                <w:szCs w:val="18"/>
              </w:rPr>
              <w:t xml:space="preserve">Author</w:t>
            </w:r>
          </w:p>
        </w:tc>
        <w:tc>
          <w:tcPr>
            <w:tcW w:type="dxa" w:w="42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Product Management, Clari5 AML</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bCs/>
                <w:color w:val="1A1A1A"/>
                <w:sz w:val="18"/>
                <w:szCs w:val="18"/>
              </w:rPr>
              <w:t xml:space="preserve">Reviewed by</w:t>
            </w:r>
          </w:p>
        </w:tc>
        <w:tc>
          <w:tcPr>
            <w:tcW w:type="dxa" w:w="42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[Compliance Lead / Tech Lead]</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bCs/>
                <w:color w:val="1A1A1A"/>
                <w:sz w:val="18"/>
                <w:szCs w:val="18"/>
              </w:rPr>
              <w:t xml:space="preserve">Status</w:t>
            </w:r>
          </w:p>
        </w:tc>
        <w:tc>
          <w:tcPr>
            <w:tcW w:type="dxa" w:w="42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A32D2D"/>
                <w:sz w:val="18"/>
                <w:szCs w:val="18"/>
              </w:rPr>
              <w:t xml:space="preserve">DRAFT — For Developer Review</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bCs/>
                <w:color w:val="1A1A1A"/>
                <w:sz w:val="18"/>
                <w:szCs w:val="18"/>
              </w:rPr>
              <w:t xml:space="preserve">Classification</w:t>
            </w:r>
          </w:p>
        </w:tc>
        <w:tc>
          <w:tcPr>
            <w:tcW w:type="dxa" w:w="42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A32D2D"/>
                <w:sz w:val="18"/>
                <w:szCs w:val="18"/>
              </w:rPr>
              <w:t xml:space="preserve">CONFIDENTIAL</w:t>
            </w:r>
          </w:p>
        </w:tc>
      </w:tr>
    </w:tbl>
    <w:p>
      <w:pPr>
        <w:spacing w:after="160" w:before="0"/>
      </w:pPr>
      <w:r>
        <w:t xml:space="preserve"/>
      </w:r>
    </w:p>
    <w:p>
      <w:pPr>
        <w:spacing w:after="60" w:before="0"/>
        <w:jc w:val="center"/>
      </w:pPr>
      <w:r>
        <w:rPr>
          <w:rFonts w:ascii="Arial" w:cs="Arial" w:eastAsia="Arial" w:hAnsi="Arial"/>
          <w:color w:val="6B7280"/>
          <w:sz w:val="18"/>
          <w:szCs w:val="18"/>
        </w:rPr>
        <w:t xml:space="preserve">CustomerXPs India Pvt. Ltd.  |  Clari5 Product Engineering</w:t>
      </w:r>
    </w:p>
    <w:p>
      <w:pPr>
        <w:jc w:val="center"/>
      </w:pPr>
      <w:r>
        <w:rPr>
          <w:rFonts w:ascii="Arial" w:cs="Arial" w:eastAsia="Arial" w:hAnsi="Arial"/>
          <w:i/>
          <w:iCs/>
          <w:color w:val="6B7280"/>
          <w:sz w:val="16"/>
          <w:szCs w:val="16"/>
        </w:rPr>
        <w:t xml:space="preserve">This document is intended solely for internal development and compliance review purposes.</w:t>
      </w:r>
    </w:p>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1. Purpose &amp; Scope</w:t>
      </w:r>
    </w:p>
    <w:p>
      <w:pPr>
        <w:spacing w:after="100" w:before="60"/>
        <w:jc w:val="left"/>
      </w:pPr>
      <w:r>
        <w:rPr>
          <w:rFonts w:ascii="Arial" w:cs="Arial" w:eastAsia="Arial" w:hAnsi="Arial"/>
          <w:color w:val="1A1A1A"/>
          <w:sz w:val="20"/>
          <w:szCs w:val="20"/>
        </w:rPr>
        <w:t xml:space="preserve">This Functional Specification Document (FSD) defines the design, behaviour, data flows, and scoring impact of the Keyword Manager feature within the Clari5 AML Sanctions Screening module. It is intended as the authoritative reference for the engineering team during design, development, QA, and UAT phases.</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1.1 Feature Summary</w:t>
      </w:r>
    </w:p>
    <w:p>
      <w:pPr>
        <w:spacing w:after="100" w:before="60"/>
        <w:jc w:val="left"/>
      </w:pPr>
      <w:r>
        <w:rPr>
          <w:rFonts w:ascii="Arial" w:cs="Arial" w:eastAsia="Arial" w:hAnsi="Arial"/>
          <w:color w:val="1A1A1A"/>
          <w:sz w:val="20"/>
          <w:szCs w:val="20"/>
        </w:rPr>
        <w:t xml:space="preserve">The Keyword Manager enables compliance officers and risk managers to maintain a curated, institution-specific list of keywords and phrases that are applied during the automated screening of transaction narrative and remarks fields. Matched keywords contribute to the transaction risk score and can trigger compliance alerts, queue assignments, or STP (Straight-Through Processing) blocks depending on configured thresholds.</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1.2 Scope</w:t>
      </w:r>
    </w:p>
    <w:p>
      <w:pPr>
        <w:pStyle w:val="ListParagraph"/>
        <w:numPr>
          <w:ilvl w:val="0"/>
          <w:numId w:val="2"/>
        </w:numPr>
        <w:spacing w:after="60" w:before="40"/>
      </w:pPr>
      <w:r>
        <w:rPr>
          <w:rFonts w:ascii="Arial" w:cs="Arial" w:eastAsia="Arial" w:hAnsi="Arial"/>
          <w:color w:val="1A1A1A"/>
          <w:sz w:val="20"/>
          <w:szCs w:val="20"/>
        </w:rPr>
        <w:t xml:space="preserve">In scope: Keyword CRUD operations, category management, match-type configuration, risk-level weighting, screening engine integration, score contribution logic, audit trail, and UI specification.</w:t>
      </w:r>
    </w:p>
    <w:p>
      <w:pPr>
        <w:pStyle w:val="ListParagraph"/>
        <w:numPr>
          <w:ilvl w:val="0"/>
          <w:numId w:val="2"/>
        </w:numPr>
        <w:spacing w:after="60" w:before="40"/>
      </w:pPr>
      <w:r>
        <w:rPr>
          <w:rFonts w:ascii="Arial" w:cs="Arial" w:eastAsia="Arial" w:hAnsi="Arial"/>
          <w:color w:val="1A1A1A"/>
          <w:sz w:val="20"/>
          <w:szCs w:val="20"/>
        </w:rPr>
        <w:t xml:space="preserve">Out of scope: Changes to name-list screening (PEP/sanctions list matching), ML-model tuning, and core transaction ingestion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2"/>
              <w:left w:val="single" w:color="B5D4F4" w:sz="12"/>
              <w:bottom w:val="none" w:color="FFFFFF" w:sz="0"/>
              <w:right w:val="none" w:color="FFFFFF" w:sz="0"/>
            </w:tcBorders>
            <w:shd w:fill="E6F1FB" w:val="clear"/>
            <w:tcMar>
              <w:top w:type="dxa" w:w="100"/>
              <w:left w:type="dxa" w:w="160"/>
              <w:bottom w:type="dxa" w:w="100"/>
              <w:right w:type="dxa" w:w="160"/>
            </w:tcMar>
          </w:tcPr>
          <w:p>
            <w:r>
              <w:rPr>
                <w:rFonts w:ascii="Arial" w:cs="Arial" w:eastAsia="Arial" w:hAnsi="Arial"/>
                <w:b/>
                <w:bCs/>
                <w:color w:val="1A3A5C"/>
                <w:sz w:val="18"/>
                <w:szCs w:val="18"/>
              </w:rPr>
              <w:t xml:space="preserve">NOTE: </w:t>
            </w:r>
            <w:r>
              <w:rPr>
                <w:rFonts w:ascii="Arial" w:cs="Arial" w:eastAsia="Arial" w:hAnsi="Arial"/>
                <w:color w:val="1A1A1A"/>
                <w:sz w:val="18"/>
                <w:szCs w:val="18"/>
              </w:rPr>
              <w:t xml:space="preserve">This FSD covers only the narrative/remarks screening pathway. Name-field screening against OFAC, UN, and EU lists continues to operate independently via the existing entity-matching engine.</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1.3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dxa" w:w="3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Name / Team</w:t>
            </w:r>
          </w:p>
        </w:tc>
        <w:tc>
          <w:tcPr>
            <w:tcW w:type="dxa" w:w="33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Product Owner</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Clari5 Product Mgmt</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Feature sign-off and backlog</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Compliance Lead</w:t>
            </w:r>
          </w:p>
        </w:tc>
        <w:tc>
          <w:tcPr>
            <w:tcW w:type="dxa" w:w="3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 be assigned]</w:t>
            </w:r>
          </w:p>
        </w:tc>
        <w:tc>
          <w:tcPr>
            <w:tcW w:type="dxa" w:w="3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Business rule validation &amp; UAT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Tech Lead</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 be assigned]</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Architecture &amp; implementation</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QA Lead</w:t>
            </w:r>
          </w:p>
        </w:tc>
        <w:tc>
          <w:tcPr>
            <w:tcW w:type="dxa" w:w="3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 be assigned]</w:t>
            </w:r>
          </w:p>
        </w:tc>
        <w:tc>
          <w:tcPr>
            <w:tcW w:type="dxa" w:w="3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Test plan and regression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Manager (User)</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Client Compliance Team</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End-user and UAT participant</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2. Background &amp; Business Context</w:t>
      </w:r>
    </w:p>
    <w:p>
      <w:pPr>
        <w:spacing w:after="100" w:before="60"/>
        <w:jc w:val="left"/>
      </w:pPr>
      <w:r>
        <w:rPr>
          <w:rFonts w:ascii="Arial" w:cs="Arial" w:eastAsia="Arial" w:hAnsi="Arial"/>
          <w:color w:val="1A1A1A"/>
          <w:sz w:val="20"/>
          <w:szCs w:val="20"/>
        </w:rPr>
        <w:t xml:space="preserve">Sanctions screening in Clari5 AML currently matches transaction data against structured entity lists (OFAC SDN, UN Consolidated, EU Restrictive Measures). However, a significant proportion of suspicious activity is described only in free-text remarks or narrative fields entered by front-office staff or originating systems. These fields are not captured by entity-list matching.</w:t>
      </w:r>
    </w:p>
    <w:p>
      <w:pPr>
        <w:spacing w:after="80" w:before="0"/>
      </w:pPr>
      <w:r>
        <w:t xml:space="preserve"/>
      </w:r>
    </w:p>
    <w:p>
      <w:pPr>
        <w:spacing w:after="100" w:before="60"/>
        <w:jc w:val="left"/>
      </w:pPr>
      <w:r>
        <w:rPr>
          <w:rFonts w:ascii="Arial" w:cs="Arial" w:eastAsia="Arial" w:hAnsi="Arial"/>
          <w:color w:val="1A1A1A"/>
          <w:sz w:val="20"/>
          <w:szCs w:val="20"/>
        </w:rPr>
        <w:t xml:space="preserve">Institutions have identified patterns — specific phrases, code words, and terminology — associated with illicit activity in their transaction history. The Keyword Manager provides a configurable, institution-managed layer of keyword screening applied to these narrative fields, enabling institutions to embed their institutional knowledge directly into the screening engine.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C775" w:sz="12"/>
              <w:left w:val="single" w:color="FAC775" w:sz="12"/>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1A3A5C"/>
                <w:sz w:val="18"/>
                <w:szCs w:val="18"/>
              </w:rPr>
              <w:t xml:space="preserve">IMPORTANT: </w:t>
            </w:r>
            <w:r>
              <w:rPr>
                <w:rFonts w:ascii="Arial" w:cs="Arial" w:eastAsia="Arial" w:hAnsi="Arial"/>
                <w:color w:val="1A1A1A"/>
                <w:sz w:val="18"/>
                <w:szCs w:val="18"/>
              </w:rPr>
              <w:t xml:space="preserve">Regulatory guidance from FinCEN, FCA, and RBI increasingly emphasises the importance of narrative/description field analysis as part of a robust AML transaction monitoring programme.</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2.1 Current Gap</w:t>
      </w:r>
    </w:p>
    <w:p>
      <w:pPr>
        <w:pStyle w:val="ListParagraph"/>
        <w:numPr>
          <w:ilvl w:val="0"/>
          <w:numId w:val="2"/>
        </w:numPr>
        <w:spacing w:after="60" w:before="40"/>
      </w:pPr>
      <w:r>
        <w:rPr>
          <w:rFonts w:ascii="Arial" w:cs="Arial" w:eastAsia="Arial" w:hAnsi="Arial"/>
          <w:color w:val="1A1A1A"/>
          <w:sz w:val="20"/>
          <w:szCs w:val="20"/>
        </w:rPr>
        <w:t xml:space="preserve">No mechanism exists to screen free-text remarks/narrative against institution-defined keywords.</w:t>
      </w:r>
    </w:p>
    <w:p>
      <w:pPr>
        <w:pStyle w:val="ListParagraph"/>
        <w:numPr>
          <w:ilvl w:val="0"/>
          <w:numId w:val="2"/>
        </w:numPr>
        <w:spacing w:after="60" w:before="40"/>
      </w:pPr>
      <w:r>
        <w:rPr>
          <w:rFonts w:ascii="Arial" w:cs="Arial" w:eastAsia="Arial" w:hAnsi="Arial"/>
          <w:color w:val="1A1A1A"/>
          <w:sz w:val="20"/>
          <w:szCs w:val="20"/>
        </w:rPr>
        <w:t xml:space="preserve">Compliance teams rely on manual review queues to identify suspicious narratives — a slow and error-prone process.</w:t>
      </w:r>
    </w:p>
    <w:p>
      <w:pPr>
        <w:pStyle w:val="ListParagraph"/>
        <w:numPr>
          <w:ilvl w:val="0"/>
          <w:numId w:val="2"/>
        </w:numPr>
        <w:spacing w:after="60" w:before="40"/>
      </w:pPr>
      <w:r>
        <w:rPr>
          <w:rFonts w:ascii="Arial" w:cs="Arial" w:eastAsia="Arial" w:hAnsi="Arial"/>
          <w:color w:val="1A1A1A"/>
          <w:sz w:val="20"/>
          <w:szCs w:val="20"/>
        </w:rPr>
        <w:t xml:space="preserve">Institution-specific red-flag terminology has no formal configuration path in the system.</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2.2 Proposed Solution</w:t>
      </w:r>
    </w:p>
    <w:p>
      <w:pPr>
        <w:spacing w:after="100" w:before="60"/>
        <w:jc w:val="left"/>
      </w:pPr>
      <w:r>
        <w:rPr>
          <w:rFonts w:ascii="Arial" w:cs="Arial" w:eastAsia="Arial" w:hAnsi="Arial"/>
          <w:color w:val="1A1A1A"/>
          <w:sz w:val="20"/>
          <w:szCs w:val="20"/>
        </w:rPr>
        <w:t xml:space="preserve">Introduce a Keyword Manager module within the Sanctions Screening section of the Clari5 AML platform. This module allows authorised users to maintain a keyword library that the screening engine queries at runtime, returning match signals that influence the overall transaction risk score.</w:t>
      </w:r>
    </w:p>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3. Functional Requirements</w:t>
      </w:r>
    </w:p>
    <w:p>
      <w:pPr>
        <w:pStyle w:val="Heading2"/>
        <w:spacing w:after="120" w:before="280"/>
      </w:pPr>
      <w:r>
        <w:rPr>
          <w:rFonts w:ascii="Arial" w:cs="Arial" w:eastAsia="Arial" w:hAnsi="Arial"/>
          <w:b/>
          <w:bCs/>
          <w:color w:val="1A3A5C"/>
          <w:sz w:val="26"/>
          <w:szCs w:val="26"/>
        </w:rPr>
        <w:t xml:space="preserve">3.1 Keyword Management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 ID</w:t>
            </w:r>
          </w:p>
        </w:tc>
        <w:tc>
          <w:tcPr>
            <w:tcW w:type="dxa" w:w="69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KWM-F01</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create a new keyword entry specifying: keyword/phrase, category, risk level, and match type.</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KWM-F02</w:t>
            </w:r>
          </w:p>
        </w:tc>
        <w:tc>
          <w:tcPr>
            <w:tcW w:type="dxa" w:w="6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view all keywords in a paginated, filterable, and sortable list.</w:t>
            </w:r>
          </w:p>
        </w:tc>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KWM-F03</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edit any attribute of an existing keyword.</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KWM-F04</w:t>
            </w:r>
          </w:p>
        </w:tc>
        <w:tc>
          <w:tcPr>
            <w:tcW w:type="dxa" w:w="6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delete a keyword with a confirmation prompt; deletion shall be soft-deleted and retained in audit history.</w:t>
            </w:r>
          </w:p>
        </w:tc>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KWM-F05</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enable or disable individual keywords without deletion.</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KWM-F06</w:t>
            </w:r>
          </w:p>
        </w:tc>
        <w:tc>
          <w:tcPr>
            <w:tcW w:type="dxa" w:w="6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bulk-import keywords via CSV upload (columns: keyword, category, risk_level, match_type).</w:t>
            </w:r>
          </w:p>
        </w:tc>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Should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KWM-F07</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export the current keyword list as a CSV file.</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Should</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3.2 Category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 ID</w:t>
            </w:r>
          </w:p>
        </w:tc>
        <w:tc>
          <w:tcPr>
            <w:tcW w:type="dxa" w:w="69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KWM-F08</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system shall support the following default categories: Sanctions, Terrorism, PEP, Financial Crime. Additional categories shall be configurable by admin users.</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KWM-F09</w:t>
            </w:r>
          </w:p>
        </w:tc>
        <w:tc>
          <w:tcPr>
            <w:tcW w:type="dxa" w:w="6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shall be able to enable or disable an entire category, which cascades the enabled/disabled state to all keywords within it.</w:t>
            </w:r>
          </w:p>
        </w:tc>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KWM-F10</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Category-level enable/disable events shall be recorded in the audit trail.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3.3 Match Type Configuration</w:t>
      </w:r>
    </w:p>
    <w:p>
      <w:pPr>
        <w:spacing w:after="100" w:before="60"/>
        <w:jc w:val="left"/>
      </w:pPr>
      <w:r>
        <w:rPr>
          <w:rFonts w:ascii="Arial" w:cs="Arial" w:eastAsia="Arial" w:hAnsi="Arial"/>
          <w:color w:val="1A1A1A"/>
          <w:sz w:val="20"/>
          <w:szCs w:val="20"/>
        </w:rPr>
        <w:t xml:space="preserve">Each keyword must be assigned one of the following match types, which determine how the screening engine evaluates a hit against the transaction narrative: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Match Type</w:t>
            </w:r>
          </w:p>
        </w:tc>
        <w:tc>
          <w:tcPr>
            <w:tcW w:type="dxa" w:w="4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Exact phrase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keyword string must appear verbatim (case-insensitive) in the narrative.</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"shell company" matches "Transfer to Shell Company A/c"</w:t>
            </w:r>
          </w:p>
        </w:tc>
      </w:tr>
      <w:tr>
        <w:tc>
          <w:tcPr>
            <w:tcW w:type="dxa" w:w="1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Partial match</w:t>
            </w:r>
          </w:p>
        </w:tc>
        <w:tc>
          <w:tcPr>
            <w:tcW w:type="dxa" w:w="4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keyword string may appear as a substring within a word or phrase.</w:t>
            </w:r>
          </w:p>
        </w:tc>
        <w:tc>
          <w:tcPr>
            <w:tcW w:type="dxa" w:w="3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"hawala" matches "hawalawire", "hawala network"</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Regex pattern</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 regular expression is evaluated against the full narrative string.</w:t>
            </w:r>
          </w:p>
        </w:tc>
        <w:tc>
          <w:tcPr>
            <w:tcW w:type="dxa" w:w="3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Pattern: \boffshor\w+ matches "offshore", "offshoring"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C775" w:sz="12"/>
              <w:left w:val="single" w:color="FAC775" w:sz="12"/>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1A3A5C"/>
                <w:sz w:val="18"/>
                <w:szCs w:val="18"/>
              </w:rPr>
              <w:t xml:space="preserve">IMPORTANT: </w:t>
            </w:r>
            <w:r>
              <w:rPr>
                <w:rFonts w:ascii="Arial" w:cs="Arial" w:eastAsia="Arial" w:hAnsi="Arial"/>
                <w:color w:val="1A1A1A"/>
                <w:sz w:val="18"/>
                <w:szCs w:val="18"/>
              </w:rPr>
              <w:t xml:space="preserve">Regex patterns must be validated at save time. The system shall reject syntactically invalid patterns with a descriptive error message and prevent saving until corrected.</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3.4 Risk Level Assignment</w:t>
      </w:r>
    </w:p>
    <w:p>
      <w:pPr>
        <w:spacing w:after="100" w:before="60"/>
        <w:jc w:val="left"/>
      </w:pPr>
      <w:r>
        <w:rPr>
          <w:rFonts w:ascii="Arial" w:cs="Arial" w:eastAsia="Arial" w:hAnsi="Arial"/>
          <w:color w:val="1A1A1A"/>
          <w:sz w:val="20"/>
          <w:szCs w:val="20"/>
        </w:rPr>
        <w:t xml:space="preserve">Each keyword must be assigned a risk level. The risk level determines the weight of the keyword's contribution to the transaction risk score when matched. See Section 5 for scoring logic.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 Level</w:t>
            </w:r>
          </w:p>
        </w:tc>
        <w:tc>
          <w:tcPr>
            <w:tcW w:type="dxa" w:w="2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Default Score Contribution</w:t>
            </w:r>
          </w:p>
        </w:tc>
        <w:tc>
          <w:tcPr>
            <w:tcW w:type="dxa" w:w="47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Typical Use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 points to transaction score</w:t>
            </w:r>
          </w:p>
        </w:tc>
        <w:tc>
          <w:tcPr>
            <w:tcW w:type="dxa" w:w="4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Sanctioned entity terms, terrorism financing phrases</w:t>
            </w:r>
          </w:p>
        </w:tc>
      </w:tr>
      <w:tr>
        <w:tc>
          <w:tcPr>
            <w:tcW w:type="dxa" w:w="1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Medium</w:t>
            </w:r>
          </w:p>
        </w:tc>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+15 points to transaction score</w:t>
            </w:r>
          </w:p>
        </w:tc>
        <w:tc>
          <w:tcPr>
            <w:tcW w:type="dxa" w:w="4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PEP-related terms, tax haven references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 points to transaction score</w:t>
            </w:r>
          </w:p>
        </w:tc>
        <w:tc>
          <w:tcPr>
            <w:tcW w:type="dxa" w:w="4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Ambiguous terms, supplementary indicators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2"/>
              <w:left w:val="single" w:color="B5D4F4" w:sz="12"/>
              <w:bottom w:val="none" w:color="FFFFFF" w:sz="0"/>
              <w:right w:val="none" w:color="FFFFFF" w:sz="0"/>
            </w:tcBorders>
            <w:shd w:fill="E6F1FB" w:val="clear"/>
            <w:tcMar>
              <w:top w:type="dxa" w:w="100"/>
              <w:left w:type="dxa" w:w="160"/>
              <w:bottom w:type="dxa" w:w="100"/>
              <w:right w:type="dxa" w:w="160"/>
            </w:tcMar>
          </w:tcPr>
          <w:p>
            <w:r>
              <w:rPr>
                <w:rFonts w:ascii="Arial" w:cs="Arial" w:eastAsia="Arial" w:hAnsi="Arial"/>
                <w:b/>
                <w:bCs/>
                <w:color w:val="1A3A5C"/>
                <w:sz w:val="18"/>
                <w:szCs w:val="18"/>
              </w:rPr>
              <w:t xml:space="preserve">NOTE: </w:t>
            </w:r>
            <w:r>
              <w:rPr>
                <w:rFonts w:ascii="Arial" w:cs="Arial" w:eastAsia="Arial" w:hAnsi="Arial"/>
                <w:color w:val="1A1A1A"/>
                <w:sz w:val="18"/>
                <w:szCs w:val="18"/>
              </w:rPr>
              <w:t xml:space="preserve">Score contribution values are configurable by the system administrator via the Scoring Configuration screen. Values in the table above represent system defaults.</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3.5 Live Narrative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 ID</w:t>
            </w:r>
          </w:p>
        </w:tc>
        <w:tc>
          <w:tcPr>
            <w:tcW w:type="dxa" w:w="69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KWM-F11</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UI shall provide a live narrative testing panel where users can paste free-text and see active keyword matches highlighted in real time (client-side only, no API call).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KWM-F12</w:t>
            </w:r>
          </w:p>
        </w:tc>
        <w:tc>
          <w:tcPr>
            <w:tcW w:type="dxa" w:w="6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tester shall visually distinguish matched keywords with a highlighted style.</w:t>
            </w:r>
          </w:p>
        </w:tc>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KWM-F13</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Only active keywords (enabled individually and with enabled category) shall participate in the tester match.</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NFR ID</w:t>
            </w:r>
          </w:p>
        </w:tc>
        <w:tc>
          <w:tcPr>
            <w:tcW w:type="dxa" w:w="5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dxa" w:w="27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KWM-N01</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Screening engine keyword lookup latency (per transaction)</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50 ms (p99)</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KWM-N02</w:t>
            </w:r>
          </w:p>
        </w:tc>
        <w:tc>
          <w:tcPr>
            <w:tcW w:type="dxa" w:w="5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Maximum supported keyword library size</w:t>
            </w:r>
          </w:p>
        </w:tc>
        <w:tc>
          <w:tcPr>
            <w:tcW w:type="dxa" w:w="2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10,000 keywords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KWM-N03</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UI response time for keyword list load (up to 500 rows)</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1 second</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KWM-N04</w:t>
            </w:r>
          </w:p>
        </w:tc>
        <w:tc>
          <w:tcPr>
            <w:tcW w:type="dxa" w:w="5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Audit trail retention period</w:t>
            </w:r>
          </w:p>
        </w:tc>
        <w:tc>
          <w:tcPr>
            <w:tcW w:type="dxa" w:w="2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Minimum 7 years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KWM-N05</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Role-based access control (RBAC) enforcement</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Mandatory — all endpoints</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KWM-N06</w:t>
            </w:r>
          </w:p>
        </w:tc>
        <w:tc>
          <w:tcPr>
            <w:tcW w:type="dxa" w:w="5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changes must propagate to screening engine</w:t>
            </w:r>
          </w:p>
        </w:tc>
        <w:tc>
          <w:tcPr>
            <w:tcW w:type="dxa" w:w="2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60 seconds after save</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KWM-N07</w:t>
            </w:r>
          </w:p>
        </w:tc>
        <w:tc>
          <w:tcPr>
            <w:tcW w:type="dxa" w:w="5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CSV bulk import validation and processing (up to 1,000 rows)</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10 seconds</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5. Screening Engine Integration &amp; Score Impact</w:t>
      </w:r>
    </w:p>
    <w:p>
      <w:pPr>
        <w:pStyle w:val="Heading2"/>
        <w:spacing w:after="120" w:before="280"/>
      </w:pPr>
      <w:r>
        <w:rPr>
          <w:rFonts w:ascii="Arial" w:cs="Arial" w:eastAsia="Arial" w:hAnsi="Arial"/>
          <w:b/>
          <w:bCs/>
          <w:color w:val="1A3A5C"/>
          <w:sz w:val="26"/>
          <w:szCs w:val="26"/>
        </w:rPr>
        <w:t xml:space="preserve">5.1 Screening Trigger</w:t>
      </w:r>
    </w:p>
    <w:p>
      <w:pPr>
        <w:spacing w:after="100" w:before="60"/>
        <w:jc w:val="left"/>
      </w:pPr>
      <w:r>
        <w:rPr>
          <w:rFonts w:ascii="Arial" w:cs="Arial" w:eastAsia="Arial" w:hAnsi="Arial"/>
          <w:color w:val="1A1A1A"/>
          <w:sz w:val="20"/>
          <w:szCs w:val="20"/>
        </w:rPr>
        <w:t xml:space="preserve">The keyword screening step is invoked as part of the transaction screening pipeline for every inbound transaction that contains one or more of the following fields:</w:t>
      </w:r>
    </w:p>
    <w:p>
      <w:pPr>
        <w:pStyle w:val="ListParagraph"/>
        <w:numPr>
          <w:ilvl w:val="0"/>
          <w:numId w:val="2"/>
        </w:numPr>
        <w:spacing w:after="60" w:before="40"/>
      </w:pPr>
      <w:r>
        <w:rPr>
          <w:rFonts w:ascii="Arial" w:cs="Arial" w:eastAsia="Arial" w:hAnsi="Arial"/>
          <w:color w:val="1A1A1A"/>
          <w:sz w:val="20"/>
          <w:szCs w:val="20"/>
        </w:rPr>
        <w:t xml:space="preserve">Remittance information / payment reference (field 70 in MT103)</w:t>
      </w:r>
    </w:p>
    <w:p>
      <w:pPr>
        <w:pStyle w:val="ListParagraph"/>
        <w:numPr>
          <w:ilvl w:val="0"/>
          <w:numId w:val="2"/>
        </w:numPr>
        <w:spacing w:after="60" w:before="40"/>
      </w:pPr>
      <w:r>
        <w:rPr>
          <w:rFonts w:ascii="Arial" w:cs="Arial" w:eastAsia="Arial" w:hAnsi="Arial"/>
          <w:color w:val="1A1A1A"/>
          <w:sz w:val="20"/>
          <w:szCs w:val="20"/>
        </w:rPr>
        <w:t xml:space="preserve">Sender / beneficiary narrative (field 72)</w:t>
      </w:r>
    </w:p>
    <w:p>
      <w:pPr>
        <w:pStyle w:val="ListParagraph"/>
        <w:numPr>
          <w:ilvl w:val="0"/>
          <w:numId w:val="2"/>
        </w:numPr>
        <w:spacing w:after="60" w:before="40"/>
      </w:pPr>
      <w:r>
        <w:rPr>
          <w:rFonts w:ascii="Arial" w:cs="Arial" w:eastAsia="Arial" w:hAnsi="Arial"/>
          <w:color w:val="1A1A1A"/>
          <w:sz w:val="20"/>
          <w:szCs w:val="20"/>
        </w:rPr>
        <w:t xml:space="preserve">Transaction remarks entered by branch staff</w:t>
      </w:r>
    </w:p>
    <w:p>
      <w:pPr>
        <w:pStyle w:val="ListParagraph"/>
        <w:numPr>
          <w:ilvl w:val="0"/>
          <w:numId w:val="2"/>
        </w:numPr>
        <w:spacing w:after="60" w:before="40"/>
      </w:pPr>
      <w:r>
        <w:rPr>
          <w:rFonts w:ascii="Arial" w:cs="Arial" w:eastAsia="Arial" w:hAnsi="Arial"/>
          <w:color w:val="1A1A1A"/>
          <w:sz w:val="20"/>
          <w:szCs w:val="20"/>
        </w:rPr>
        <w:t xml:space="preserve">Additional description or purpose-of-payment fields (where present)</w:t>
      </w:r>
    </w:p>
    <w:p>
      <w:pPr>
        <w:spacing w:after="80" w:before="0"/>
      </w:pPr>
      <w:r>
        <w:t xml:space="preserve"/>
      </w:r>
    </w:p>
    <w:p>
      <w:pPr>
        <w:spacing w:after="100" w:before="60"/>
        <w:jc w:val="left"/>
      </w:pPr>
      <w:r>
        <w:rPr>
          <w:rFonts w:ascii="Arial" w:cs="Arial" w:eastAsia="Arial" w:hAnsi="Arial"/>
          <w:color w:val="1A1A1A"/>
          <w:sz w:val="20"/>
          <w:szCs w:val="20"/>
        </w:rPr>
        <w:t xml:space="preserve">The step executes after name-list screening and before final risk score aggregation, as illustrated in Section 5.2.</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5.2 Screening Pipeline Position</w:t>
      </w:r>
    </w:p>
    <w:p>
      <w:pPr>
        <w:spacing w:after="100" w:before="60"/>
        <w:jc w:val="left"/>
      </w:pPr>
      <w:r>
        <w:rPr>
          <w:rFonts w:ascii="Arial" w:cs="Arial" w:eastAsia="Arial" w:hAnsi="Arial"/>
          <w:color w:val="1A1A1A"/>
          <w:sz w:val="20"/>
          <w:szCs w:val="20"/>
        </w:rPr>
        <w:t xml:space="preserve">The following shows where the Keyword Screening step sits within the existing Clari5 AML transaction screening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4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Module</w:t>
            </w:r>
          </w:p>
        </w:tc>
        <w:tc>
          <w:tcPr>
            <w:tcW w:type="dxa" w:w="43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Output</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Transaction Ingestion — normalise &amp; tokenise transaction data</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Structured transaction object</w:t>
            </w:r>
          </w:p>
        </w:tc>
      </w:tr>
      <w:tr>
        <w:tc>
          <w:tcPr>
            <w:tcW w:type="dxa" w:w="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4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Name-List Screening — match parties against OFAC, UN, EU lists</w:t>
            </w:r>
          </w:p>
        </w:tc>
        <w:tc>
          <w:tcPr>
            <w:tcW w:type="dxa" w:w="4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Entity match signals (hit/no-hit + confidence)</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SCREENING (NEW) — scan narrative fields against keyword library</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match signals (matched terms, categories, weights)</w:t>
            </w:r>
          </w:p>
        </w:tc>
      </w:tr>
      <w:tr>
        <w:tc>
          <w:tcPr>
            <w:tcW w:type="dxa" w:w="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w:t>
            </w:r>
          </w:p>
        </w:tc>
        <w:tc>
          <w:tcPr>
            <w:tcW w:type="dxa" w:w="4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Behaviour Rules Engine — evaluate rule-based patterns (velocity, amount, geography)</w:t>
            </w:r>
          </w:p>
        </w:tc>
        <w:tc>
          <w:tcPr>
            <w:tcW w:type="dxa" w:w="4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Rule hit signals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Score Aggregation — combine all signals into a composite risk score</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Composite score (0–100)</w:t>
            </w:r>
          </w:p>
        </w:tc>
      </w:tr>
      <w:tr>
        <w:tc>
          <w:tcPr>
            <w:tcW w:type="dxa" w:w="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w:t>
            </w:r>
          </w:p>
        </w:tc>
        <w:tc>
          <w:tcPr>
            <w:tcW w:type="dxa" w:w="4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Alert Generation — compare score against thresholds; create alerts and queue assignments</w:t>
            </w:r>
          </w:p>
        </w:tc>
        <w:tc>
          <w:tcPr>
            <w:tcW w:type="dxa" w:w="4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Alerts, case records, STP decisions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DD97" w:sz="12"/>
              <w:left w:val="single" w:color="C0DD97" w:sz="12"/>
              <w:bottom w:val="none" w:color="FFFFFF" w:sz="0"/>
              <w:right w:val="none" w:color="FFFFFF" w:sz="0"/>
            </w:tcBorders>
            <w:shd w:fill="EAF3DE" w:val="clear"/>
            <w:tcMar>
              <w:top w:type="dxa" w:w="100"/>
              <w:left w:type="dxa" w:w="160"/>
              <w:bottom w:type="dxa" w:w="100"/>
              <w:right w:type="dxa" w:w="160"/>
            </w:tcMar>
          </w:tcPr>
          <w:p>
            <w:r>
              <w:rPr>
                <w:rFonts w:ascii="Arial" w:cs="Arial" w:eastAsia="Arial" w:hAnsi="Arial"/>
                <w:b/>
                <w:bCs/>
                <w:color w:val="1A3A5C"/>
                <w:sz w:val="18"/>
                <w:szCs w:val="18"/>
              </w:rPr>
              <w:t xml:space="preserve">OUTCOME: </w:t>
            </w:r>
            <w:r>
              <w:rPr>
                <w:rFonts w:ascii="Arial" w:cs="Arial" w:eastAsia="Arial" w:hAnsi="Arial"/>
                <w:color w:val="1A1A1A"/>
                <w:sz w:val="18"/>
                <w:szCs w:val="18"/>
              </w:rPr>
              <w:t xml:space="preserve">Step 3 is a net-new addition to the pipeline. Steps 1, 2, 4, 5, and 6 require integration changes to accept the keyword match signal payload. No architectural changes are required to existing steps.</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5.3 Keyword Match Signal — Data Structure</w:t>
      </w:r>
    </w:p>
    <w:p>
      <w:pPr>
        <w:spacing w:after="100" w:before="60"/>
        <w:jc w:val="left"/>
      </w:pPr>
      <w:r>
        <w:rPr>
          <w:rFonts w:ascii="Arial" w:cs="Arial" w:eastAsia="Arial" w:hAnsi="Arial"/>
          <w:color w:val="1A1A1A"/>
          <w:sz w:val="20"/>
          <w:szCs w:val="20"/>
        </w:rPr>
        <w:t xml:space="preserve">Upon completion of keyword screening, the engine emits a KeywordMatchResult object to the score aggregation step:</w:t>
      </w:r>
    </w:p>
    <w:p>
      <w:pPr>
        <w:spacing w:after="80" w:before="0"/>
      </w:pPr>
      <w:r>
        <w:t xml:space="preserve"/>
      </w:r>
    </w:p>
    <w:p>
      <w:pPr>
        <w:spacing w:after="100" w:before="60"/>
      </w:pPr>
      <w:r>
        <w:rPr>
          <w:rFonts w:ascii="Courier New" w:cs="Courier New" w:eastAsia="Courier New" w:hAnsi="Courier New"/>
          <w:b/>
          <w:bCs/>
          <w:color w:val="1A3A5C"/>
          <w:sz w:val="19"/>
          <w:szCs w:val="19"/>
        </w:rPr>
        <w:t xml:space="preserve">KeywordMatchResult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53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transaction_id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string (UUID)</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Reference to the screened transaction</w:t>
            </w:r>
          </w:p>
        </w:tc>
      </w:tr>
      <w:tr>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matched_keywords</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array&lt;MatchedKeyword&gt;</w:t>
            </w:r>
          </w:p>
        </w:tc>
        <w:tc>
          <w:tcPr>
            <w:tcW w:type="dxa" w:w="5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 of all matched keyword objects (see below)</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total_score_delta</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integer</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Aggregate score contribution from all matched keywords</w:t>
            </w:r>
          </w:p>
        </w:tc>
      </w:tr>
      <w:tr>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highest_risk_level</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enum (High/Medium/Low)</w:t>
            </w:r>
          </w:p>
        </w:tc>
        <w:tc>
          <w:tcPr>
            <w:tcW w:type="dxa" w:w="5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highest risk level among matched keywords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categories_hit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array&lt;string&gt;</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Distinct category names with at least one match</w:t>
            </w:r>
          </w:p>
        </w:tc>
      </w:tr>
      <w:tr>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screened_at</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datetime (UTC)</w:t>
            </w:r>
          </w:p>
        </w:tc>
        <w:tc>
          <w:tcPr>
            <w:tcW w:type="dxa" w:w="5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Timestamp of screening execution</w:t>
            </w:r>
          </w:p>
        </w:tc>
      </w:tr>
    </w:tbl>
    <w:p>
      <w:pPr>
        <w:spacing w:after="80" w:before="0"/>
      </w:pPr>
      <w:r>
        <w:t xml:space="preserve"/>
      </w:r>
    </w:p>
    <w:p>
      <w:pPr>
        <w:spacing w:after="100" w:before="60"/>
      </w:pPr>
      <w:r>
        <w:rPr>
          <w:rFonts w:ascii="Courier New" w:cs="Courier New" w:eastAsia="Courier New" w:hAnsi="Courier New"/>
          <w:b/>
          <w:bCs/>
          <w:color w:val="1A3A5C"/>
          <w:sz w:val="19"/>
          <w:szCs w:val="19"/>
        </w:rPr>
        <w:t xml:space="preserve">MatchedKeyword (nested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53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keyword_id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integer</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Primary key of the matched keyword record</w:t>
            </w:r>
          </w:p>
        </w:tc>
      </w:tr>
      <w:tr>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keyword_text</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string</w:t>
            </w:r>
          </w:p>
        </w:tc>
        <w:tc>
          <w:tcPr>
            <w:tcW w:type="dxa" w:w="5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keyword or phrase that matched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string</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 of the matched keyword</w:t>
            </w:r>
          </w:p>
        </w:tc>
      </w:tr>
      <w:tr>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risk_level</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enum</w:t>
            </w:r>
          </w:p>
        </w:tc>
        <w:tc>
          <w:tcPr>
            <w:tcW w:type="dxa" w:w="5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 Medium / Low</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score_contribution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integer</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Points added to transaction risk score</w:t>
            </w:r>
          </w:p>
        </w:tc>
      </w:tr>
      <w:tr>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match_type</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enum</w:t>
            </w:r>
          </w:p>
        </w:tc>
        <w:tc>
          <w:tcPr>
            <w:tcW w:type="dxa" w:w="5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Exact phrase / Partial match / Regex</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field_matched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string</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Name of the transaction field where match occurred</w:t>
            </w:r>
          </w:p>
        </w:tc>
      </w:tr>
      <w:tr>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matched_text</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string</w:t>
            </w:r>
          </w:p>
        </w:tc>
        <w:tc>
          <w:tcPr>
            <w:tcW w:type="dxa" w:w="5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substring of the narrative that triggered the match</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5.4 Score Contribution Logic</w:t>
      </w:r>
    </w:p>
    <w:p>
      <w:pPr>
        <w:spacing w:after="100" w:before="60"/>
        <w:jc w:val="left"/>
      </w:pPr>
      <w:r>
        <w:rPr>
          <w:rFonts w:ascii="Arial" w:cs="Arial" w:eastAsia="Arial" w:hAnsi="Arial"/>
          <w:color w:val="1A1A1A"/>
          <w:sz w:val="20"/>
          <w:szCs w:val="20"/>
        </w:rPr>
        <w:t xml:space="preserve">The keyword screening module contributes an additive delta to the transaction's composite risk score. The aggregation step applies the following rules:</w:t>
      </w:r>
    </w:p>
    <w:p>
      <w:pPr>
        <w:spacing w:after="80" w:before="0"/>
      </w:pPr>
      <w:r>
        <w:t xml:space="preserve"/>
      </w:r>
    </w:p>
    <w:p>
      <w:pPr>
        <w:pStyle w:val="ListParagraph"/>
        <w:numPr>
          <w:ilvl w:val="0"/>
          <w:numId w:val="3"/>
        </w:numPr>
        <w:spacing w:after="60" w:before="40"/>
      </w:pPr>
      <w:r>
        <w:rPr>
          <w:rFonts w:ascii="Arial" w:cs="Arial" w:eastAsia="Arial" w:hAnsi="Arial"/>
          <w:color w:val="1A1A1A"/>
          <w:sz w:val="20"/>
          <w:szCs w:val="20"/>
        </w:rPr>
        <w:t xml:space="preserve">Each matched keyword contributes its configured score_contribution value to the transaction risk score.</w:t>
      </w:r>
    </w:p>
    <w:p>
      <w:pPr>
        <w:pStyle w:val="ListParagraph"/>
        <w:numPr>
          <w:ilvl w:val="0"/>
          <w:numId w:val="3"/>
        </w:numPr>
        <w:spacing w:after="60" w:before="40"/>
      </w:pPr>
      <w:r>
        <w:rPr>
          <w:rFonts w:ascii="Arial" w:cs="Arial" w:eastAsia="Arial" w:hAnsi="Arial"/>
          <w:color w:val="1A1A1A"/>
          <w:sz w:val="20"/>
          <w:szCs w:val="20"/>
        </w:rPr>
        <w:t xml:space="preserve">If the same keyword matches in multiple narrative fields of the same transaction, it is counted only once (deduplication by keyword_id).</w:t>
      </w:r>
    </w:p>
    <w:p>
      <w:pPr>
        <w:pStyle w:val="ListParagraph"/>
        <w:numPr>
          <w:ilvl w:val="0"/>
          <w:numId w:val="3"/>
        </w:numPr>
        <w:spacing w:after="60" w:before="40"/>
      </w:pPr>
      <w:r>
        <w:rPr>
          <w:rFonts w:ascii="Arial" w:cs="Arial" w:eastAsia="Arial" w:hAnsi="Arial"/>
          <w:color w:val="1A1A1A"/>
          <w:sz w:val="20"/>
          <w:szCs w:val="20"/>
        </w:rPr>
        <w:t xml:space="preserve">If multiple keywords in the same category match, all contributions are additive — there is no category-level cap by default. A configurable per-category cap may be set by the administrator.</w:t>
      </w:r>
    </w:p>
    <w:p>
      <w:pPr>
        <w:pStyle w:val="ListParagraph"/>
        <w:numPr>
          <w:ilvl w:val="0"/>
          <w:numId w:val="3"/>
        </w:numPr>
        <w:spacing w:after="60" w:before="40"/>
      </w:pPr>
      <w:r>
        <w:rPr>
          <w:rFonts w:ascii="Arial" w:cs="Arial" w:eastAsia="Arial" w:hAnsi="Arial"/>
          <w:color w:val="1A1A1A"/>
          <w:sz w:val="20"/>
          <w:szCs w:val="20"/>
        </w:rPr>
        <w:t xml:space="preserve">The combined keyword score delta is bounded by a global maximum keyword contribution cap (default: 50 points). This prevents keyword screening from solely determining the alert outcome.</w:t>
      </w:r>
    </w:p>
    <w:p>
      <w:pPr>
        <w:pStyle w:val="ListParagraph"/>
        <w:numPr>
          <w:ilvl w:val="0"/>
          <w:numId w:val="3"/>
        </w:numPr>
        <w:spacing w:after="60" w:before="40"/>
      </w:pPr>
      <w:r>
        <w:rPr>
          <w:rFonts w:ascii="Arial" w:cs="Arial" w:eastAsia="Arial" w:hAnsi="Arial"/>
          <w:color w:val="1A1A1A"/>
          <w:sz w:val="20"/>
          <w:szCs w:val="20"/>
        </w:rPr>
        <w:t xml:space="preserve">The final composite score is computed as: Base Score + Name-List Signal Score + Keyword Score Delta + Behaviour Rules Score.</w:t>
      </w:r>
    </w:p>
    <w:p>
      <w:pPr>
        <w:spacing w:after="80" w:before="0"/>
      </w:pPr>
      <w:r>
        <w:t xml:space="preserve"/>
      </w:r>
    </w:p>
    <w:p>
      <w:pPr>
        <w:pStyle w:val="Heading3"/>
        <w:spacing w:after="80" w:before="200"/>
      </w:pPr>
      <w:r>
        <w:rPr>
          <w:rFonts w:ascii="Arial" w:cs="Arial" w:eastAsia="Arial" w:hAnsi="Arial"/>
          <w:b/>
          <w:bCs/>
          <w:color w:val="374151"/>
          <w:sz w:val="22"/>
          <w:szCs w:val="22"/>
        </w:rPr>
        <w:t xml:space="preserve">5.4.1 Score Impact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Scenario</w:t>
            </w:r>
          </w:p>
        </w:tc>
        <w:tc>
          <w:tcPr>
            <w:tcW w:type="dxa" w:w="3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Matched Keywords</w:t>
            </w:r>
          </w:p>
        </w:tc>
        <w:tc>
          <w:tcPr>
            <w:tcW w:type="dxa" w:w="1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Score Delta</w:t>
            </w:r>
          </w:p>
        </w:tc>
        <w:tc>
          <w:tcPr>
            <w:tcW w:type="dxa" w:w="23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Final Score (Base 20)</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keyword match</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None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 (No alert)</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Single Low-risk match</w:t>
            </w:r>
          </w:p>
        </w:tc>
        <w:tc>
          <w:tcPr>
            <w:tcW w:type="dxa" w:w="3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"offshore account" (Low)</w:t>
            </w:r>
          </w:p>
        </w:tc>
        <w:tc>
          <w:tcPr>
            <w:tcW w:type="dxa" w:w="1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w:t>
            </w:r>
          </w:p>
        </w:tc>
        <w:tc>
          <w:tcPr>
            <w:tcW w:type="dxa" w:w="2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 (No alert)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Medium-risk match</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"political donation" (Med)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+15</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35 (Monitor)</w:t>
            </w:r>
          </w:p>
        </w:tc>
      </w:tr>
      <w:tr>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High-risk single match</w:t>
            </w:r>
          </w:p>
        </w:tc>
        <w:tc>
          <w:tcPr>
            <w:tcW w:type="dxa" w:w="3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"shell company" (High)</w:t>
            </w:r>
          </w:p>
        </w:tc>
        <w:tc>
          <w:tcPr>
            <w:tcW w:type="dxa" w:w="1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w:t>
            </w:r>
          </w:p>
        </w:tc>
        <w:tc>
          <w:tcPr>
            <w:tcW w:type="dxa" w:w="23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45 (Review queue)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Multiple High-risk</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"arms dealer" + "shell company"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+50 (capped)</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70 (Priority alert)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2"/>
              <w:left w:val="single" w:color="B5D4F4" w:sz="12"/>
              <w:bottom w:val="none" w:color="FFFFFF" w:sz="0"/>
              <w:right w:val="none" w:color="FFFFFF" w:sz="0"/>
            </w:tcBorders>
            <w:shd w:fill="E6F1FB" w:val="clear"/>
            <w:tcMar>
              <w:top w:type="dxa" w:w="100"/>
              <w:left w:type="dxa" w:w="160"/>
              <w:bottom w:type="dxa" w:w="100"/>
              <w:right w:type="dxa" w:w="160"/>
            </w:tcMar>
          </w:tcPr>
          <w:p>
            <w:r>
              <w:rPr>
                <w:rFonts w:ascii="Arial" w:cs="Arial" w:eastAsia="Arial" w:hAnsi="Arial"/>
                <w:b/>
                <w:bCs/>
                <w:color w:val="1A3A5C"/>
                <w:sz w:val="18"/>
                <w:szCs w:val="18"/>
              </w:rPr>
              <w:t xml:space="preserve">NOTE: </w:t>
            </w:r>
            <w:r>
              <w:rPr>
                <w:rFonts w:ascii="Arial" w:cs="Arial" w:eastAsia="Arial" w:hAnsi="Arial"/>
                <w:color w:val="1A1A1A"/>
                <w:sz w:val="18"/>
                <w:szCs w:val="18"/>
              </w:rPr>
              <w:t xml:space="preserve">Alert thresholds (e.g. score &gt;= 40 = Review, score &gt;= 65 = Priority) are configured in the Alert Threshold Management screen and are not in scope for this FSD.</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5.5 Screening Engine Implementation Notes</w:t>
      </w:r>
    </w:p>
    <w:p>
      <w:pPr>
        <w:pStyle w:val="ListParagraph"/>
        <w:numPr>
          <w:ilvl w:val="0"/>
          <w:numId w:val="2"/>
        </w:numPr>
        <w:spacing w:after="60" w:before="40"/>
      </w:pPr>
      <w:r>
        <w:rPr>
          <w:rFonts w:ascii="Arial" w:cs="Arial" w:eastAsia="Arial" w:hAnsi="Arial"/>
          <w:color w:val="1A1A1A"/>
          <w:sz w:val="20"/>
          <w:szCs w:val="20"/>
        </w:rPr>
        <w:t xml:space="preserve">Keywords must be loaded into an in-memory index (e.g. Aho-Corasick trie for Exact/Partial; compiled regex pool for Regex type) at system start-up and refreshed within 60 seconds of any keyword library change.</w:t>
      </w:r>
    </w:p>
    <w:p>
      <w:pPr>
        <w:pStyle w:val="ListParagraph"/>
        <w:numPr>
          <w:ilvl w:val="0"/>
          <w:numId w:val="2"/>
        </w:numPr>
        <w:spacing w:after="60" w:before="40"/>
      </w:pPr>
      <w:r>
        <w:rPr>
          <w:rFonts w:ascii="Arial" w:cs="Arial" w:eastAsia="Arial" w:hAnsi="Arial"/>
          <w:color w:val="1A1A1A"/>
          <w:sz w:val="20"/>
          <w:szCs w:val="20"/>
        </w:rPr>
        <w:t xml:space="preserve">Narrative fields must be normalised before matching: lower-case, unicode normalisation (NFC), strip excess whitespace. Do not strip punctuation — it may be significant for regex patterns.</w:t>
      </w:r>
    </w:p>
    <w:p>
      <w:pPr>
        <w:pStyle w:val="ListParagraph"/>
        <w:numPr>
          <w:ilvl w:val="0"/>
          <w:numId w:val="2"/>
        </w:numPr>
        <w:spacing w:after="60" w:before="40"/>
      </w:pPr>
      <w:r>
        <w:rPr>
          <w:rFonts w:ascii="Arial" w:cs="Arial" w:eastAsia="Arial" w:hAnsi="Arial"/>
          <w:color w:val="1A1A1A"/>
          <w:sz w:val="20"/>
          <w:szCs w:val="20"/>
        </w:rPr>
        <w:t xml:space="preserve">Disabled keywords and keywords within disabled categories must be excluded from the active index.</w:t>
      </w:r>
    </w:p>
    <w:p>
      <w:pPr>
        <w:pStyle w:val="ListParagraph"/>
        <w:numPr>
          <w:ilvl w:val="0"/>
          <w:numId w:val="2"/>
        </w:numPr>
        <w:spacing w:after="60" w:before="40"/>
      </w:pPr>
      <w:r>
        <w:rPr>
          <w:rFonts w:ascii="Arial" w:cs="Arial" w:eastAsia="Arial" w:hAnsi="Arial"/>
          <w:color w:val="1A1A1A"/>
          <w:sz w:val="20"/>
          <w:szCs w:val="20"/>
        </w:rPr>
        <w:t xml:space="preserve">Thread safety: the index must support concurrent read access by multiple screening worker threads. Writes (refresh) must use a read-write lock or an atomic index-swap pattern.</w:t>
      </w:r>
    </w:p>
    <w:p>
      <w:pPr>
        <w:pStyle w:val="ListParagraph"/>
        <w:numPr>
          <w:ilvl w:val="0"/>
          <w:numId w:val="2"/>
        </w:numPr>
        <w:spacing w:after="60" w:before="40"/>
      </w:pPr>
      <w:r>
        <w:rPr>
          <w:rFonts w:ascii="Arial" w:cs="Arial" w:eastAsia="Arial" w:hAnsi="Arial"/>
          <w:color w:val="1A1A1A"/>
          <w:sz w:val="20"/>
          <w:szCs w:val="20"/>
        </w:rPr>
        <w:t xml:space="preserve">Performance target: a keyword library of 10,000 entries must complete screening of a 2,000-character narrative in under 10 ms on reference hardware.</w:t>
      </w:r>
    </w:p>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6. Data Model</w:t>
      </w:r>
    </w:p>
    <w:p>
      <w:pPr>
        <w:pStyle w:val="Heading2"/>
        <w:spacing w:after="120" w:before="280"/>
      </w:pPr>
      <w:r>
        <w:rPr>
          <w:rFonts w:ascii="Arial" w:cs="Arial" w:eastAsia="Arial" w:hAnsi="Arial"/>
          <w:b/>
          <w:bCs/>
          <w:color w:val="1A3A5C"/>
          <w:sz w:val="26"/>
          <w:szCs w:val="26"/>
        </w:rPr>
        <w:t xml:space="preserve">6.1 Table: aml_keyword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60"/>
        <w:gridCol w:w="3800"/>
      </w:tblGrid>
      <w:tr>
        <w:trPr>
          <w:tblHeader/>
        </w:trPr>
        <w:tc>
          <w:tcPr>
            <w:tcW w:type="dxa" w:w="2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9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Constraints</w:t>
            </w:r>
          </w:p>
        </w:tc>
        <w:tc>
          <w:tcPr>
            <w:tcW w:type="dxa" w:w="3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BIGINT</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PK, AUTO_INCREMENT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Unique keyword identifier</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keyword_text</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VARCHAR(500)</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keyword or phrase text</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category_id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FK → aml_keyword_category</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 reference</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risk_level</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ENUM</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High/Medium/Low</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weighting tier</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match_type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ENUM</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EXACT/PARTIAL/REGEX</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Matching algorithm to apply</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score_contribution</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SMALLINT</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DEFAULT per risk_level</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Score points awarded on match</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is_active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BOOLEAN</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DEFAULT TRUE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Soft enable/disable flag</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created_by</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VARCHAR(100)</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 ID who created the record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DATETIME</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DEFAULT NOW()</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Record creation timestamp (UTC)</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updated_by</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VARCHAR(100)</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NULLABLE</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 ID of last modifier</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updated_at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DATETIME</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NULLABLE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Last modification timestamp (UTC)</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deleted_at</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DATETIME</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NULLABLE</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Soft-delete timestamp; NULL = active</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6.2 Table: aml_keyword_category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60"/>
        <w:gridCol w:w="3800"/>
      </w:tblGrid>
      <w:tr>
        <w:trPr>
          <w:tblHeader/>
        </w:trPr>
        <w:tc>
          <w:tcPr>
            <w:tcW w:type="dxa" w:w="2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9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Constraints</w:t>
            </w:r>
          </w:p>
        </w:tc>
        <w:tc>
          <w:tcPr>
            <w:tcW w:type="dxa" w:w="3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PK, AUTO_INCREMENT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 identifier</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category_name</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VARCHAR(100)</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UNIQUE</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Human-readable category label</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is_active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BOOLEAN</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DEFAULT TRUE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Category-level enable/disable</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score_cap</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SMALLINT</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NULLABLE</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Optional per-category score contribution cap</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DATETIME</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Creation timestamp (UTC)</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6.3 Table: aml_keyword_audit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60"/>
        <w:gridCol w:w="3800"/>
      </w:tblGrid>
      <w:tr>
        <w:trPr>
          <w:tblHeader/>
        </w:trPr>
        <w:tc>
          <w:tcPr>
            <w:tcW w:type="dxa" w:w="2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9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Constraints</w:t>
            </w:r>
          </w:p>
        </w:tc>
        <w:tc>
          <w:tcPr>
            <w:tcW w:type="dxa" w:w="3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BIGINT</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PK, AUTO_INCREMENT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Audit record identifier</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keyword_id</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BIGINT</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FK → aml_keyword</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Target keyword reference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action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ENUM</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CREATE/UPDATE/DELETE/ENABLE/DISABLE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Type of action performed</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changed_by</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VARCHAR(100)</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 ID who made the change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changed_at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DATETIME</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DEFAULT NOW()</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Action timestamp (UTC)</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before_state</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JSON</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NULLABLE</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Snapshot of the record before change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after_state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JSON</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NULLABLE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Snapshot of the record after change</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ip_address</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VARCHAR(45)</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NULLABLE</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IP address of the requesting client</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6.4 Table: aml_keyword_match_log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60"/>
        <w:gridCol w:w="3800"/>
      </w:tblGrid>
      <w:tr>
        <w:trPr>
          <w:tblHeader/>
        </w:trPr>
        <w:tc>
          <w:tcPr>
            <w:tcW w:type="dxa" w:w="2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9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Constraints</w:t>
            </w:r>
          </w:p>
        </w:tc>
        <w:tc>
          <w:tcPr>
            <w:tcW w:type="dxa" w:w="3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BIGINT</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PK, AUTO_INCREMENT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 log record identifier</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transaction_id</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VARCHAR(100)</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 INDEXED</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Screened transaction reference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keyword_id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BIGINT</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FK → aml_keyword</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Matched keyword reference</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field_matched</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VARCHAR(100)</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Transaction field where match occurred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matched_text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VARCHAR(500)</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Actual substring that matched</w:t>
            </w:r>
          </w:p>
        </w:tc>
      </w:tr>
      <w:tr>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score_contributed</w:t>
            </w:r>
          </w:p>
        </w:tc>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SMALLINT</w:t>
            </w:r>
          </w:p>
        </w:tc>
        <w:tc>
          <w:tcPr>
            <w:tcW w:type="dxa" w:w="19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Points contributed at time of match</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screened_at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DATETIME</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NULL</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Screening execution timestamp (UTC)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C775" w:sz="12"/>
              <w:left w:val="single" w:color="FAC775" w:sz="12"/>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1A3A5C"/>
                <w:sz w:val="18"/>
                <w:szCs w:val="18"/>
              </w:rPr>
              <w:t xml:space="preserve">IMPORTANT: </w:t>
            </w:r>
            <w:r>
              <w:rPr>
                <w:rFonts w:ascii="Arial" w:cs="Arial" w:eastAsia="Arial" w:hAnsi="Arial"/>
                <w:color w:val="1A1A1A"/>
                <w:sz w:val="18"/>
                <w:szCs w:val="18"/>
              </w:rPr>
              <w:t xml:space="preserve">The aml_keyword_match_log table may grow rapidly in high-volume environments. Implement table partitioning by screened_at (monthly) and a data retention policy aligned with regulatory requirements (minimum 7 years).</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7. API Specification</w:t>
      </w:r>
    </w:p>
    <w:p>
      <w:pPr>
        <w:pStyle w:val="Heading2"/>
        <w:spacing w:after="120" w:before="280"/>
      </w:pPr>
      <w:r>
        <w:rPr>
          <w:rFonts w:ascii="Arial" w:cs="Arial" w:eastAsia="Arial" w:hAnsi="Arial"/>
          <w:b/>
          <w:bCs/>
          <w:color w:val="1A3A5C"/>
          <w:sz w:val="26"/>
          <w:szCs w:val="26"/>
        </w:rPr>
        <w:t xml:space="preserve">7.1 Base URL</w:t>
      </w:r>
    </w:p>
    <w:p>
      <w:pPr>
        <w:spacing w:after="100" w:before="60"/>
        <w:jc w:val="left"/>
      </w:pPr>
      <w:r>
        <w:rPr>
          <w:rFonts w:ascii="Arial" w:cs="Arial" w:eastAsia="Arial" w:hAnsi="Arial"/>
          <w:color w:val="1A1A1A"/>
          <w:sz w:val="20"/>
          <w:szCs w:val="20"/>
        </w:rPr>
        <w:t xml:space="preserve">/api/v1/aml/sanctions/keywords</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7.2 Authentication &amp; Authorisation</w:t>
      </w:r>
    </w:p>
    <w:p>
      <w:pPr>
        <w:pStyle w:val="ListParagraph"/>
        <w:numPr>
          <w:ilvl w:val="0"/>
          <w:numId w:val="2"/>
        </w:numPr>
        <w:spacing w:after="60" w:before="40"/>
      </w:pPr>
      <w:r>
        <w:rPr>
          <w:rFonts w:ascii="Arial" w:cs="Arial" w:eastAsia="Arial" w:hAnsi="Arial"/>
          <w:color w:val="1A1A1A"/>
          <w:sz w:val="20"/>
          <w:szCs w:val="20"/>
        </w:rPr>
        <w:t xml:space="preserve">All endpoints require a valid Bearer JWT token in the Authorization header.</w:t>
      </w:r>
    </w:p>
    <w:p>
      <w:pPr>
        <w:pStyle w:val="ListParagraph"/>
        <w:numPr>
          <w:ilvl w:val="0"/>
          <w:numId w:val="2"/>
        </w:numPr>
        <w:spacing w:after="60" w:before="40"/>
      </w:pPr>
      <w:r>
        <w:rPr>
          <w:rFonts w:ascii="Arial" w:cs="Arial" w:eastAsia="Arial" w:hAnsi="Arial"/>
          <w:color w:val="1A1A1A"/>
          <w:sz w:val="20"/>
          <w:szCs w:val="20"/>
        </w:rPr>
        <w:t xml:space="preserve">Role-based access: COMPLIANCE_OFFICER and RISK_MANAGER roles may perform all CRUD operations. AUDITOR role has read-only access. All other roles receive HTTP 403.</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7.3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rPr>
          <w:tblHeader/>
        </w:trPr>
        <w:tc>
          <w:tcPr>
            <w:tcW w:type="dxa" w:w="1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37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4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4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 all keywords. Supports query params: category, risk_level, is_active, page, page_size, sort_by, sort_dir.</w:t>
            </w:r>
          </w:p>
        </w:tc>
      </w:tr>
      <w:tr>
        <w:tc>
          <w:tcPr>
            <w:tcW w:type="dxa" w:w="1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4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 a new keyword. Body: keyword_text, category_id, risk_level, match_type, score_contribution (optional — defaults to risk_level default).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w:t>
            </w:r>
          </w:p>
        </w:tc>
        <w:tc>
          <w:tcPr>
            <w:tcW w:type="dxa" w:w="4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Retrieve a single keyword by ID.</w:t>
            </w:r>
          </w:p>
        </w:tc>
      </w:tr>
      <w:tr>
        <w:tc>
          <w:tcPr>
            <w:tcW w:type="dxa" w:w="1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PUT</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w:t>
            </w:r>
          </w:p>
        </w:tc>
        <w:tc>
          <w:tcPr>
            <w:tcW w:type="dxa" w:w="4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Update all fields of an existing keyword.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PATCH</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/{id}/status</w:t>
            </w:r>
          </w:p>
        </w:tc>
        <w:tc>
          <w:tcPr>
            <w:tcW w:type="dxa" w:w="4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Enable or disable a keyword. Body: { "is_active": true|false }.</w:t>
            </w:r>
          </w:p>
        </w:tc>
      </w:tr>
      <w:tr>
        <w:tc>
          <w:tcPr>
            <w:tcW w:type="dxa" w:w="1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DELETE</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w:t>
            </w:r>
          </w:p>
        </w:tc>
        <w:tc>
          <w:tcPr>
            <w:tcW w:type="dxa" w:w="4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Soft-delete a keyword (sets deleted_at timestamp).</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/categories</w:t>
            </w:r>
          </w:p>
        </w:tc>
        <w:tc>
          <w:tcPr>
            <w:tcW w:type="dxa" w:w="4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 all categories with keyword counts and is_active state.</w:t>
            </w:r>
          </w:p>
        </w:tc>
      </w:tr>
      <w:tr>
        <w:tc>
          <w:tcPr>
            <w:tcW w:type="dxa" w:w="1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PATCH</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/categories/{id}/status</w:t>
            </w:r>
          </w:p>
        </w:tc>
        <w:tc>
          <w:tcPr>
            <w:tcW w:type="dxa" w:w="4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Enable or disable an entire category (cascades to keywords).</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/import</w:t>
            </w:r>
          </w:p>
        </w:tc>
        <w:tc>
          <w:tcPr>
            <w:tcW w:type="dxa" w:w="4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Bulk import keywords via multipart CSV upload. Returns import summary.</w:t>
            </w:r>
          </w:p>
        </w:tc>
      </w:tr>
      <w:tr>
        <w:tc>
          <w:tcPr>
            <w:tcW w:type="dxa" w:w="1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/export</w:t>
            </w:r>
          </w:p>
        </w:tc>
        <w:tc>
          <w:tcPr>
            <w:tcW w:type="dxa" w:w="4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Download keyword list as CSV.</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/audit</w:t>
            </w:r>
          </w:p>
        </w:tc>
        <w:tc>
          <w:tcPr>
            <w:tcW w:type="dxa" w:w="4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Retrieve audit trail. Supports: keyword_id, action, changed_by, from_date, to_date, page.</w:t>
            </w:r>
          </w:p>
        </w:tc>
      </w:tr>
      <w:tr>
        <w:tc>
          <w:tcPr>
            <w:tcW w:type="dxa" w:w="1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/match-log</w:t>
            </w:r>
          </w:p>
        </w:tc>
        <w:tc>
          <w:tcPr>
            <w:tcW w:type="dxa" w:w="4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Retrieve keyword match log. Supports: transaction_id, keyword_id, from_date, to_date.</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7.4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HTTP Code</w:t>
            </w:r>
          </w:p>
        </w:tc>
        <w:tc>
          <w:tcPr>
            <w:tcW w:type="dxa" w:w="2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Code</w:t>
            </w:r>
          </w:p>
        </w:tc>
        <w:tc>
          <w:tcPr>
            <w:tcW w:type="dxa" w:w="57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Scenario</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INVALID_REGEX</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Regex pattern provided is syntactically invalid</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400</w:t>
            </w:r>
          </w:p>
        </w:tc>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DUPLICATE_KEYWORD</w:t>
            </w:r>
          </w:p>
        </w:tc>
        <w:tc>
          <w:tcPr>
            <w:tcW w:type="dxa" w:w="5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text already exists in the specified category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CSV_PARSE_ERROR</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Bulk import CSV has invalid format or missing required columns</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403</w:t>
            </w:r>
          </w:p>
        </w:tc>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INSUFFICIENT_ROLE</w:t>
            </w:r>
          </w:p>
        </w:tc>
        <w:tc>
          <w:tcPr>
            <w:tcW w:type="dxa" w:w="5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Authenticated user does not have permission for this operation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404</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KEYWORD_NOT_FOUND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Requested keyword ID does not exist or has been deleted</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409</w:t>
            </w:r>
          </w:p>
        </w:tc>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CATEGORY_INACTIVE</w:t>
            </w:r>
          </w:p>
        </w:tc>
        <w:tc>
          <w:tcPr>
            <w:tcW w:type="dxa" w:w="5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Attempted to create an active keyword under a disabled category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422</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VALIDATION_ERROR</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One or more fields fail validation rules (see error detail array)</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500</w:t>
            </w:r>
          </w:p>
        </w:tc>
        <w:tc>
          <w:tcPr>
            <w:tcW w:type="dxa" w:w="2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ENGINE_SYNC_FAILED</w:t>
            </w:r>
          </w:p>
        </w:tc>
        <w:tc>
          <w:tcPr>
            <w:tcW w:type="dxa" w:w="5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was saved but screening engine index refresh failed (returns 207 Multi-Status)</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8. UI / UX Specification</w:t>
      </w:r>
    </w:p>
    <w:p>
      <w:pPr>
        <w:pStyle w:val="Heading2"/>
        <w:spacing w:after="120" w:before="280"/>
      </w:pPr>
      <w:r>
        <w:rPr>
          <w:rFonts w:ascii="Arial" w:cs="Arial" w:eastAsia="Arial" w:hAnsi="Arial"/>
          <w:b/>
          <w:bCs/>
          <w:color w:val="1A3A5C"/>
          <w:sz w:val="26"/>
          <w:szCs w:val="26"/>
        </w:rPr>
        <w:t xml:space="preserve">8.1 Navigation</w:t>
      </w:r>
    </w:p>
    <w:p>
      <w:pPr>
        <w:pStyle w:val="ListParagraph"/>
        <w:numPr>
          <w:ilvl w:val="0"/>
          <w:numId w:val="2"/>
        </w:numPr>
        <w:spacing w:after="60" w:before="40"/>
      </w:pPr>
      <w:r>
        <w:rPr>
          <w:rFonts w:ascii="Arial" w:cs="Arial" w:eastAsia="Arial" w:hAnsi="Arial"/>
          <w:color w:val="1A1A1A"/>
          <w:sz w:val="20"/>
          <w:szCs w:val="20"/>
        </w:rPr>
        <w:t xml:space="preserve">Location: AML Compliance &gt; Sanctions Screening &gt; Keyword Manager</w:t>
      </w:r>
    </w:p>
    <w:p>
      <w:pPr>
        <w:pStyle w:val="ListParagraph"/>
        <w:numPr>
          <w:ilvl w:val="0"/>
          <w:numId w:val="2"/>
        </w:numPr>
        <w:spacing w:after="60" w:before="40"/>
      </w:pPr>
      <w:r>
        <w:rPr>
          <w:rFonts w:ascii="Arial" w:cs="Arial" w:eastAsia="Arial" w:hAnsi="Arial"/>
          <w:color w:val="1A1A1A"/>
          <w:sz w:val="20"/>
          <w:szCs w:val="20"/>
        </w:rPr>
        <w:t xml:space="preserve">Access: Menu item visible to COMPLIANCE_OFFICER and RISK_MANAGER roles only.</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8.2 Page Layout</w:t>
      </w:r>
    </w:p>
    <w:p>
      <w:pPr>
        <w:spacing w:after="100" w:before="60"/>
        <w:jc w:val="left"/>
      </w:pPr>
      <w:r>
        <w:rPr>
          <w:rFonts w:ascii="Arial" w:cs="Arial" w:eastAsia="Arial" w:hAnsi="Arial"/>
          <w:color w:val="1A1A1A"/>
          <w:sz w:val="20"/>
          <w:szCs w:val="20"/>
        </w:rPr>
        <w:t xml:space="preserve">The Keyword Manager page is divided into three functional zones: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Zone</w:t>
            </w:r>
          </w:p>
        </w:tc>
        <w:tc>
          <w:tcPr>
            <w:tcW w:type="dxa" w:w="2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Position</w:t>
            </w:r>
          </w:p>
        </w:tc>
        <w:tc>
          <w:tcPr>
            <w:tcW w:type="dxa" w:w="55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Contents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Tabs Bar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width, below topbar</w:t>
            </w:r>
          </w:p>
        </w:tc>
        <w:tc>
          <w:tcPr>
            <w:tcW w:type="dxa" w:w="5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Four status-filter tabs: Active, Inactive, Drafted Keyword (each showing live count). Previously a “Pending for Verification” tab existed; this has been removed.</w:t>
            </w:r>
          </w:p>
        </w:tc>
      </w:tr>
      <w:tr>
        <w:tc>
          <w:tcPr>
            <w:tcW w:type="dxa" w:w="16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Toolbar</w:t>
            </w:r>
          </w:p>
        </w:tc>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width, below Tabs Bar</w:t>
            </w:r>
          </w:p>
        </w:tc>
        <w:tc>
          <w:tcPr>
            <w:tcW w:type="dxa" w:w="55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Search input (left); Export, Audit Trail, Category Controls, Add Category, Bulk Upload, Add Keyword buttons (right)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Table Area</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width, below Toolbar, scrollable</w:t>
            </w:r>
          </w:p>
        </w:tc>
        <w:tc>
          <w:tcPr>
            <w:tcW w:type="dxa" w:w="5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list table with sortable columns; status bar at page bottom</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8.3 Add Keyword Form — Field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4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Validation Rule</w:t>
            </w:r>
          </w:p>
        </w:tc>
        <w:tc>
          <w:tcPr>
            <w:tcW w:type="dxa" w:w="35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Error Message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 phrase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Required. 2–500 characters. Must be unique within category.</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is required" / "Already exists in this category"</w:t>
            </w:r>
          </w:p>
        </w:tc>
      </w:tr>
      <w:tr>
        <w:tc>
          <w:tcPr>
            <w:tcW w:type="dxa" w:w="1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Category</w:t>
            </w:r>
          </w:p>
        </w:tc>
        <w:tc>
          <w:tcPr>
            <w:tcW w:type="dxa" w:w="4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Required. Must be an active category.</w:t>
            </w:r>
          </w:p>
        </w:tc>
        <w:tc>
          <w:tcPr>
            <w:tcW w:type="dxa" w:w="35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"Please select a valid category"</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level</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Required. Must be High, Medium, or Low.</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"Please select a risk level"</w:t>
            </w:r>
          </w:p>
        </w:tc>
      </w:tr>
      <w:tr>
        <w:tc>
          <w:tcPr>
            <w:tcW w:type="dxa" w:w="1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Match type</w:t>
            </w:r>
          </w:p>
        </w:tc>
        <w:tc>
          <w:tcPr>
            <w:tcW w:type="dxa" w:w="4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Required. If Regex, pattern must be valid.</w:t>
            </w:r>
          </w:p>
        </w:tc>
        <w:tc>
          <w:tcPr>
            <w:tcW w:type="dxa" w:w="35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"Please select a match type" / "Invalid regex pattern"</w:t>
            </w:r>
          </w:p>
        </w:tc>
      </w:tr>
    </w:tbl>
    <w:p>
      <w:pPr>
        <w:spacing w:after="80" w:before="0"/>
      </w:pPr>
      <w:r>
        <w:t xml:space="preserve"/>
      </w:r>
    </w:p>
    <w:p>
      <w:pPr>
        <w:pStyle w:val="Heading2"/>
        <w:spacing w:after="120" w:before="280"/>
      </w:pPr>
      <w:r>
        <w:rPr>
          <w:rFonts w:ascii="Arial" w:cs="Arial" w:eastAsia="Arial" w:hAnsi="Arial"/>
          <w:b/>
          <w:bCs/>
          <w:color w:val="1A3A5C"/>
          <w:sz w:val="26"/>
          <w:szCs w:val="26"/>
        </w:rPr>
        <w:t xml:space="preserve">8.4 Keyword List Table</w:t>
      </w:r>
    </w:p>
    <w:p>
      <w:pPr>
        <w:pStyle w:val="ListParagraph"/>
        <w:numPr>
          <w:ilvl w:val="0"/>
          <w:numId w:val="2"/>
        </w:numPr>
        <w:spacing w:after="60" w:before="40"/>
      </w:pPr>
      <w:r>
        <w:rPr>
          <w:rFonts w:ascii="Arial" w:cs="Arial" w:eastAsia="Arial" w:hAnsi="Arial"/>
          <w:color w:val="1A1A1A"/>
          <w:sz w:val="20"/>
          <w:szCs w:val="20"/>
        </w:rPr>
        <w:t xml:space="preserve">Default sort: created_at descending (newest first).</w:t>
      </w:r>
    </w:p>
    <w:p>
      <w:pPr>
        <w:pStyle w:val="ListParagraph"/>
        <w:numPr>
          <w:ilvl w:val="0"/>
          <w:numId w:val="2"/>
        </w:numPr>
        <w:spacing w:after="60" w:before="40"/>
      </w:pPr>
      <w:r>
        <w:rPr>
          <w:rFonts w:ascii="Arial" w:cs="Arial" w:eastAsia="Arial" w:hAnsi="Arial"/>
          <w:color w:val="1A1A1A"/>
          <w:sz w:val="20"/>
          <w:szCs w:val="20"/>
        </w:rPr>
        <w:t xml:space="preserve">Columns: Keyword / Phrase (clickable link), Category (badge), Risk Level (pill badge), Match Type (badge), Created Date, Status (pill badge), Actions.</w:t>
      </w:r>
    </w:p>
    <w:p>
      <w:pPr>
        <w:pStyle w:val="ListParagraph"/>
        <w:numPr>
          <w:ilvl w:val="0"/>
          <w:numId w:val="2"/>
        </w:numPr>
        <w:spacing w:after="60" w:before="40"/>
      </w:pPr>
      <w:r>
        <w:rPr>
          <w:rFonts w:ascii="Arial" w:cs="Arial" w:eastAsia="Arial" w:hAnsi="Arial"/>
          <w:color w:val="1A1A1A"/>
          <w:sz w:val="20"/>
          <w:szCs w:val="20"/>
        </w:rPr>
        <w:t xml:space="preserve">The keyword name cell renders as a styled hyperlink. Clicking it opens the Keyword History Panel (see Section 8.7).</w:t>
      </w:r>
    </w:p>
    <w:p>
      <w:pPr>
        <w:pStyle w:val="ListParagraph"/>
        <w:numPr>
          <w:ilvl w:val="0"/>
          <w:numId w:val="2"/>
        </w:numPr>
        <w:spacing w:after="60" w:before="40"/>
      </w:pPr>
      <w:r>
        <w:rPr>
          <w:rFonts w:ascii="Arial" w:cs="Arial" w:eastAsia="Arial" w:hAnsi="Arial"/>
          <w:color w:val="1A1A1A"/>
          <w:sz w:val="20"/>
          <w:szCs w:val="20"/>
        </w:rPr>
        <w:t xml:space="preserve">The Actions cell renders context-sensitive icon buttons based on the keyword’s current status: Active keywords show a Disable button (circular minus icon, red); Inactive keywords show an Enable button (circular check icon, green); Drafted keywords show a “Submit” pill button. All state-change actions route through the Maker-Checker workflow (see Section 8.6).</w:t>
      </w:r>
    </w:p>
    <w:p>
      <w:pPr>
        <w:pStyle w:val="ListParagraph"/>
        <w:numPr>
          <w:ilvl w:val="0"/>
          <w:numId w:val="2"/>
        </w:numPr>
        <w:spacing w:after="60" w:before="40"/>
      </w:pPr>
      <w:r>
        <w:rPr>
          <w:rFonts w:ascii="Arial" w:cs="Arial" w:eastAsia="Arial" w:hAnsi="Arial"/>
          <w:color w:val="1A1A1A"/>
          <w:sz w:val="20"/>
          <w:szCs w:val="20"/>
        </w:rPr>
        <w:t xml:space="preserve">Keyword statuses are: Active, Inactive, and Drafted. The previously specified “Pending for Verification” status has been removed; newly submitted keywords now enter the Drafted state pending Checker approval.</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8.5 Maker-Checker Workflow</w:t>
      </w:r>
    </w:p>
    <w:p>
      <w:pPr>
        <w:spacing w:after="80" w:before="0"/>
      </w:pPr>
      <w:r>
        <w:rPr>
          <w:rFonts w:ascii="Arial" w:cs="Arial" w:eastAsia="Arial" w:hAnsi="Arial"/>
          <w:color w:val="1A1A1A"/>
          <w:sz w:val="20"/>
          <w:szCs w:val="20"/>
        </w:rPr>
        <w:t xml:space="preserve">All keyword state-change operations (create, enable, disable, submit drafted keyword) require a two-step Maker-Checker authorisation. When a Maker initiates any such action, the system does not apply the change immediately. Instead:</w:t>
      </w:r>
    </w:p>
    <w:p>
      <w:pPr>
        <w:pStyle w:val="ListParagraph"/>
        <w:numPr>
          <w:ilvl w:val="0"/>
          <w:numId w:val="2"/>
        </w:numPr>
        <w:spacing w:after="60" w:before="40"/>
      </w:pPr>
      <w:r>
        <w:rPr>
          <w:rFonts w:ascii="Arial" w:cs="Arial" w:eastAsia="Arial" w:hAnsi="Arial"/>
          <w:color w:val="1A1A1A"/>
          <w:sz w:val="20"/>
          <w:szCs w:val="20"/>
        </w:rPr>
        <w:t xml:space="preserve">A “Request Submitted” confirmation modal is shown to the Maker. The modal displays the submitter’s name, a timestamp, and a “Pending Checker” status badge.</w:t>
      </w:r>
    </w:p>
    <w:p>
      <w:pPr>
        <w:pStyle w:val="ListParagraph"/>
        <w:numPr>
          <w:ilvl w:val="0"/>
          <w:numId w:val="2"/>
        </w:numPr>
        <w:spacing w:after="60" w:before="40"/>
      </w:pPr>
      <w:r>
        <w:rPr>
          <w:rFonts w:ascii="Arial" w:cs="Arial" w:eastAsia="Arial" w:hAnsi="Arial"/>
          <w:color w:val="1A1A1A"/>
          <w:sz w:val="20"/>
          <w:szCs w:val="20"/>
        </w:rPr>
        <w:t xml:space="preserve">The request is placed in a Checker approval queue. The keyword record transitions to Drafted status (for new keywords) or remains in its current status with a pending action flag until the Checker acts.</w:t>
      </w:r>
    </w:p>
    <w:p>
      <w:pPr>
        <w:pStyle w:val="ListParagraph"/>
        <w:numPr>
          <w:ilvl w:val="0"/>
          <w:numId w:val="2"/>
        </w:numPr>
        <w:spacing w:after="60" w:before="40"/>
      </w:pPr>
      <w:r>
        <w:rPr>
          <w:rFonts w:ascii="Arial" w:cs="Arial" w:eastAsia="Arial" w:hAnsi="Arial"/>
          <w:color w:val="1A1A1A"/>
          <w:sz w:val="20"/>
          <w:szCs w:val="20"/>
        </w:rPr>
        <w:t xml:space="preserve">A Checker (COMPLIANCE_OFFICER role) reviews the pending request and either approves or rejects it. On approval, the keyword record is updated and the audit trail entry is written with both the Maker’s and Checker’s identity.</w:t>
      </w:r>
    </w:p>
    <w:p>
      <w:pPr>
        <w:pStyle w:val="ListParagraph"/>
        <w:numPr>
          <w:ilvl w:val="0"/>
          <w:numId w:val="2"/>
        </w:numPr>
        <w:spacing w:after="60" w:before="40"/>
      </w:pPr>
      <w:r>
        <w:rPr>
          <w:rFonts w:ascii="Arial" w:cs="Arial" w:eastAsia="Arial" w:hAnsi="Arial"/>
          <w:color w:val="1A1A1A"/>
          <w:sz w:val="20"/>
          <w:szCs w:val="20"/>
        </w:rPr>
        <w:t xml:space="preserve">The same user cannot act as both Maker and Checker for the same request (four-eyes principle).</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8.6 Keyword History Panel</w:t>
      </w:r>
    </w:p>
    <w:p>
      <w:pPr>
        <w:spacing w:after="80" w:before="0"/>
      </w:pPr>
      <w:r>
        <w:rPr>
          <w:rFonts w:ascii="Arial" w:cs="Arial" w:eastAsia="Arial" w:hAnsi="Arial"/>
          <w:color w:val="1A1A1A"/>
          <w:sz w:val="20"/>
          <w:szCs w:val="20"/>
        </w:rPr>
        <w:t xml:space="preserve">Clicking a keyword name in the table opens a right-side slide-out panel (max width 560 px, overlays the main content with a dark backdrop). The panel contains:</w:t>
      </w:r>
    </w:p>
    <w:p>
      <w:pPr>
        <w:pStyle w:val="ListParagraph"/>
        <w:numPr>
          <w:ilvl w:val="0"/>
          <w:numId w:val="2"/>
        </w:numPr>
        <w:spacing w:after="60" w:before="40"/>
      </w:pPr>
      <w:r>
        <w:rPr>
          <w:rFonts w:ascii="Arial" w:cs="Arial" w:eastAsia="Arial" w:hAnsi="Arial"/>
          <w:color w:val="1A1A1A"/>
          <w:sz w:val="20"/>
          <w:szCs w:val="20"/>
        </w:rPr>
        <w:t xml:space="preserve">Metadata card: displays the keyword or phrase, category (badge), risk level (pill), match type, current status (pill), and created date in a two-column grid.</w:t>
      </w:r>
    </w:p>
    <w:p>
      <w:pPr>
        <w:pStyle w:val="ListParagraph"/>
        <w:numPr>
          <w:ilvl w:val="0"/>
          <w:numId w:val="2"/>
        </w:numPr>
        <w:spacing w:after="60" w:before="40"/>
      </w:pPr>
      <w:r>
        <w:rPr>
          <w:rFonts w:ascii="Arial" w:cs="Arial" w:eastAsia="Arial" w:hAnsi="Arial"/>
          <w:color w:val="1A1A1A"/>
          <w:sz w:val="20"/>
          <w:szCs w:val="20"/>
        </w:rPr>
        <w:t xml:space="preserve">Activity Timeline: a vertical timeline showing all audit events for the keyword in chronological order. Each event shows: action label, timestamp, actor name, role (Maker / Checker), department, and an optional note. Events are colour-coded by type (Add = green, Review = yellow, Approve = green, Disable = red, Enable = green).</w:t>
      </w:r>
    </w:p>
    <w:p>
      <w:pPr>
        <w:pStyle w:val="ListParagraph"/>
        <w:numPr>
          <w:ilvl w:val="0"/>
          <w:numId w:val="2"/>
        </w:numPr>
        <w:spacing w:after="60" w:before="40"/>
      </w:pPr>
      <w:r>
        <w:rPr>
          <w:rFonts w:ascii="Arial" w:cs="Arial" w:eastAsia="Arial" w:hAnsi="Arial"/>
          <w:color w:val="1A1A1A"/>
          <w:sz w:val="20"/>
          <w:szCs w:val="20"/>
        </w:rPr>
        <w:t xml:space="preserve">The panel is dismissible via a back-arrow button, a close (×) button, or by clicking the backdrop overlay.</w:t>
      </w:r>
    </w:p>
    <w:p>
      <w:pPr>
        <w:pStyle w:val="ListParagraph"/>
        <w:numPr>
          <w:ilvl w:val="0"/>
          <w:numId w:val="2"/>
        </w:numPr>
        <w:spacing w:after="60" w:before="40"/>
      </w:pPr>
      <w:r>
        <w:rPr>
          <w:rFonts w:ascii="Arial" w:cs="Arial" w:eastAsia="Arial" w:hAnsi="Arial"/>
          <w:color w:val="1A1A1A"/>
          <w:sz w:val="20"/>
          <w:szCs w:val="20"/>
        </w:rPr>
        <w:t xml:space="preserve">Data source: GET /audit?keyword_id={id}. The panel is read-only; no actions are available from within it.</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8.7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400"/>
        <w:gridCol w:w="1760"/>
      </w:tblGrid>
      <w:tr>
        <w:trPr>
          <w:tblHeader/>
        </w:trPr>
        <w:tc>
          <w:tcPr>
            <w:tcW w:type="dxa" w:w="2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dxa" w:w="17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COMPLIANCE_OFFICER</w:t>
            </w:r>
          </w:p>
        </w:tc>
        <w:tc>
          <w:tcPr>
            <w:tcW w:type="dxa" w:w="17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RISK_MANAGER</w:t>
            </w:r>
          </w:p>
        </w:tc>
        <w:tc>
          <w:tcPr>
            <w:tcW w:type="dxa" w:w="1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AUDITOR</w:t>
            </w:r>
          </w:p>
        </w:tc>
        <w:tc>
          <w:tcPr>
            <w:tcW w:type="dxa" w:w="17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Other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View keyword list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Add / edit / delete keyword</w:t>
            </w:r>
          </w:p>
        </w:tc>
        <w:tc>
          <w:tcPr>
            <w:tcW w:type="dxa" w:w="17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c>
          <w:tcPr>
            <w:tcW w:type="dxa" w:w="1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Enable / disable keyword</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c>
          <w:tcPr>
            <w:tcW w:type="dxa" w:w="1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Enable / disable category</w:t>
            </w:r>
          </w:p>
        </w:tc>
        <w:tc>
          <w:tcPr>
            <w:tcW w:type="dxa" w:w="17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c>
          <w:tcPr>
            <w:tcW w:type="dxa" w:w="1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c>
          <w:tcPr>
            <w:tcW w:type="dxa" w:w="1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Bulk import / export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Read only</w:t>
            </w:r>
          </w:p>
        </w:tc>
        <w:tc>
          <w:tcPr>
            <w:tcW w:type="dxa" w:w="1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View audit trail</w:t>
            </w:r>
          </w:p>
        </w:tc>
        <w:tc>
          <w:tcPr>
            <w:tcW w:type="dxa" w:w="17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View match log</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1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9. Audit Trail Requirements</w:t>
      </w:r>
    </w:p>
    <w:p>
      <w:pPr>
        <w:spacing w:after="100" w:before="60"/>
        <w:jc w:val="left"/>
      </w:pPr>
      <w:r>
        <w:rPr>
          <w:rFonts w:ascii="Arial" w:cs="Arial" w:eastAsia="Arial" w:hAnsi="Arial"/>
          <w:color w:val="1A1A1A"/>
          <w:sz w:val="20"/>
          <w:szCs w:val="20"/>
        </w:rPr>
        <w:t xml:space="preserve">All create, update, delete, enable, and disable operations on keywords and categories must generate an immutable audit record in the aml_keyword_audit table. The audit trail must:</w:t>
      </w:r>
    </w:p>
    <w:p>
      <w:pPr>
        <w:pStyle w:val="ListParagraph"/>
        <w:numPr>
          <w:ilvl w:val="0"/>
          <w:numId w:val="2"/>
        </w:numPr>
        <w:spacing w:after="60" w:before="40"/>
      </w:pPr>
      <w:r>
        <w:rPr>
          <w:rFonts w:ascii="Arial" w:cs="Arial" w:eastAsia="Arial" w:hAnsi="Arial"/>
          <w:color w:val="1A1A1A"/>
          <w:sz w:val="20"/>
          <w:szCs w:val="20"/>
        </w:rPr>
        <w:t xml:space="preserve">Record the full before-and-after state of the affected record.</w:t>
      </w:r>
    </w:p>
    <w:p>
      <w:pPr>
        <w:pStyle w:val="ListParagraph"/>
        <w:numPr>
          <w:ilvl w:val="0"/>
          <w:numId w:val="2"/>
        </w:numPr>
        <w:spacing w:after="60" w:before="40"/>
      </w:pPr>
      <w:r>
        <w:rPr>
          <w:rFonts w:ascii="Arial" w:cs="Arial" w:eastAsia="Arial" w:hAnsi="Arial"/>
          <w:color w:val="1A1A1A"/>
          <w:sz w:val="20"/>
          <w:szCs w:val="20"/>
        </w:rPr>
        <w:t xml:space="preserve">Capture the authenticated user identity, timestamp (UTC), and client IP address.</w:t>
      </w:r>
    </w:p>
    <w:p>
      <w:pPr>
        <w:pStyle w:val="ListParagraph"/>
        <w:numPr>
          <w:ilvl w:val="0"/>
          <w:numId w:val="2"/>
        </w:numPr>
        <w:spacing w:after="60" w:before="40"/>
      </w:pPr>
      <w:r>
        <w:rPr>
          <w:rFonts w:ascii="Arial" w:cs="Arial" w:eastAsia="Arial" w:hAnsi="Arial"/>
          <w:color w:val="1A1A1A"/>
          <w:sz w:val="20"/>
          <w:szCs w:val="20"/>
        </w:rPr>
        <w:t xml:space="preserve">Be accessible via the Audit Trail panel in the Keyword Manager UI and via the GET /audit API endpoint.</w:t>
      </w:r>
    </w:p>
    <w:p>
      <w:pPr>
        <w:pStyle w:val="ListParagraph"/>
        <w:numPr>
          <w:ilvl w:val="0"/>
          <w:numId w:val="2"/>
        </w:numPr>
        <w:spacing w:after="60" w:before="40"/>
      </w:pPr>
      <w:r>
        <w:rPr>
          <w:rFonts w:ascii="Arial" w:cs="Arial" w:eastAsia="Arial" w:hAnsi="Arial"/>
          <w:color w:val="1A1A1A"/>
          <w:sz w:val="20"/>
          <w:szCs w:val="20"/>
        </w:rPr>
        <w:t xml:space="preserve">Not be modifiable or deletable by any user role — records are write-once.</w:t>
      </w:r>
    </w:p>
    <w:p>
      <w:pPr>
        <w:pStyle w:val="ListParagraph"/>
        <w:numPr>
          <w:ilvl w:val="0"/>
          <w:numId w:val="2"/>
        </w:numPr>
        <w:spacing w:after="60" w:before="40"/>
      </w:pPr>
      <w:r>
        <w:rPr>
          <w:rFonts w:ascii="Arial" w:cs="Arial" w:eastAsia="Arial" w:hAnsi="Arial"/>
          <w:color w:val="1A1A1A"/>
          <w:sz w:val="20"/>
          <w:szCs w:val="20"/>
        </w:rPr>
        <w:t xml:space="preserve">Be retained for a minimum of 7 years in compliance with AML record-keeping regulations.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C775" w:sz="12"/>
              <w:left w:val="single" w:color="FAC775" w:sz="12"/>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1A3A5C"/>
                <w:sz w:val="18"/>
                <w:szCs w:val="18"/>
              </w:rPr>
              <w:t xml:space="preserve">IMPORTANT: </w:t>
            </w:r>
            <w:r>
              <w:rPr>
                <w:rFonts w:ascii="Arial" w:cs="Arial" w:eastAsia="Arial" w:hAnsi="Arial"/>
                <w:color w:val="1A1A1A"/>
                <w:sz w:val="18"/>
                <w:szCs w:val="18"/>
              </w:rPr>
              <w:t xml:space="preserve">Category-level enable/disable events must individually log the count of keywords affected by the cascade operation alongside the category change record.</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10. Testing Requirements</w:t>
      </w:r>
    </w:p>
    <w:p>
      <w:pPr>
        <w:pStyle w:val="Heading2"/>
        <w:spacing w:after="120" w:before="280"/>
      </w:pPr>
      <w:r>
        <w:rPr>
          <w:rFonts w:ascii="Arial" w:cs="Arial" w:eastAsia="Arial" w:hAnsi="Arial"/>
          <w:b/>
          <w:bCs/>
          <w:color w:val="1A3A5C"/>
          <w:sz w:val="26"/>
          <w:szCs w:val="26"/>
        </w:rPr>
        <w:t xml:space="preserve">10.1 Unit Tests</w:t>
      </w:r>
    </w:p>
    <w:p>
      <w:pPr>
        <w:pStyle w:val="ListParagraph"/>
        <w:numPr>
          <w:ilvl w:val="0"/>
          <w:numId w:val="2"/>
        </w:numPr>
        <w:spacing w:after="60" w:before="40"/>
      </w:pPr>
      <w:r>
        <w:rPr>
          <w:rFonts w:ascii="Arial" w:cs="Arial" w:eastAsia="Arial" w:hAnsi="Arial"/>
          <w:color w:val="1A1A1A"/>
          <w:sz w:val="20"/>
          <w:szCs w:val="20"/>
        </w:rPr>
        <w:t xml:space="preserve">Keyword CRUD operations for all valid and invalid input combinations.</w:t>
      </w:r>
    </w:p>
    <w:p>
      <w:pPr>
        <w:pStyle w:val="ListParagraph"/>
        <w:numPr>
          <w:ilvl w:val="0"/>
          <w:numId w:val="2"/>
        </w:numPr>
        <w:spacing w:after="60" w:before="40"/>
      </w:pPr>
      <w:r>
        <w:rPr>
          <w:rFonts w:ascii="Arial" w:cs="Arial" w:eastAsia="Arial" w:hAnsi="Arial"/>
          <w:color w:val="1A1A1A"/>
          <w:sz w:val="20"/>
          <w:szCs w:val="20"/>
        </w:rPr>
        <w:t xml:space="preserve">Regex validation: valid patterns accepted, invalid patterns rejected with correct error.</w:t>
      </w:r>
    </w:p>
    <w:p>
      <w:pPr>
        <w:pStyle w:val="ListParagraph"/>
        <w:numPr>
          <w:ilvl w:val="0"/>
          <w:numId w:val="2"/>
        </w:numPr>
        <w:spacing w:after="60" w:before="40"/>
      </w:pPr>
      <w:r>
        <w:rPr>
          <w:rFonts w:ascii="Arial" w:cs="Arial" w:eastAsia="Arial" w:hAnsi="Arial"/>
          <w:color w:val="1A1A1A"/>
          <w:sz w:val="20"/>
          <w:szCs w:val="20"/>
        </w:rPr>
        <w:t xml:space="preserve">Score contribution calculation: single match, multi-match (same category), multi-match (cross-category), global cap enforcement.</w:t>
      </w:r>
    </w:p>
    <w:p>
      <w:pPr>
        <w:pStyle w:val="ListParagraph"/>
        <w:numPr>
          <w:ilvl w:val="0"/>
          <w:numId w:val="2"/>
        </w:numPr>
        <w:spacing w:after="60" w:before="40"/>
      </w:pPr>
      <w:r>
        <w:rPr>
          <w:rFonts w:ascii="Arial" w:cs="Arial" w:eastAsia="Arial" w:hAnsi="Arial"/>
          <w:color w:val="1A1A1A"/>
          <w:sz w:val="20"/>
          <w:szCs w:val="20"/>
        </w:rPr>
        <w:t xml:space="preserve">Category cascade: disabling category disables all member keywords in active index.</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10.2 Integration Tests</w:t>
      </w:r>
    </w:p>
    <w:p>
      <w:pPr>
        <w:pStyle w:val="ListParagraph"/>
        <w:numPr>
          <w:ilvl w:val="0"/>
          <w:numId w:val="2"/>
        </w:numPr>
        <w:spacing w:after="60" w:before="40"/>
      </w:pPr>
      <w:r>
        <w:rPr>
          <w:rFonts w:ascii="Arial" w:cs="Arial" w:eastAsia="Arial" w:hAnsi="Arial"/>
          <w:color w:val="1A1A1A"/>
          <w:sz w:val="20"/>
          <w:szCs w:val="20"/>
        </w:rPr>
        <w:t xml:space="preserve">End-to-end: add keyword → verify it appears in screening engine index within 60 seconds → submit test transaction with matching narrative → verify match signal in KeywordMatchResult.</w:t>
      </w:r>
    </w:p>
    <w:p>
      <w:pPr>
        <w:pStyle w:val="ListParagraph"/>
        <w:numPr>
          <w:ilvl w:val="0"/>
          <w:numId w:val="2"/>
        </w:numPr>
        <w:spacing w:after="60" w:before="40"/>
      </w:pPr>
      <w:r>
        <w:rPr>
          <w:rFonts w:ascii="Arial" w:cs="Arial" w:eastAsia="Arial" w:hAnsi="Arial"/>
          <w:color w:val="1A1A1A"/>
          <w:sz w:val="20"/>
          <w:szCs w:val="20"/>
        </w:rPr>
        <w:t xml:space="preserve">Disable keyword → re-submit same transaction → verify no match signal.</w:t>
      </w:r>
    </w:p>
    <w:p>
      <w:pPr>
        <w:pStyle w:val="ListParagraph"/>
        <w:numPr>
          <w:ilvl w:val="0"/>
          <w:numId w:val="2"/>
        </w:numPr>
        <w:spacing w:after="60" w:before="40"/>
      </w:pPr>
      <w:r>
        <w:rPr>
          <w:rFonts w:ascii="Arial" w:cs="Arial" w:eastAsia="Arial" w:hAnsi="Arial"/>
          <w:color w:val="1A1A1A"/>
          <w:sz w:val="20"/>
          <w:szCs w:val="20"/>
        </w:rPr>
        <w:t xml:space="preserve">Bulk import 1,000 rows → verify all rows processed and loaded into index.</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10.3 Performance Tests</w:t>
      </w:r>
    </w:p>
    <w:p>
      <w:pPr>
        <w:pStyle w:val="ListParagraph"/>
        <w:numPr>
          <w:ilvl w:val="0"/>
          <w:numId w:val="2"/>
        </w:numPr>
        <w:spacing w:after="60" w:before="40"/>
      </w:pPr>
      <w:r>
        <w:rPr>
          <w:rFonts w:ascii="Arial" w:cs="Arial" w:eastAsia="Arial" w:hAnsi="Arial"/>
          <w:color w:val="1A1A1A"/>
          <w:sz w:val="20"/>
          <w:szCs w:val="20"/>
        </w:rPr>
        <w:t xml:space="preserve">Keyword index containing 10,000 entries — screen 2,000-character narrative in &lt; 10 ms.</w:t>
      </w:r>
    </w:p>
    <w:p>
      <w:pPr>
        <w:pStyle w:val="ListParagraph"/>
        <w:numPr>
          <w:ilvl w:val="0"/>
          <w:numId w:val="2"/>
        </w:numPr>
        <w:spacing w:after="60" w:before="40"/>
      </w:pPr>
      <w:r>
        <w:rPr>
          <w:rFonts w:ascii="Arial" w:cs="Arial" w:eastAsia="Arial" w:hAnsi="Arial"/>
          <w:color w:val="1A1A1A"/>
          <w:sz w:val="20"/>
          <w:szCs w:val="20"/>
        </w:rPr>
        <w:t xml:space="preserve">Concurrent screening: 100 simultaneous transactions, keyword library of 5,000 entries — no degradation in latency (p99 &lt; 50 ms).</w:t>
      </w:r>
    </w:p>
    <w:p>
      <w:pPr>
        <w:spacing w:after="80" w:before="0"/>
      </w:pPr>
      <w:r>
        <w:t xml:space="preserve"/>
      </w:r>
    </w:p>
    <w:p>
      <w:pPr>
        <w:pStyle w:val="Heading2"/>
        <w:spacing w:after="120" w:before="280"/>
      </w:pPr>
      <w:r>
        <w:rPr>
          <w:rFonts w:ascii="Arial" w:cs="Arial" w:eastAsia="Arial" w:hAnsi="Arial"/>
          <w:b/>
          <w:bCs/>
          <w:color w:val="1A3A5C"/>
          <w:sz w:val="26"/>
          <w:szCs w:val="26"/>
        </w:rPr>
        <w:t xml:space="preserve">10.4 Security Tests</w:t>
      </w:r>
    </w:p>
    <w:p>
      <w:pPr>
        <w:pStyle w:val="ListParagraph"/>
        <w:numPr>
          <w:ilvl w:val="0"/>
          <w:numId w:val="2"/>
        </w:numPr>
        <w:spacing w:after="60" w:before="40"/>
      </w:pPr>
      <w:r>
        <w:rPr>
          <w:rFonts w:ascii="Arial" w:cs="Arial" w:eastAsia="Arial" w:hAnsi="Arial"/>
          <w:color w:val="1A1A1A"/>
          <w:sz w:val="20"/>
          <w:szCs w:val="20"/>
        </w:rPr>
        <w:t xml:space="preserve">RBAC: verify all endpoints enforce role restrictions.</w:t>
      </w:r>
    </w:p>
    <w:p>
      <w:pPr>
        <w:pStyle w:val="ListParagraph"/>
        <w:numPr>
          <w:ilvl w:val="0"/>
          <w:numId w:val="2"/>
        </w:numPr>
        <w:spacing w:after="60" w:before="40"/>
      </w:pPr>
      <w:r>
        <w:rPr>
          <w:rFonts w:ascii="Arial" w:cs="Arial" w:eastAsia="Arial" w:hAnsi="Arial"/>
          <w:color w:val="1A1A1A"/>
          <w:sz w:val="20"/>
          <w:szCs w:val="20"/>
        </w:rPr>
        <w:t xml:space="preserve">SQL injection: all keyword text inputs must be parameterised — penetration test with standard payloads.</w:t>
      </w:r>
    </w:p>
    <w:p>
      <w:pPr>
        <w:pStyle w:val="ListParagraph"/>
        <w:numPr>
          <w:ilvl w:val="0"/>
          <w:numId w:val="2"/>
        </w:numPr>
        <w:spacing w:after="60" w:before="40"/>
      </w:pPr>
      <w:r>
        <w:rPr>
          <w:rFonts w:ascii="Arial" w:cs="Arial" w:eastAsia="Arial" w:hAnsi="Arial"/>
          <w:color w:val="1A1A1A"/>
          <w:sz w:val="20"/>
          <w:szCs w:val="20"/>
        </w:rPr>
        <w:t xml:space="preserve">ReDoS (Regular Expression Denial of Service): validate that regex patterns are evaluated with a timeout guard (max 100 ms per field evaluation).</w:t>
      </w:r>
    </w:p>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11. Dependencies &amp;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 / Component</w:t>
            </w:r>
          </w:p>
        </w:tc>
        <w:tc>
          <w:tcPr>
            <w:tcW w:type="dxa" w:w="28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Integration Type</w:t>
            </w:r>
          </w:p>
        </w:tc>
        <w:tc>
          <w:tcPr>
            <w:tcW w:type="dxa" w:w="37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Change Required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Screening Pipeline Orchestrator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Internal service call</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Insert Keyword Screening step between Name-List and Rules Engine steps</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Score Aggregator</w:t>
            </w:r>
          </w:p>
        </w:tc>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Internal service call</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Accept keyword_score_delta field from KeywordMatchResult payload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Alert Generation Engine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Internal</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change — uses final composite score as before</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Transaction Match Log DB</w:t>
            </w:r>
          </w:p>
        </w:tc>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Database write</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Write MatchedKeyword records per transaction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Keyword Index Cache (Redis)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New infrastructure</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Materialise active keyword library for &lt; 10 ms lookup</w:t>
            </w:r>
          </w:p>
        </w:tc>
      </w:tr>
      <w:tr>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Identity &amp; Access Management (IAM)</w:t>
            </w:r>
          </w:p>
        </w:tc>
        <w:tc>
          <w:tcPr>
            <w:tcW w:type="dxa" w:w="28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Existing RBAC</w:t>
            </w:r>
          </w:p>
        </w:tc>
        <w:tc>
          <w:tcPr>
            <w:tcW w:type="dxa" w:w="3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Add new permissions: KWM_READ, KWM_WRITE, KWM_ADMIN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Audit Logging Service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Existing</w:t>
            </w:r>
          </w:p>
        </w:tc>
        <w:tc>
          <w:tcPr>
            <w:tcW w:type="dxa" w:w="3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Extend to consume aml_keyword_audit records</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12. Open Issues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2000"/>
        <w:gridCol w:w="1760"/>
      </w:tblGrid>
      <w:tr>
        <w:trPr>
          <w:tblHeader/>
        </w:trPr>
        <w:tc>
          <w:tcPr>
            <w:tcW w:type="dxa" w:w="12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Issue ID</w:t>
            </w:r>
          </w:p>
        </w:tc>
        <w:tc>
          <w:tcPr>
            <w:tcW w:type="dxa" w:w="4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c>
          <w:tcPr>
            <w:tcW w:type="dxa" w:w="17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OI-001</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Confirm default score contribution values (High: 25, Medium: 15, Low: 5) with Compliance Lead.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Compliance Lead</w:t>
            </w:r>
          </w:p>
        </w:tc>
        <w:tc>
          <w:tcPr>
            <w:tcW w:type="dxa" w:w="1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OI-002</w:t>
            </w:r>
          </w:p>
        </w:tc>
        <w:tc>
          <w:tcPr>
            <w:tcW w:type="dxa" w:w="4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Decide on Redis vs in-process cache for keyword index. Redis adds infrastructure; in-process limits to single-node deployments.</w:t>
            </w:r>
          </w:p>
        </w:tc>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Tech Lead</w:t>
            </w:r>
          </w:p>
        </w:tc>
        <w:tc>
          <w:tcPr>
            <w:tcW w:type="dxa" w:w="1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OI-003</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Confirm regulatory obligation for real-time vs batch keyword screening for high-volume channels (RTGS, NEFT).</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Compliance Lead</w:t>
            </w:r>
          </w:p>
        </w:tc>
        <w:tc>
          <w:tcPr>
            <w:tcW w:type="dxa" w:w="1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OI-004</w:t>
            </w:r>
          </w:p>
        </w:tc>
        <w:tc>
          <w:tcPr>
            <w:tcW w:type="dxa" w:w="4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Define maximum keyword library size and agree on performance SLA for that size.</w:t>
            </w:r>
          </w:p>
        </w:tc>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Tech Lead / Product</w:t>
            </w:r>
          </w:p>
        </w:tc>
        <w:tc>
          <w:tcPr>
            <w:tcW w:type="dxa" w:w="1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OI-005</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Agree on ReDoS protection approach: per-evaluation timeout, regex complexity analyser, or both.</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Tech Lead</w:t>
            </w:r>
          </w:p>
        </w:tc>
        <w:tc>
          <w:tcPr>
            <w:tcW w:type="dxa" w:w="1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OI-006</w:t>
            </w:r>
          </w:p>
        </w:tc>
        <w:tc>
          <w:tcPr>
            <w:tcW w:type="dxa" w:w="4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Determine whether keyword matches should be surfaced in the case management UI on existing alert records.</w:t>
            </w:r>
          </w:p>
        </w:tc>
        <w:tc>
          <w:tcPr>
            <w:tcW w:type="dxa" w:w="20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Product</w:t>
            </w:r>
          </w:p>
        </w:tc>
        <w:tc>
          <w:tcPr>
            <w:tcW w:type="dxa" w:w="17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w:t>
            </w:r>
          </w:p>
        </w:tc>
      </w:tr>
    </w:tbl>
    <w:p>
      <w:pPr>
        <w:pageBreakBefore/>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4360"/>
      </w:tblGrid>
      <w:tr>
        <w:trPr>
          <w:tblHeader/>
        </w:trPr>
        <w:tc>
          <w:tcPr>
            <w:tcW w:type="dxa" w:w="10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w:t>
            </w:r>
          </w:p>
        </w:tc>
        <w:tc>
          <w:tcPr>
            <w:tcW w:type="dxa" w:w="240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Author</w:t>
            </w:r>
          </w:p>
        </w:tc>
        <w:tc>
          <w:tcPr>
            <w:tcW w:type="dxa" w:w="4360"/>
            <w:tcBorders>
              <w:top w:val="single" w:color="D1D5DB" w:sz="4"/>
              <w:left w:val="single" w:color="D1D5DB" w:sz="4"/>
              <w:bottom w:val="single" w:color="D1D5DB" w:sz="4"/>
              <w:right w:val="single" w:color="D1D5DB" w:sz="4"/>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Change Description</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09 Apr 2026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Product Management</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Initial draft for developer review — covers full feature scope including screening integration and scoring impact.</w:t>
            </w:r>
          </w:p>
        </w:tc>
      </w:tr>
      <w:tr>
        <w:tc>
          <w:tcPr>
            <w:tcW w:type="dxa" w:w="1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1.1</w:t>
            </w:r>
          </w:p>
        </w:tc>
        <w:tc>
          <w:tcPr>
            <w:tcW w:type="dxa" w:w="14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27 May 2026</w:t>
            </w:r>
          </w:p>
        </w:tc>
        <w:tc>
          <w:tcPr>
            <w:tcW w:type="dxa" w:w="220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Product Management</w:t>
            </w:r>
          </w:p>
        </w:tc>
        <w:tc>
          <w:tcPr>
            <w:tcW w:type="dxa" w:w="4560"/>
            <w:tcBorders>
              <w:top w:val="single" w:color="D1D5DB" w:sz="4"/>
              <w:left w:val="single" w:color="D1D5DB" w:sz="4"/>
              <w:bottom w:val="single" w:color="D1D5DB" w:sz="4"/>
              <w:right w:val="single" w:color="D1D5DB" w:sz="4"/>
            </w:tcBorders>
            <w:shd w:fill="F6F7F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UI specification updated to reflect latest build: removed “Pending for Verification” tab and status; added Maker-Checker workflow (Section 8.5); added Keyword History Panel spec (Section 8.6); updated page layout zones, table columns, and action button behaviour; renumbered Permissions Matrix to Section 8.7.</w:t>
            </w:r>
          </w:p>
        </w:tc>
      </w:tr>
    </w:tbl>
    <w:p>
      <w:pPr>
        <w:spacing w:after="160" w:before="0"/>
      </w:pPr>
      <w:r>
        <w:t xml:space="preserve"/>
      </w:r>
    </w:p>
    <w:p>
      <w:pPr>
        <w:spacing w:after="80" w:before="200"/>
        <w:jc w:val="center"/>
      </w:pPr>
      <w:r>
        <w:rPr>
          <w:rFonts w:ascii="Arial" w:cs="Arial" w:eastAsia="Arial" w:hAnsi="Arial"/>
          <w:i/>
          <w:iCs/>
          <w:color w:val="6B7280"/>
          <w:sz w:val="18"/>
          <w:szCs w:val="18"/>
        </w:rPr>
        <w:t xml:space="preserve">— End of Document —</w:t>
      </w:r>
    </w:p>
    <w:p>
      <w:pPr>
        <w:jc w:val="center"/>
      </w:pPr>
      <w:r>
        <w:rPr>
          <w:rFonts w:ascii="Arial" w:cs="Arial" w:eastAsia="Arial" w:hAnsi="Arial"/>
          <w:color w:val="6B7280"/>
          <w:sz w:val="16"/>
          <w:szCs w:val="16"/>
        </w:rPr>
        <w:t xml:space="preserve">CustomerXPs India Pvt. Ltd.  |  Clari5 AML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pPr>
    <w:r>
      <w:t xml:space="preserve"/>
    </w:r>
  </w:p>
  <w:p>
    <w:pPr>
      <w:tabs>
        <w:tab w:val="center" w:pos="4680"/>
        <w:tab w:val="right" w:pos="9360"/>
      </w:tabs>
    </w:pPr>
    <w:r>
      <w:rPr>
        <w:rFonts w:ascii="Arial" w:cs="Arial" w:eastAsia="Arial" w:hAnsi="Arial"/>
        <w:color w:val="6B7280"/>
        <w:sz w:val="16"/>
        <w:szCs w:val="16"/>
      </w:rPr>
      <w:t xml:space="preserve">Keyword Manager — Sanctions Screening</w:t>
    </w:r>
    <w:r>
      <w:rPr>
        <w:sz w:val="16"/>
        <w:szCs w:val="16"/>
      </w:rPr>
      <w:t xml:space="preserve">	</w:t>
    </w:r>
    <w:r>
      <w:rPr>
        <w:rFonts w:ascii="Arial" w:cs="Arial" w:eastAsia="Arial" w:hAnsi="Arial"/>
        <w:color w:val="6B7280"/>
        <w:sz w:val="16"/>
        <w:szCs w:val="16"/>
      </w:rPr>
      <w:t xml:space="preserve">CustomerXPs India Pvt. Ltd.</w:t>
    </w:r>
    <w:r>
      <w:rPr>
        <w:sz w:val="16"/>
        <w:szCs w:val="16"/>
      </w:rPr>
      <w:t xml:space="preserve">	</w:t>
    </w:r>
    <w:r>
      <w:rPr>
        <w:rFonts w:ascii="Arial" w:cs="Arial" w:eastAsia="Arial" w:hAnsi="Arial"/>
        <w:color w:val="6B728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1A3A5C"/>
              <w:sz w:val="18"/>
              <w:szCs w:val="18"/>
            </w:rPr>
            <w:t xml:space="preserve">Clari5 AML — Functional Specification Document</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CONFIDENTIAL  |  v1.0  |  April 2026</w:t>
          </w:r>
        </w:p>
      </w:tc>
    </w:tr>
  </w:tbl>
  <w:p>
    <w:pPr>
      <w:pBdr>
        <w:bottom w:val="single" w:color="1A3A5C" w:sz="6"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2026-04-09T12:35:33.551Z</dcterms:created>
  <dcterms:modified xsi:type="dcterms:W3CDTF">2026-04-09T12:35:33.552Z</dcterms:modified>
</cp:coreProperties>
</file>

<file path=docProps/custom.xml><?xml version="1.0" encoding="utf-8"?>
<Properties xmlns="http://schemas.openxmlformats.org/officeDocument/2006/custom-properties" xmlns:vt="http://schemas.openxmlformats.org/officeDocument/2006/docPropsVTypes"/>
</file>