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8ED32" w14:textId="77777777" w:rsidR="006E0035" w:rsidRDefault="00000000">
      <w:pPr>
        <w:spacing w:after="120"/>
      </w:pPr>
      <w:r>
        <w:rPr>
          <w:b/>
          <w:bCs/>
          <w:sz w:val="32"/>
          <w:szCs w:val="32"/>
        </w:rPr>
        <w:t>FUNCTIONAL SPECIFICATION DOCUMENT</w:t>
      </w:r>
    </w:p>
    <w:p w14:paraId="5F90617E" w14:textId="77777777" w:rsidR="006E0035" w:rsidRDefault="00000000">
      <w:pPr>
        <w:spacing w:after="120"/>
      </w:pPr>
      <w:r>
        <w:rPr>
          <w:b/>
          <w:bCs/>
          <w:sz w:val="26"/>
          <w:szCs w:val="26"/>
        </w:rPr>
        <w:t>Customer Risk Assessment Module</w:t>
      </w:r>
    </w:p>
    <w:p w14:paraId="40F8FFCE" w14:textId="77777777" w:rsidR="006E0035" w:rsidRDefault="00000000">
      <w:pPr>
        <w:spacing w:after="60"/>
      </w:pPr>
      <w:r>
        <w:rPr>
          <w:sz w:val="22"/>
          <w:szCs w:val="22"/>
        </w:rPr>
        <w:t>Anti-Money Laundering (AML) Compliance Platform</w:t>
      </w:r>
    </w:p>
    <w:p w14:paraId="2B7A644B" w14:textId="77777777" w:rsidR="006E0035" w:rsidRDefault="00000000">
      <w:pPr>
        <w:spacing w:after="400"/>
      </w:pPr>
      <w:r>
        <w:rPr>
          <w:color w:val="6B7280"/>
          <w:sz w:val="20"/>
          <w:szCs w:val="20"/>
        </w:rPr>
        <w:t>Version 1.0 | Classification: Confidential | July 2026</w:t>
      </w:r>
    </w:p>
    <w:p w14:paraId="11665EA6" w14:textId="77777777" w:rsidR="006E0035" w:rsidRDefault="00000000">
      <w:pPr>
        <w:pStyle w:val="Heading1"/>
      </w:pPr>
      <w:r>
        <w:t>1. Document Control</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40"/>
      </w:tblGrid>
      <w:tr w:rsidR="006E0035" w14:paraId="587C815F"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1F49D222" w14:textId="77777777" w:rsidR="006E0035" w:rsidRDefault="00000000">
            <w:r>
              <w:rPr>
                <w:b/>
                <w:bCs/>
                <w:sz w:val="20"/>
                <w:szCs w:val="20"/>
              </w:rPr>
              <w:t>Attribute</w:t>
            </w:r>
          </w:p>
        </w:tc>
        <w:tc>
          <w:tcPr>
            <w:tcW w:w="674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6E0F354B" w14:textId="77777777" w:rsidR="006E0035" w:rsidRDefault="00000000">
            <w:r>
              <w:rPr>
                <w:b/>
                <w:bCs/>
                <w:sz w:val="20"/>
                <w:szCs w:val="20"/>
              </w:rPr>
              <w:t>Details</w:t>
            </w:r>
          </w:p>
        </w:tc>
      </w:tr>
      <w:tr w:rsidR="006E0035" w14:paraId="4D5B9789"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B7BEE8E" w14:textId="77777777" w:rsidR="006E0035" w:rsidRDefault="00000000">
            <w:r>
              <w:rPr>
                <w:b/>
                <w:bCs/>
                <w:sz w:val="20"/>
                <w:szCs w:val="20"/>
              </w:rPr>
              <w:t>Document Title</w:t>
            </w:r>
          </w:p>
        </w:tc>
        <w:tc>
          <w:tcPr>
            <w:tcW w:w="67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C7B9DA6" w14:textId="77777777" w:rsidR="006E0035" w:rsidRDefault="00000000">
            <w:pPr>
              <w:spacing w:line="252" w:lineRule="auto"/>
            </w:pPr>
            <w:r>
              <w:rPr>
                <w:sz w:val="20"/>
                <w:szCs w:val="20"/>
              </w:rPr>
              <w:t>Functional Specification Document —Customer Risk Assessment Module</w:t>
            </w:r>
          </w:p>
        </w:tc>
      </w:tr>
      <w:tr w:rsidR="006E0035" w14:paraId="1D6D9D51"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DD13F61" w14:textId="77777777" w:rsidR="006E0035" w:rsidRDefault="00000000">
            <w:r>
              <w:rPr>
                <w:b/>
                <w:bCs/>
                <w:sz w:val="20"/>
                <w:szCs w:val="20"/>
              </w:rPr>
              <w:t>Module</w:t>
            </w:r>
          </w:p>
        </w:tc>
        <w:tc>
          <w:tcPr>
            <w:tcW w:w="67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F79598E" w14:textId="77777777" w:rsidR="006E0035" w:rsidRDefault="00000000">
            <w:pPr>
              <w:spacing w:line="252" w:lineRule="auto"/>
            </w:pPr>
            <w:r>
              <w:rPr>
                <w:sz w:val="20"/>
                <w:szCs w:val="20"/>
              </w:rPr>
              <w:t>Customer Risk Assessment (CRA)</w:t>
            </w:r>
          </w:p>
        </w:tc>
      </w:tr>
      <w:tr w:rsidR="006E0035" w14:paraId="31F020BF"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138E24D" w14:textId="77777777" w:rsidR="006E0035" w:rsidRDefault="00000000">
            <w:r>
              <w:rPr>
                <w:b/>
                <w:bCs/>
                <w:sz w:val="20"/>
                <w:szCs w:val="20"/>
              </w:rPr>
              <w:t>System</w:t>
            </w:r>
          </w:p>
        </w:tc>
        <w:tc>
          <w:tcPr>
            <w:tcW w:w="67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E4E6E73" w14:textId="77777777" w:rsidR="006E0035" w:rsidRDefault="00000000">
            <w:pPr>
              <w:spacing w:line="252" w:lineRule="auto"/>
            </w:pPr>
            <w:r>
              <w:rPr>
                <w:sz w:val="20"/>
                <w:szCs w:val="20"/>
              </w:rPr>
              <w:t>AML Compliance Platform</w:t>
            </w:r>
          </w:p>
        </w:tc>
      </w:tr>
      <w:tr w:rsidR="006E0035" w14:paraId="763B3EDD"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4251999" w14:textId="77777777" w:rsidR="006E0035" w:rsidRDefault="00000000">
            <w:r>
              <w:rPr>
                <w:b/>
                <w:bCs/>
                <w:sz w:val="20"/>
                <w:szCs w:val="20"/>
              </w:rPr>
              <w:t>Version</w:t>
            </w:r>
          </w:p>
        </w:tc>
        <w:tc>
          <w:tcPr>
            <w:tcW w:w="67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E53F718" w14:textId="77777777" w:rsidR="006E0035" w:rsidRDefault="003E6BDD">
            <w:pPr>
              <w:spacing w:line="252" w:lineRule="auto"/>
            </w:pPr>
            <w:r>
              <w:rPr>
                <w:sz w:val="20"/>
                <w:szCs w:val="20"/>
              </w:rPr>
              <w:t>1.0</w:t>
            </w:r>
          </w:p>
        </w:tc>
      </w:tr>
      <w:tr w:rsidR="006E0035" w14:paraId="7835E9E2"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9E79AE5" w14:textId="77777777" w:rsidR="006E0035" w:rsidRDefault="00000000">
            <w:r>
              <w:rPr>
                <w:b/>
                <w:bCs/>
                <w:sz w:val="20"/>
                <w:szCs w:val="20"/>
              </w:rPr>
              <w:t>Status</w:t>
            </w:r>
          </w:p>
        </w:tc>
        <w:tc>
          <w:tcPr>
            <w:tcW w:w="67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52E31B6" w14:textId="77777777" w:rsidR="006E0035" w:rsidRDefault="00000000">
            <w:pPr>
              <w:spacing w:line="252" w:lineRule="auto"/>
            </w:pPr>
            <w:r>
              <w:rPr>
                <w:sz w:val="20"/>
                <w:szCs w:val="20"/>
              </w:rPr>
              <w:t>Draft</w:t>
            </w:r>
          </w:p>
        </w:tc>
      </w:tr>
      <w:tr w:rsidR="006E0035" w14:paraId="13134BF2"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75A69FA" w14:textId="77777777" w:rsidR="006E0035" w:rsidRDefault="00000000">
            <w:r>
              <w:rPr>
                <w:b/>
                <w:bCs/>
                <w:sz w:val="20"/>
                <w:szCs w:val="20"/>
              </w:rPr>
              <w:t>Classification</w:t>
            </w:r>
          </w:p>
        </w:tc>
        <w:tc>
          <w:tcPr>
            <w:tcW w:w="67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2A084CB" w14:textId="77777777" w:rsidR="006E0035" w:rsidRDefault="00000000">
            <w:pPr>
              <w:spacing w:line="252" w:lineRule="auto"/>
            </w:pPr>
            <w:r>
              <w:rPr>
                <w:sz w:val="20"/>
                <w:szCs w:val="20"/>
              </w:rPr>
              <w:t>Confidential</w:t>
            </w:r>
          </w:p>
        </w:tc>
      </w:tr>
      <w:tr w:rsidR="006E0035" w14:paraId="3B6BC48F"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9783A05" w14:textId="77777777" w:rsidR="006E0035" w:rsidRDefault="00000000">
            <w:r>
              <w:rPr>
                <w:b/>
                <w:bCs/>
                <w:sz w:val="20"/>
                <w:szCs w:val="20"/>
              </w:rPr>
              <w:t>Date</w:t>
            </w:r>
          </w:p>
        </w:tc>
        <w:tc>
          <w:tcPr>
            <w:tcW w:w="67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456A7AE" w14:textId="77777777" w:rsidR="006E0035" w:rsidRDefault="00000000">
            <w:pPr>
              <w:spacing w:line="252" w:lineRule="auto"/>
            </w:pPr>
            <w:r>
              <w:rPr>
                <w:sz w:val="20"/>
                <w:szCs w:val="20"/>
              </w:rPr>
              <w:t>July 2026</w:t>
            </w:r>
          </w:p>
        </w:tc>
      </w:tr>
    </w:tbl>
    <w:p w14:paraId="30606FA7" w14:textId="77777777" w:rsidR="006E0035" w:rsidRDefault="00000000">
      <w:pPr>
        <w:pStyle w:val="Heading1"/>
      </w:pPr>
      <w:r>
        <w:t>2. Revision History</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1800"/>
        <w:gridCol w:w="4740"/>
      </w:tblGrid>
      <w:tr w:rsidR="006E0035" w14:paraId="0C72FA10"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7EA81B00" w14:textId="77777777" w:rsidR="006E0035" w:rsidRDefault="00000000">
            <w:r>
              <w:rPr>
                <w:b/>
                <w:bCs/>
                <w:sz w:val="20"/>
                <w:szCs w:val="20"/>
              </w:rPr>
              <w:t>Version</w:t>
            </w:r>
          </w:p>
        </w:tc>
        <w:tc>
          <w:tcPr>
            <w:tcW w:w="160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1220DE31" w14:textId="77777777" w:rsidR="006E0035" w:rsidRDefault="00000000">
            <w:r>
              <w:rPr>
                <w:b/>
                <w:bCs/>
                <w:sz w:val="20"/>
                <w:szCs w:val="20"/>
              </w:rPr>
              <w:t>Date</w:t>
            </w:r>
          </w:p>
        </w:tc>
        <w:tc>
          <w:tcPr>
            <w:tcW w:w="180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11F8B5C6" w14:textId="77777777" w:rsidR="006E0035" w:rsidRDefault="00000000">
            <w:r>
              <w:rPr>
                <w:b/>
                <w:bCs/>
                <w:sz w:val="20"/>
                <w:szCs w:val="20"/>
              </w:rPr>
              <w:t>Author</w:t>
            </w:r>
          </w:p>
        </w:tc>
        <w:tc>
          <w:tcPr>
            <w:tcW w:w="474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0D623AB5" w14:textId="77777777" w:rsidR="006E0035" w:rsidRDefault="00000000">
            <w:r>
              <w:rPr>
                <w:b/>
                <w:bCs/>
                <w:sz w:val="20"/>
                <w:szCs w:val="20"/>
              </w:rPr>
              <w:t>Change Description</w:t>
            </w:r>
          </w:p>
        </w:tc>
      </w:tr>
      <w:tr w:rsidR="006E0035" w14:paraId="2C38289E"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1EFF627" w14:textId="77777777" w:rsidR="006E0035" w:rsidRDefault="00000000">
            <w:pPr>
              <w:spacing w:line="252" w:lineRule="auto"/>
            </w:pPr>
            <w:r>
              <w:rPr>
                <w:sz w:val="20"/>
                <w:szCs w:val="20"/>
              </w:rPr>
              <w:t>1.0</w:t>
            </w:r>
          </w:p>
        </w:tc>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DC314CD" w14:textId="77777777" w:rsidR="006E0035" w:rsidRDefault="00000000">
            <w:pPr>
              <w:spacing w:line="252" w:lineRule="auto"/>
            </w:pPr>
            <w:r>
              <w:rPr>
                <w:sz w:val="20"/>
                <w:szCs w:val="20"/>
              </w:rPr>
              <w:t>Feb 2026</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001E620" w14:textId="77777777" w:rsidR="006E0035" w:rsidRDefault="00000000">
            <w:pPr>
              <w:spacing w:line="252" w:lineRule="auto"/>
            </w:pPr>
            <w:r>
              <w:rPr>
                <w:sz w:val="20"/>
                <w:szCs w:val="20"/>
              </w:rPr>
              <w:t>[Author]</w:t>
            </w:r>
          </w:p>
        </w:tc>
        <w:tc>
          <w:tcPr>
            <w:tcW w:w="47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3E61173" w14:textId="77777777" w:rsidR="006E0035" w:rsidRDefault="00000000">
            <w:pPr>
              <w:spacing w:line="252" w:lineRule="auto"/>
            </w:pPr>
            <w:r>
              <w:rPr>
                <w:sz w:val="20"/>
                <w:szCs w:val="20"/>
              </w:rPr>
              <w:t>Initial draft based on Customer Risk Assessment Framework v1.0.</w:t>
            </w:r>
          </w:p>
        </w:tc>
      </w:tr>
    </w:tbl>
    <w:p w14:paraId="017B05F3" w14:textId="77777777" w:rsidR="006E0035" w:rsidRDefault="00000000">
      <w:pPr>
        <w:pStyle w:val="Heading1"/>
      </w:pPr>
      <w:r>
        <w:t>3. Purpose and Scope</w:t>
      </w:r>
    </w:p>
    <w:p w14:paraId="679FF8DE" w14:textId="77777777" w:rsidR="006E0035" w:rsidRDefault="00000000">
      <w:pPr>
        <w:pStyle w:val="Heading2"/>
      </w:pPr>
      <w:r>
        <w:t>3.1 Purpose</w:t>
      </w:r>
    </w:p>
    <w:p w14:paraId="7F1B4253" w14:textId="77777777" w:rsidR="006E0035" w:rsidRDefault="00000000">
      <w:pPr>
        <w:spacing w:after="160" w:line="276" w:lineRule="auto"/>
      </w:pPr>
      <w:r>
        <w:t>This Functional Specification Document (FSD) defines the business requirements and functional behaviour of the Customer Risk Assessment (CRA) module within the Anti-Money Laundering (AML) compliance platform.</w:t>
      </w:r>
    </w:p>
    <w:p w14:paraId="53CC621D" w14:textId="77777777" w:rsidR="006E0035" w:rsidRDefault="00000000">
      <w:pPr>
        <w:spacing w:after="160" w:line="276" w:lineRule="auto"/>
      </w:pPr>
      <w:r>
        <w:t xml:space="preserve">The CRA module provides a weighted, multi-category scoring framework used to classify customers into a Risk Tier (Low, Medium, High or Critical) at onboarding, on an ongoing basis, on a triggering event, and at scheduled periodic review. </w:t>
      </w:r>
    </w:p>
    <w:p w14:paraId="62DCC508" w14:textId="77777777" w:rsidR="006E0035" w:rsidRDefault="00000000">
      <w:pPr>
        <w:pStyle w:val="Heading2"/>
      </w:pPr>
      <w:r>
        <w:t>3.2 Scope</w:t>
      </w:r>
    </w:p>
    <w:p w14:paraId="4A7F9D38" w14:textId="77777777" w:rsidR="006E0035" w:rsidRDefault="00000000">
      <w:pPr>
        <w:spacing w:after="160" w:line="276" w:lineRule="auto"/>
      </w:pPr>
      <w:r>
        <w:t>This document covers:</w:t>
      </w:r>
    </w:p>
    <w:p w14:paraId="1CBF5AF7" w14:textId="77777777" w:rsidR="006E0035" w:rsidRDefault="00000000">
      <w:pPr>
        <w:pStyle w:val="ListParagraph"/>
        <w:numPr>
          <w:ilvl w:val="0"/>
          <w:numId w:val="1"/>
        </w:numPr>
        <w:spacing w:after="80" w:line="264" w:lineRule="auto"/>
      </w:pPr>
      <w:r>
        <w:t xml:space="preserve">Risk classification framework </w:t>
      </w:r>
    </w:p>
    <w:p w14:paraId="7411859A" w14:textId="77777777" w:rsidR="006E0035" w:rsidRDefault="00000000">
      <w:pPr>
        <w:pStyle w:val="ListParagraph"/>
        <w:numPr>
          <w:ilvl w:val="0"/>
          <w:numId w:val="1"/>
        </w:numPr>
        <w:spacing w:after="80" w:line="264" w:lineRule="auto"/>
      </w:pPr>
      <w:r>
        <w:t xml:space="preserve">Risk scoring methodology </w:t>
      </w:r>
    </w:p>
    <w:p w14:paraId="5F3F56E9" w14:textId="77777777" w:rsidR="006E0035" w:rsidRDefault="00000000">
      <w:pPr>
        <w:pStyle w:val="ListParagraph"/>
        <w:numPr>
          <w:ilvl w:val="0"/>
          <w:numId w:val="1"/>
        </w:numPr>
        <w:spacing w:after="80" w:line="264" w:lineRule="auto"/>
      </w:pPr>
      <w:r>
        <w:t>Risk category and parameter structure</w:t>
      </w:r>
    </w:p>
    <w:p w14:paraId="1BF60D20" w14:textId="77777777" w:rsidR="006E0035" w:rsidRDefault="00000000">
      <w:pPr>
        <w:pStyle w:val="ListParagraph"/>
        <w:numPr>
          <w:ilvl w:val="0"/>
          <w:numId w:val="1"/>
        </w:numPr>
        <w:spacing w:after="80" w:line="264" w:lineRule="auto"/>
      </w:pPr>
      <w:r>
        <w:t xml:space="preserve">The worked calculation example </w:t>
      </w:r>
    </w:p>
    <w:p w14:paraId="49624E5B" w14:textId="77777777" w:rsidR="006E0035" w:rsidRDefault="00000000">
      <w:pPr>
        <w:pStyle w:val="ListParagraph"/>
        <w:numPr>
          <w:ilvl w:val="0"/>
          <w:numId w:val="1"/>
        </w:numPr>
        <w:spacing w:after="80" w:line="264" w:lineRule="auto"/>
      </w:pPr>
      <w:r>
        <w:t xml:space="preserve">Framework Configuration screens </w:t>
      </w:r>
    </w:p>
    <w:p w14:paraId="5B64C8B5" w14:textId="77777777" w:rsidR="006E0035" w:rsidRDefault="00000000">
      <w:pPr>
        <w:pStyle w:val="ListParagraph"/>
        <w:numPr>
          <w:ilvl w:val="0"/>
          <w:numId w:val="1"/>
        </w:numPr>
        <w:spacing w:after="80" w:line="264" w:lineRule="auto"/>
      </w:pPr>
      <w:r>
        <w:lastRenderedPageBreak/>
        <w:t xml:space="preserve">Periodic review management </w:t>
      </w:r>
    </w:p>
    <w:p w14:paraId="4474A4D1" w14:textId="77777777" w:rsidR="006E0035" w:rsidRDefault="00000000">
      <w:pPr>
        <w:pStyle w:val="ListParagraph"/>
        <w:numPr>
          <w:ilvl w:val="0"/>
          <w:numId w:val="1"/>
        </w:numPr>
        <w:spacing w:after="80" w:line="264" w:lineRule="auto"/>
      </w:pPr>
      <w:r>
        <w:t>Business rules governing the scoring engine and configuration screens.</w:t>
      </w:r>
    </w:p>
    <w:p w14:paraId="49E3B054" w14:textId="77777777" w:rsidR="006E0035" w:rsidRDefault="00000000">
      <w:pPr>
        <w:spacing w:after="160" w:line="276" w:lineRule="auto"/>
      </w:pPr>
      <w:r>
        <w:t>Out of scope:</w:t>
      </w:r>
    </w:p>
    <w:p w14:paraId="3EF06E84" w14:textId="77777777" w:rsidR="006E0035" w:rsidRDefault="00000000">
      <w:pPr>
        <w:pStyle w:val="ListParagraph"/>
        <w:numPr>
          <w:ilvl w:val="0"/>
          <w:numId w:val="1"/>
        </w:numPr>
        <w:spacing w:after="80" w:line="264" w:lineRule="auto"/>
      </w:pPr>
      <w:r>
        <w:t>Infrastructure, deployment architecture, or network configuration.</w:t>
      </w:r>
    </w:p>
    <w:p w14:paraId="28CC9C4A" w14:textId="77777777" w:rsidR="006E0035" w:rsidRDefault="00000000">
      <w:pPr>
        <w:pStyle w:val="ListParagraph"/>
        <w:numPr>
          <w:ilvl w:val="0"/>
          <w:numId w:val="1"/>
        </w:numPr>
        <w:spacing w:after="80" w:line="264" w:lineRule="auto"/>
      </w:pPr>
      <w:r>
        <w:t>User access control and audit logging for configuration changes.</w:t>
      </w:r>
    </w:p>
    <w:p w14:paraId="4C9490A8" w14:textId="77777777" w:rsidR="006E0035" w:rsidRDefault="00000000">
      <w:pPr>
        <w:pStyle w:val="Heading1"/>
      </w:pPr>
      <w:r>
        <w:t>4. Background and Business Context</w:t>
      </w:r>
    </w:p>
    <w:p w14:paraId="7A7E6BB2" w14:textId="77777777" w:rsidR="006E0035" w:rsidRDefault="00000000">
      <w:pPr>
        <w:pStyle w:val="Heading2"/>
      </w:pPr>
      <w:r>
        <w:t>4.1 Problem Statement</w:t>
      </w:r>
    </w:p>
    <w:p w14:paraId="5EF696BB" w14:textId="77777777" w:rsidR="006E0035" w:rsidRDefault="00000000">
      <w:pPr>
        <w:spacing w:after="160" w:line="276" w:lineRule="auto"/>
      </w:pPr>
      <w:r>
        <w:t>Static, one-time customer risk ratings do not reflect the true, evolving risk profile of a customer relationship. A customer assessed as low risk at onboarding may subsequently exhibit high-risk transactional behaviour, be linked to adverse media, or become a PEP — none of which a static rating captures. Institutions relying on a single onboarding score, or on manually-triggered re-ratings, face:</w:t>
      </w:r>
    </w:p>
    <w:p w14:paraId="35016292" w14:textId="77777777" w:rsidR="006E0035" w:rsidRDefault="00000000">
      <w:pPr>
        <w:pStyle w:val="ListParagraph"/>
        <w:numPr>
          <w:ilvl w:val="0"/>
          <w:numId w:val="1"/>
        </w:numPr>
        <w:spacing w:after="80" w:line="264" w:lineRule="auto"/>
      </w:pPr>
      <w:r>
        <w:t>Delayed detection of risk drift between scheduled reviews.</w:t>
      </w:r>
    </w:p>
    <w:p w14:paraId="112F3E54" w14:textId="77777777" w:rsidR="006E0035" w:rsidRDefault="00000000">
      <w:pPr>
        <w:pStyle w:val="ListParagraph"/>
        <w:numPr>
          <w:ilvl w:val="0"/>
          <w:numId w:val="1"/>
        </w:numPr>
        <w:spacing w:after="80" w:line="264" w:lineRule="auto"/>
      </w:pPr>
      <w:r>
        <w:t>Inconsistent application of risk weighting across categories (sanctions, geography, transactions, business type, KYC, product, channel, financial profile, and entity structure).</w:t>
      </w:r>
    </w:p>
    <w:p w14:paraId="5C76D456" w14:textId="77777777" w:rsidR="006E0035" w:rsidRDefault="00000000">
      <w:pPr>
        <w:pStyle w:val="ListParagraph"/>
        <w:numPr>
          <w:ilvl w:val="0"/>
          <w:numId w:val="1"/>
        </w:numPr>
        <w:spacing w:after="80" w:line="264" w:lineRule="auto"/>
      </w:pPr>
      <w:r>
        <w:t>No systematic mechanism to guarantee that a single severe risk indicator (e.g. a sanctions hit or a filed STR) cannot be diluted by an otherwise favourable composite score.</w:t>
      </w:r>
    </w:p>
    <w:p w14:paraId="55BCCD72" w14:textId="77777777" w:rsidR="006E0035" w:rsidRDefault="00000000">
      <w:pPr>
        <w:pStyle w:val="ListParagraph"/>
        <w:numPr>
          <w:ilvl w:val="0"/>
          <w:numId w:val="1"/>
        </w:numPr>
        <w:spacing w:after="80" w:line="264" w:lineRule="auto"/>
      </w:pPr>
      <w:r>
        <w:t>No structured linkage between a customer’s risk tier and the mandated frequency, approval level and CDD intensity of their periodic review.</w:t>
      </w:r>
    </w:p>
    <w:p w14:paraId="47225EF6" w14:textId="77777777" w:rsidR="006E0035" w:rsidRDefault="00000000">
      <w:pPr>
        <w:pStyle w:val="Heading2"/>
      </w:pPr>
      <w:r>
        <w:t>4.2 Solution</w:t>
      </w:r>
    </w:p>
    <w:p w14:paraId="0CA1E753" w14:textId="77777777" w:rsidR="006E0035" w:rsidRDefault="00000000">
      <w:pPr>
        <w:spacing w:after="160" w:line="276" w:lineRule="auto"/>
      </w:pPr>
      <w:r>
        <w:t>The Customer Risk Assessment module provides a configurable, multi-category weighted scoring engine that:</w:t>
      </w:r>
    </w:p>
    <w:p w14:paraId="3A341A78" w14:textId="4C7A26B5" w:rsidR="006E0035" w:rsidRDefault="00000000">
      <w:pPr>
        <w:pStyle w:val="ListParagraph"/>
        <w:numPr>
          <w:ilvl w:val="0"/>
          <w:numId w:val="1"/>
        </w:numPr>
        <w:spacing w:after="80" w:line="264" w:lineRule="auto"/>
      </w:pPr>
      <w:r>
        <w:t xml:space="preserve">Evaluates a customer against risk parameters grouped into weighted </w:t>
      </w:r>
      <w:r w:rsidR="003C77EF">
        <w:t>categories producing</w:t>
      </w:r>
      <w:r>
        <w:t xml:space="preserve"> a single composite score (0–100).</w:t>
      </w:r>
    </w:p>
    <w:p w14:paraId="7BE833B9" w14:textId="77777777" w:rsidR="006E0035" w:rsidRDefault="00000000">
      <w:pPr>
        <w:pStyle w:val="ListParagraph"/>
        <w:numPr>
          <w:ilvl w:val="0"/>
          <w:numId w:val="1"/>
        </w:numPr>
        <w:spacing w:after="80" w:line="264" w:lineRule="auto"/>
      </w:pPr>
      <w:r>
        <w:t>Applies the composite score against a configurable Risk Classification Matrix to determine the customer’s Risk Tier (Low / Medium / High / Critical).</w:t>
      </w:r>
    </w:p>
    <w:p w14:paraId="16154103" w14:textId="77777777" w:rsidR="006E0035" w:rsidRPr="00991585" w:rsidRDefault="00000000">
      <w:pPr>
        <w:pStyle w:val="ListParagraph"/>
        <w:numPr>
          <w:ilvl w:val="0"/>
          <w:numId w:val="1"/>
        </w:numPr>
        <w:spacing w:after="80" w:line="264" w:lineRule="auto"/>
      </w:pPr>
      <w:r>
        <w:t xml:space="preserve">Applies a hard-floor override mechanism so that specific severe parameters (e.g. sanctions matches, STR filings) cannot be diluted by the weighted average </w:t>
      </w:r>
    </w:p>
    <w:p w14:paraId="486BCCDB" w14:textId="77777777" w:rsidR="006E0035" w:rsidRDefault="00000000">
      <w:pPr>
        <w:pStyle w:val="ListParagraph"/>
        <w:numPr>
          <w:ilvl w:val="0"/>
          <w:numId w:val="1"/>
        </w:numPr>
        <w:spacing w:after="80" w:line="264" w:lineRule="auto"/>
      </w:pPr>
      <w:r>
        <w:t>Determines which parameters apply at which stage of the customer lifecycle — Onboarding, Ongoing, Event-Driven, or Periodic Review — through a configurable stage-applicability matrix.</w:t>
      </w:r>
    </w:p>
    <w:p w14:paraId="6A9ED34F" w14:textId="5EB35A8E" w:rsidR="006E0035" w:rsidRDefault="00000000">
      <w:pPr>
        <w:pStyle w:val="ListParagraph"/>
        <w:numPr>
          <w:ilvl w:val="0"/>
          <w:numId w:val="1"/>
        </w:numPr>
        <w:spacing w:after="80" w:line="264" w:lineRule="auto"/>
      </w:pPr>
      <w:r>
        <w:t>Drives the periodic review schedule frequency directly from the customer’s current risk tier.</w:t>
      </w:r>
    </w:p>
    <w:p w14:paraId="6A1D7129" w14:textId="77777777" w:rsidR="006E0035" w:rsidRDefault="00000000">
      <w:pPr>
        <w:pStyle w:val="Heading1"/>
      </w:pPr>
      <w:r>
        <w:t>5. Risk Classification Framework</w:t>
      </w:r>
    </w:p>
    <w:p w14:paraId="068B2E94" w14:textId="77777777" w:rsidR="006E0035" w:rsidRDefault="00000000">
      <w:pPr>
        <w:pStyle w:val="Heading2"/>
      </w:pPr>
      <w:r>
        <w:t>5.1 Risk Tiers and Score Thresholds</w:t>
      </w:r>
    </w:p>
    <w:p w14:paraId="2486A0D6" w14:textId="77777777" w:rsidR="006E0035" w:rsidRDefault="00000000">
      <w:pPr>
        <w:spacing w:after="160" w:line="276" w:lineRule="auto"/>
      </w:pPr>
      <w:r>
        <w:t>The composite score (0–100) determines the customer’s risk tier. The default classification matrix is as follows: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5100"/>
      </w:tblGrid>
      <w:tr w:rsidR="00224E88" w14:paraId="403B698C" w14:textId="77777777" w:rsidTr="00224E88">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5BD4E6A4" w14:textId="77777777" w:rsidR="00224E88" w:rsidRDefault="00224E88">
            <w:r>
              <w:rPr>
                <w:b/>
                <w:bCs/>
                <w:sz w:val="20"/>
                <w:szCs w:val="20"/>
              </w:rPr>
              <w:t>Risk Tier</w:t>
            </w:r>
          </w:p>
        </w:tc>
        <w:tc>
          <w:tcPr>
            <w:tcW w:w="150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11A10490" w14:textId="77777777" w:rsidR="00224E88" w:rsidRDefault="00224E88">
            <w:r>
              <w:rPr>
                <w:b/>
                <w:bCs/>
                <w:sz w:val="20"/>
                <w:szCs w:val="20"/>
              </w:rPr>
              <w:t>Score Range</w:t>
            </w:r>
          </w:p>
        </w:tc>
        <w:tc>
          <w:tcPr>
            <w:tcW w:w="510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6938B9C3" w14:textId="77777777" w:rsidR="00224E88" w:rsidRDefault="00224E88">
            <w:r>
              <w:rPr>
                <w:b/>
                <w:bCs/>
                <w:sz w:val="20"/>
                <w:szCs w:val="20"/>
              </w:rPr>
              <w:t>Review Frequency</w:t>
            </w:r>
          </w:p>
        </w:tc>
      </w:tr>
      <w:tr w:rsidR="00224E88" w14:paraId="3B4D188A" w14:textId="77777777" w:rsidTr="00224E88">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24CF56D" w14:textId="77777777" w:rsidR="00224E88" w:rsidRDefault="00224E88">
            <w:pPr>
              <w:spacing w:line="252" w:lineRule="auto"/>
            </w:pPr>
            <w:r>
              <w:rPr>
                <w:sz w:val="20"/>
                <w:szCs w:val="20"/>
              </w:rPr>
              <w:t>Critical</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D704113" w14:textId="77777777" w:rsidR="00224E88" w:rsidRDefault="00224E88">
            <w:pPr>
              <w:spacing w:line="252" w:lineRule="auto"/>
            </w:pPr>
            <w:r>
              <w:rPr>
                <w:sz w:val="20"/>
                <w:szCs w:val="20"/>
              </w:rPr>
              <w:t>≥ 70</w:t>
            </w:r>
          </w:p>
        </w:tc>
        <w:tc>
          <w:tcPr>
            <w:tcW w:w="5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67D2DA5" w14:textId="77777777" w:rsidR="00224E88" w:rsidRDefault="00224E88">
            <w:pPr>
              <w:spacing w:line="252" w:lineRule="auto"/>
            </w:pPr>
            <w:r>
              <w:rPr>
                <w:sz w:val="20"/>
                <w:szCs w:val="20"/>
              </w:rPr>
              <w:t>Immediate review (default 3 months; range 1–6)</w:t>
            </w:r>
          </w:p>
        </w:tc>
      </w:tr>
      <w:tr w:rsidR="00224E88" w14:paraId="5C9DB5AD" w14:textId="77777777" w:rsidTr="00224E88">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7B33AE1" w14:textId="77777777" w:rsidR="00224E88" w:rsidRDefault="00224E88">
            <w:pPr>
              <w:spacing w:line="252" w:lineRule="auto"/>
            </w:pPr>
            <w:r>
              <w:rPr>
                <w:sz w:val="20"/>
                <w:szCs w:val="20"/>
              </w:rPr>
              <w:lastRenderedPageBreak/>
              <w:t>High</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E68DEC" w14:textId="77777777" w:rsidR="00224E88" w:rsidRDefault="00224E88">
            <w:pPr>
              <w:spacing w:line="252" w:lineRule="auto"/>
            </w:pPr>
            <w:r>
              <w:rPr>
                <w:sz w:val="20"/>
                <w:szCs w:val="20"/>
              </w:rPr>
              <w:t>50 – 69</w:t>
            </w:r>
          </w:p>
        </w:tc>
        <w:tc>
          <w:tcPr>
            <w:tcW w:w="5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4DF7BD1" w14:textId="77777777" w:rsidR="00224E88" w:rsidRDefault="00224E88">
            <w:pPr>
              <w:spacing w:line="252" w:lineRule="auto"/>
            </w:pPr>
            <w:r>
              <w:rPr>
                <w:sz w:val="20"/>
                <w:szCs w:val="20"/>
              </w:rPr>
              <w:t>Default 6 months (range 3–12)</w:t>
            </w:r>
          </w:p>
        </w:tc>
      </w:tr>
      <w:tr w:rsidR="00224E88" w14:paraId="09B85510" w14:textId="77777777" w:rsidTr="00224E88">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94F82E5" w14:textId="77777777" w:rsidR="00224E88" w:rsidRDefault="00224E88">
            <w:pPr>
              <w:spacing w:line="252" w:lineRule="auto"/>
            </w:pPr>
            <w:r>
              <w:rPr>
                <w:sz w:val="20"/>
                <w:szCs w:val="20"/>
              </w:rPr>
              <w:t>Medium</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A5D44E2" w14:textId="77777777" w:rsidR="00224E88" w:rsidRDefault="00224E88">
            <w:pPr>
              <w:spacing w:line="252" w:lineRule="auto"/>
            </w:pPr>
            <w:r>
              <w:rPr>
                <w:sz w:val="20"/>
                <w:szCs w:val="20"/>
              </w:rPr>
              <w:t>25 – 49</w:t>
            </w:r>
          </w:p>
        </w:tc>
        <w:tc>
          <w:tcPr>
            <w:tcW w:w="5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7288D10" w14:textId="77777777" w:rsidR="00224E88" w:rsidRDefault="00224E88">
            <w:pPr>
              <w:spacing w:line="252" w:lineRule="auto"/>
            </w:pPr>
            <w:r>
              <w:rPr>
                <w:sz w:val="20"/>
                <w:szCs w:val="20"/>
              </w:rPr>
              <w:t>Default 24 months (range 12–36)</w:t>
            </w:r>
          </w:p>
        </w:tc>
      </w:tr>
      <w:tr w:rsidR="00224E88" w14:paraId="0C702382" w14:textId="77777777" w:rsidTr="00224E88">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FA40DC4" w14:textId="77777777" w:rsidR="00224E88" w:rsidRDefault="00224E88">
            <w:pPr>
              <w:spacing w:line="252" w:lineRule="auto"/>
            </w:pPr>
            <w:r>
              <w:rPr>
                <w:sz w:val="20"/>
                <w:szCs w:val="20"/>
              </w:rPr>
              <w:t>Low</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3B118EE" w14:textId="77777777" w:rsidR="00224E88" w:rsidRDefault="00224E88">
            <w:pPr>
              <w:spacing w:line="252" w:lineRule="auto"/>
            </w:pPr>
            <w:r>
              <w:rPr>
                <w:sz w:val="20"/>
                <w:szCs w:val="20"/>
              </w:rPr>
              <w:t>&lt; 25</w:t>
            </w:r>
          </w:p>
        </w:tc>
        <w:tc>
          <w:tcPr>
            <w:tcW w:w="5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C163EB2" w14:textId="77777777" w:rsidR="00224E88" w:rsidRDefault="00224E88">
            <w:pPr>
              <w:spacing w:line="252" w:lineRule="auto"/>
            </w:pPr>
            <w:r>
              <w:rPr>
                <w:sz w:val="20"/>
                <w:szCs w:val="20"/>
              </w:rPr>
              <w:t>Default 36 months (range 24–60)</w:t>
            </w:r>
          </w:p>
        </w:tc>
      </w:tr>
    </w:tbl>
    <w:p w14:paraId="450EFAD5" w14:textId="77777777" w:rsidR="006E0035" w:rsidRDefault="006E0035">
      <w:pPr>
        <w:spacing w:after="160"/>
      </w:pPr>
    </w:p>
    <w:p w14:paraId="6AB99797" w14:textId="77777777" w:rsidR="00224E88" w:rsidRDefault="00224E88">
      <w:pPr>
        <w:spacing w:after="160"/>
      </w:pPr>
      <w:r>
        <w:t xml:space="preserve">All the values mentioned above are sample values, these values are configurable and will be sent to maker checker for approval and after approval, the updated frequency will get reflected in the system. </w:t>
      </w:r>
    </w:p>
    <w:p w14:paraId="6CF9705E" w14:textId="77777777" w:rsidR="006E0035" w:rsidRDefault="00000000">
      <w:pPr>
        <w:pStyle w:val="Heading2"/>
      </w:pPr>
      <w:r>
        <w:t>5.2 Hard Floor Override Mechanism</w:t>
      </w:r>
    </w:p>
    <w:p w14:paraId="3858B14C" w14:textId="77777777" w:rsidR="006E0035" w:rsidRDefault="00000000">
      <w:pPr>
        <w:spacing w:after="160" w:line="276" w:lineRule="auto"/>
      </w:pPr>
      <w:r>
        <w:t>Certain parameters and conditions override the computed composite score outright, ensuring that severe individual risk indicators cannot be diluted by an otherwise favourable weighted average:</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40"/>
      </w:tblGrid>
      <w:tr w:rsidR="006E0035" w14:paraId="3CD6362A"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3D9680DC" w14:textId="77777777" w:rsidR="006E0035" w:rsidRDefault="00000000">
            <w:r>
              <w:rPr>
                <w:b/>
                <w:bCs/>
                <w:sz w:val="20"/>
                <w:szCs w:val="20"/>
              </w:rPr>
              <w:t>Override Condition</w:t>
            </w:r>
          </w:p>
        </w:tc>
        <w:tc>
          <w:tcPr>
            <w:tcW w:w="674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51DA4001" w14:textId="77777777" w:rsidR="006E0035" w:rsidRDefault="00000000">
            <w:r>
              <w:rPr>
                <w:b/>
                <w:bCs/>
                <w:sz w:val="20"/>
                <w:szCs w:val="20"/>
              </w:rPr>
              <w:t>System Behaviour</w:t>
            </w:r>
          </w:p>
        </w:tc>
      </w:tr>
      <w:tr w:rsidR="00772930" w:rsidRPr="00F05232" w14:paraId="096F2173" w14:textId="77777777" w:rsidTr="00F05232">
        <w:trPr>
          <w:tblHeader/>
        </w:trPr>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0E8ADE5" w14:textId="77777777" w:rsidR="00772930" w:rsidRPr="00F05232" w:rsidRDefault="00772930" w:rsidP="00F05232">
            <w:pPr>
              <w:spacing w:line="252" w:lineRule="auto"/>
              <w:rPr>
                <w:sz w:val="20"/>
                <w:szCs w:val="20"/>
              </w:rPr>
            </w:pPr>
            <w:r>
              <w:rPr>
                <w:sz w:val="20"/>
                <w:szCs w:val="20"/>
              </w:rPr>
              <w:t>No</w:t>
            </w:r>
          </w:p>
        </w:tc>
        <w:tc>
          <w:tcPr>
            <w:tcW w:w="67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963EC5A" w14:textId="77777777" w:rsidR="00772930" w:rsidRPr="00F05232" w:rsidRDefault="00772930" w:rsidP="00F05232">
            <w:pPr>
              <w:spacing w:line="252" w:lineRule="auto"/>
              <w:rPr>
                <w:sz w:val="20"/>
                <w:szCs w:val="20"/>
              </w:rPr>
            </w:pPr>
            <w:r>
              <w:rPr>
                <w:sz w:val="20"/>
                <w:szCs w:val="20"/>
              </w:rPr>
              <w:t>The risk is calculated as per the regular logic.</w:t>
            </w:r>
          </w:p>
        </w:tc>
      </w:tr>
      <w:tr w:rsidR="006E0035" w14:paraId="656CABC9"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762F540" w14:textId="77777777" w:rsidR="006E0035" w:rsidRDefault="00000000">
            <w:pPr>
              <w:spacing w:line="252" w:lineRule="auto"/>
            </w:pPr>
            <w:r>
              <w:rPr>
                <w:sz w:val="20"/>
                <w:szCs w:val="20"/>
              </w:rPr>
              <w:t>Parameter Override = "Override to High"</w:t>
            </w:r>
          </w:p>
        </w:tc>
        <w:tc>
          <w:tcPr>
            <w:tcW w:w="67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A673BC3" w14:textId="77777777" w:rsidR="006E0035" w:rsidRDefault="00000000">
            <w:pPr>
              <w:spacing w:line="252" w:lineRule="auto"/>
            </w:pPr>
            <w:r>
              <w:rPr>
                <w:sz w:val="20"/>
                <w:szCs w:val="20"/>
              </w:rPr>
              <w:t xml:space="preserve">The final classification will be High regardless of the computed composite score. </w:t>
            </w:r>
          </w:p>
        </w:tc>
      </w:tr>
      <w:tr w:rsidR="006E0035" w14:paraId="4CD42FD8"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5073948" w14:textId="77777777" w:rsidR="006E0035" w:rsidRDefault="00021216">
            <w:pPr>
              <w:spacing w:line="252" w:lineRule="auto"/>
            </w:pPr>
            <w:r>
              <w:rPr>
                <w:sz w:val="20"/>
                <w:szCs w:val="20"/>
              </w:rPr>
              <w:t>Parameter Override = "Override to Critical"</w:t>
            </w:r>
          </w:p>
        </w:tc>
        <w:tc>
          <w:tcPr>
            <w:tcW w:w="67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2D2AEA" w14:textId="77777777" w:rsidR="006E0035" w:rsidRDefault="00021216">
            <w:pPr>
              <w:spacing w:line="252" w:lineRule="auto"/>
            </w:pPr>
            <w:r>
              <w:rPr>
                <w:sz w:val="20"/>
                <w:szCs w:val="20"/>
              </w:rPr>
              <w:t>The final classification will be Critical regardless of the computed composite score.</w:t>
            </w:r>
          </w:p>
        </w:tc>
      </w:tr>
    </w:tbl>
    <w:p w14:paraId="033C4D56" w14:textId="77777777" w:rsidR="006E0035" w:rsidRDefault="00000000">
      <w:pPr>
        <w:pStyle w:val="Heading1"/>
      </w:pPr>
      <w:r>
        <w:t>6. Risk Scoring Methodology</w:t>
      </w:r>
    </w:p>
    <w:p w14:paraId="3B6F83E1" w14:textId="77777777" w:rsidR="006E0035" w:rsidRDefault="00000000">
      <w:pPr>
        <w:pStyle w:val="Heading2"/>
      </w:pPr>
      <w:r>
        <w:t>6.1 Composite Score Formula</w:t>
      </w:r>
    </w:p>
    <w:p w14:paraId="40232BF4" w14:textId="77777777" w:rsidR="006E0035" w:rsidRDefault="00000000">
      <w:pPr>
        <w:spacing w:after="160" w:line="276" w:lineRule="auto"/>
      </w:pPr>
      <w:r>
        <w:rPr>
          <w:b/>
          <w:bCs/>
        </w:rPr>
        <w:t>Composite Score = Σ (Category Weight × Category Parameter Average Score)</w:t>
      </w:r>
    </w:p>
    <w:p w14:paraId="2059F89F" w14:textId="2DCB24D5" w:rsidR="006E0035" w:rsidRDefault="00000000">
      <w:pPr>
        <w:spacing w:after="160" w:line="276" w:lineRule="auto"/>
      </w:pPr>
      <w:r>
        <w:t>Where "Category Parameter Average Score" is the mean of triggered parameter scores within that category, computed across all categories applicable to the current assessment stage. Weights are expressed as percentages and must total 100% across all active categories.</w:t>
      </w:r>
    </w:p>
    <w:p w14:paraId="36A3C274" w14:textId="77777777" w:rsidR="006E0035" w:rsidRDefault="00000000">
      <w:pPr>
        <w:pStyle w:val="Heading2"/>
      </w:pPr>
      <w:r>
        <w:t>6.2 Category Weightage Framework</w:t>
      </w:r>
    </w:p>
    <w:p w14:paraId="4367BC0D" w14:textId="77777777" w:rsidR="006E0035" w:rsidRDefault="00000000">
      <w:pPr>
        <w:spacing w:after="160" w:line="276" w:lineRule="auto"/>
      </w:pPr>
      <w:r>
        <w:t>The framework defines 9 risk categories as mentioned below along with the default weight assigned to each category and the count of parameters under each category.</w:t>
      </w:r>
    </w:p>
    <w:p w14:paraId="7DA60560" w14:textId="77777777" w:rsidR="00C7689A" w:rsidRDefault="00C7689A">
      <w:pPr>
        <w:spacing w:after="160" w:line="276" w:lineRule="auto"/>
      </w:pPr>
      <w:r>
        <w:t>The sum of weightage for all the 9 should be equal to 100%</w:t>
      </w:r>
    </w:p>
    <w:tbl>
      <w:tblPr>
        <w:tblW w:w="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7"/>
        <w:gridCol w:w="4573"/>
      </w:tblGrid>
      <w:tr w:rsidR="007D246A" w14:paraId="0C65EA6B" w14:textId="77777777" w:rsidTr="007D246A">
        <w:trPr>
          <w:tblHeader/>
        </w:trPr>
        <w:tc>
          <w:tcPr>
            <w:tcW w:w="667"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65293F17" w14:textId="77777777" w:rsidR="007D246A" w:rsidRDefault="007D246A">
            <w:pPr>
              <w:spacing w:line="252" w:lineRule="auto"/>
            </w:pPr>
            <w:r>
              <w:rPr>
                <w:b/>
                <w:bCs/>
                <w:sz w:val="20"/>
                <w:szCs w:val="20"/>
              </w:rPr>
              <w:t>ID</w:t>
            </w:r>
          </w:p>
        </w:tc>
        <w:tc>
          <w:tcPr>
            <w:tcW w:w="4573"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7A664213" w14:textId="77777777" w:rsidR="007D246A" w:rsidRDefault="007D246A">
            <w:pPr>
              <w:spacing w:line="252" w:lineRule="auto"/>
            </w:pPr>
            <w:r>
              <w:rPr>
                <w:b/>
                <w:bCs/>
                <w:sz w:val="20"/>
                <w:szCs w:val="20"/>
              </w:rPr>
              <w:t>Category</w:t>
            </w:r>
          </w:p>
        </w:tc>
      </w:tr>
      <w:tr w:rsidR="007D246A" w14:paraId="081E583C" w14:textId="77777777" w:rsidTr="007D246A">
        <w:tc>
          <w:tcPr>
            <w:tcW w:w="66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CDEC949" w14:textId="77777777" w:rsidR="007D246A" w:rsidRDefault="007D246A">
            <w:pPr>
              <w:spacing w:line="252" w:lineRule="auto"/>
            </w:pPr>
            <w:r>
              <w:rPr>
                <w:sz w:val="20"/>
                <w:szCs w:val="20"/>
              </w:rPr>
              <w:t>4.1</w:t>
            </w:r>
          </w:p>
        </w:tc>
        <w:tc>
          <w:tcPr>
            <w:tcW w:w="4573"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9DCDB1F" w14:textId="77777777" w:rsidR="007D246A" w:rsidRDefault="007D246A">
            <w:pPr>
              <w:spacing w:line="252" w:lineRule="auto"/>
            </w:pPr>
            <w:r>
              <w:rPr>
                <w:sz w:val="20"/>
                <w:szCs w:val="20"/>
              </w:rPr>
              <w:t>Sanctions &amp; Watchlist Risk</w:t>
            </w:r>
          </w:p>
        </w:tc>
      </w:tr>
      <w:tr w:rsidR="007D246A" w14:paraId="637492E9" w14:textId="77777777" w:rsidTr="007D246A">
        <w:tc>
          <w:tcPr>
            <w:tcW w:w="66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F2BB1D1" w14:textId="77777777" w:rsidR="007D246A" w:rsidRDefault="007D246A">
            <w:pPr>
              <w:spacing w:line="252" w:lineRule="auto"/>
            </w:pPr>
            <w:r>
              <w:rPr>
                <w:sz w:val="20"/>
                <w:szCs w:val="20"/>
              </w:rPr>
              <w:t>4.2</w:t>
            </w:r>
          </w:p>
        </w:tc>
        <w:tc>
          <w:tcPr>
            <w:tcW w:w="4573"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A51655C" w14:textId="77777777" w:rsidR="007D246A" w:rsidRDefault="007D246A">
            <w:pPr>
              <w:spacing w:line="252" w:lineRule="auto"/>
            </w:pPr>
            <w:r>
              <w:rPr>
                <w:sz w:val="20"/>
                <w:szCs w:val="20"/>
              </w:rPr>
              <w:t>Geographic &amp; Jurisdictional Risk</w:t>
            </w:r>
          </w:p>
        </w:tc>
      </w:tr>
      <w:tr w:rsidR="007D246A" w14:paraId="3FD8C84D" w14:textId="77777777" w:rsidTr="007D246A">
        <w:tc>
          <w:tcPr>
            <w:tcW w:w="66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A34DE26" w14:textId="77777777" w:rsidR="007D246A" w:rsidRDefault="007D246A">
            <w:pPr>
              <w:spacing w:line="252" w:lineRule="auto"/>
            </w:pPr>
            <w:r>
              <w:rPr>
                <w:sz w:val="20"/>
                <w:szCs w:val="20"/>
              </w:rPr>
              <w:t>4.3</w:t>
            </w:r>
          </w:p>
        </w:tc>
        <w:tc>
          <w:tcPr>
            <w:tcW w:w="4573"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93B18B2" w14:textId="77777777" w:rsidR="007D246A" w:rsidRDefault="007D246A">
            <w:pPr>
              <w:spacing w:line="252" w:lineRule="auto"/>
            </w:pPr>
            <w:r>
              <w:rPr>
                <w:sz w:val="20"/>
                <w:szCs w:val="20"/>
              </w:rPr>
              <w:t>Transactional Behaviour Risk</w:t>
            </w:r>
          </w:p>
        </w:tc>
      </w:tr>
      <w:tr w:rsidR="007D246A" w14:paraId="48F7945A" w14:textId="77777777" w:rsidTr="007D246A">
        <w:tc>
          <w:tcPr>
            <w:tcW w:w="66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A891387" w14:textId="77777777" w:rsidR="007D246A" w:rsidRDefault="007D246A">
            <w:pPr>
              <w:spacing w:line="252" w:lineRule="auto"/>
            </w:pPr>
            <w:r>
              <w:rPr>
                <w:sz w:val="20"/>
                <w:szCs w:val="20"/>
              </w:rPr>
              <w:t>4.4</w:t>
            </w:r>
          </w:p>
        </w:tc>
        <w:tc>
          <w:tcPr>
            <w:tcW w:w="4573"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7BF0EE9" w14:textId="77777777" w:rsidR="007D246A" w:rsidRDefault="007D246A">
            <w:pPr>
              <w:spacing w:line="252" w:lineRule="auto"/>
            </w:pPr>
            <w:r>
              <w:rPr>
                <w:sz w:val="20"/>
                <w:szCs w:val="20"/>
              </w:rPr>
              <w:t>Business &amp; Occupation Risk</w:t>
            </w:r>
          </w:p>
        </w:tc>
      </w:tr>
      <w:tr w:rsidR="007D246A" w14:paraId="0BF68E45" w14:textId="77777777" w:rsidTr="007D246A">
        <w:tc>
          <w:tcPr>
            <w:tcW w:w="66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D0329E5" w14:textId="77777777" w:rsidR="007D246A" w:rsidRDefault="007D246A">
            <w:pPr>
              <w:spacing w:line="252" w:lineRule="auto"/>
            </w:pPr>
            <w:r>
              <w:rPr>
                <w:sz w:val="20"/>
                <w:szCs w:val="20"/>
              </w:rPr>
              <w:t>4.5</w:t>
            </w:r>
          </w:p>
        </w:tc>
        <w:tc>
          <w:tcPr>
            <w:tcW w:w="4573"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D6B10EE" w14:textId="77777777" w:rsidR="007D246A" w:rsidRDefault="007D246A">
            <w:pPr>
              <w:spacing w:line="252" w:lineRule="auto"/>
            </w:pPr>
            <w:r>
              <w:rPr>
                <w:sz w:val="20"/>
                <w:szCs w:val="20"/>
              </w:rPr>
              <w:t>Customer Profile &amp; KYC Risk</w:t>
            </w:r>
          </w:p>
        </w:tc>
      </w:tr>
      <w:tr w:rsidR="007D246A" w14:paraId="1F8AA225" w14:textId="77777777" w:rsidTr="007D246A">
        <w:tc>
          <w:tcPr>
            <w:tcW w:w="66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CBC9589" w14:textId="77777777" w:rsidR="007D246A" w:rsidRDefault="007D246A">
            <w:pPr>
              <w:spacing w:line="252" w:lineRule="auto"/>
            </w:pPr>
            <w:r>
              <w:rPr>
                <w:sz w:val="20"/>
                <w:szCs w:val="20"/>
              </w:rPr>
              <w:t>4.6</w:t>
            </w:r>
          </w:p>
        </w:tc>
        <w:tc>
          <w:tcPr>
            <w:tcW w:w="4573"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9C1502C" w14:textId="77777777" w:rsidR="007D246A" w:rsidRDefault="007D246A">
            <w:pPr>
              <w:spacing w:line="252" w:lineRule="auto"/>
            </w:pPr>
            <w:r>
              <w:rPr>
                <w:sz w:val="20"/>
                <w:szCs w:val="20"/>
              </w:rPr>
              <w:t>Product &amp; Service Risk</w:t>
            </w:r>
          </w:p>
        </w:tc>
      </w:tr>
      <w:tr w:rsidR="007D246A" w14:paraId="734C65E3" w14:textId="77777777" w:rsidTr="007D246A">
        <w:tc>
          <w:tcPr>
            <w:tcW w:w="66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47B370A" w14:textId="77777777" w:rsidR="007D246A" w:rsidRDefault="007D246A">
            <w:pPr>
              <w:spacing w:line="252" w:lineRule="auto"/>
            </w:pPr>
            <w:r>
              <w:rPr>
                <w:sz w:val="20"/>
                <w:szCs w:val="20"/>
              </w:rPr>
              <w:lastRenderedPageBreak/>
              <w:t>4.7</w:t>
            </w:r>
          </w:p>
        </w:tc>
        <w:tc>
          <w:tcPr>
            <w:tcW w:w="4573"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5FB4D0E" w14:textId="77777777" w:rsidR="007D246A" w:rsidRDefault="007D246A">
            <w:pPr>
              <w:spacing w:line="252" w:lineRule="auto"/>
            </w:pPr>
            <w:r>
              <w:rPr>
                <w:sz w:val="20"/>
                <w:szCs w:val="20"/>
              </w:rPr>
              <w:t>Channel &amp; Delivery Risk</w:t>
            </w:r>
          </w:p>
        </w:tc>
      </w:tr>
      <w:tr w:rsidR="007D246A" w14:paraId="0372461D" w14:textId="77777777" w:rsidTr="007D246A">
        <w:tc>
          <w:tcPr>
            <w:tcW w:w="66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4EDAB07" w14:textId="77777777" w:rsidR="007D246A" w:rsidRDefault="007D246A">
            <w:pPr>
              <w:spacing w:line="252" w:lineRule="auto"/>
            </w:pPr>
            <w:r>
              <w:rPr>
                <w:sz w:val="20"/>
                <w:szCs w:val="20"/>
              </w:rPr>
              <w:t>4.8</w:t>
            </w:r>
          </w:p>
        </w:tc>
        <w:tc>
          <w:tcPr>
            <w:tcW w:w="4573"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CC7053C" w14:textId="77777777" w:rsidR="007D246A" w:rsidRDefault="007D246A">
            <w:pPr>
              <w:spacing w:line="252" w:lineRule="auto"/>
            </w:pPr>
            <w:r>
              <w:rPr>
                <w:sz w:val="20"/>
                <w:szCs w:val="20"/>
              </w:rPr>
              <w:t>Financial Profile Risk</w:t>
            </w:r>
          </w:p>
        </w:tc>
      </w:tr>
      <w:tr w:rsidR="007D246A" w14:paraId="20180B77" w14:textId="77777777" w:rsidTr="007D246A">
        <w:tc>
          <w:tcPr>
            <w:tcW w:w="66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F872F8" w14:textId="77777777" w:rsidR="007D246A" w:rsidRDefault="007D246A">
            <w:pPr>
              <w:spacing w:line="252" w:lineRule="auto"/>
            </w:pPr>
            <w:r>
              <w:rPr>
                <w:sz w:val="20"/>
                <w:szCs w:val="20"/>
              </w:rPr>
              <w:t>4.9</w:t>
            </w:r>
          </w:p>
        </w:tc>
        <w:tc>
          <w:tcPr>
            <w:tcW w:w="4573"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35F62EB" w14:textId="77777777" w:rsidR="007D246A" w:rsidRDefault="007D246A">
            <w:pPr>
              <w:spacing w:line="252" w:lineRule="auto"/>
            </w:pPr>
            <w:r>
              <w:rPr>
                <w:sz w:val="20"/>
                <w:szCs w:val="20"/>
              </w:rPr>
              <w:t>Entity Type &amp; Corporate Structure</w:t>
            </w:r>
          </w:p>
        </w:tc>
      </w:tr>
    </w:tbl>
    <w:p w14:paraId="557C8C93" w14:textId="77777777" w:rsidR="006E0035" w:rsidRDefault="006E0035">
      <w:pPr>
        <w:spacing w:after="160"/>
      </w:pPr>
    </w:p>
    <w:p w14:paraId="2629D405" w14:textId="77777777" w:rsidR="006E0035" w:rsidRDefault="00000000">
      <w:pPr>
        <w:pStyle w:val="Heading2"/>
      </w:pPr>
      <w:r>
        <w:t>6.3 Parameter Risk Tier Values</w:t>
      </w:r>
    </w:p>
    <w:p w14:paraId="2DB79DE2" w14:textId="77777777" w:rsidR="006E0035" w:rsidRDefault="00000000">
      <w:pPr>
        <w:spacing w:after="160" w:line="276" w:lineRule="auto"/>
      </w:pPr>
      <w:r>
        <w:t>Each parameter is assigned one of six Risk Tier labels, each carrying a default numeric score used in the category average calculation:</w:t>
      </w:r>
    </w:p>
    <w:p w14:paraId="7830A750" w14:textId="77777777" w:rsidR="008E1E0A" w:rsidRDefault="008E1E0A" w:rsidP="008E1E0A">
      <w:pPr>
        <w:spacing w:after="160"/>
      </w:pPr>
      <w:r>
        <w:t xml:space="preserve">All the values mentioned are sample values, these values are configurable and will be sent to maker checker for approval and after approval, the updated frequency will get reflected in the system. </w:t>
      </w:r>
    </w:p>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475"/>
      </w:tblGrid>
      <w:tr w:rsidR="008B5C4E" w14:paraId="308D230A" w14:textId="77777777" w:rsidTr="00720312">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7D8F9B73" w14:textId="77777777" w:rsidR="008B5C4E" w:rsidRDefault="008B5C4E">
            <w:r>
              <w:rPr>
                <w:b/>
                <w:bCs/>
                <w:sz w:val="20"/>
                <w:szCs w:val="20"/>
              </w:rPr>
              <w:t>Risk Tier Label</w:t>
            </w:r>
          </w:p>
        </w:tc>
        <w:tc>
          <w:tcPr>
            <w:tcW w:w="2475"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094B807E" w14:textId="77777777" w:rsidR="008B5C4E" w:rsidRDefault="008B5C4E">
            <w:r>
              <w:rPr>
                <w:b/>
                <w:bCs/>
                <w:sz w:val="20"/>
                <w:szCs w:val="20"/>
              </w:rPr>
              <w:t>Default Numeric Score</w:t>
            </w:r>
          </w:p>
        </w:tc>
      </w:tr>
      <w:tr w:rsidR="008B5C4E" w14:paraId="64224B28" w14:textId="77777777" w:rsidTr="00720312">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185F221" w14:textId="77777777" w:rsidR="008B5C4E" w:rsidRDefault="008B5C4E">
            <w:pPr>
              <w:spacing w:line="252" w:lineRule="auto"/>
            </w:pPr>
            <w:r>
              <w:rPr>
                <w:sz w:val="20"/>
                <w:szCs w:val="20"/>
              </w:rPr>
              <w:t>Critical</w:t>
            </w:r>
          </w:p>
        </w:tc>
        <w:tc>
          <w:tcPr>
            <w:tcW w:w="247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AA69801" w14:textId="77777777" w:rsidR="008B5C4E" w:rsidRDefault="008B5C4E">
            <w:pPr>
              <w:spacing w:line="252" w:lineRule="auto"/>
            </w:pPr>
            <w:r>
              <w:rPr>
                <w:sz w:val="20"/>
                <w:szCs w:val="20"/>
              </w:rPr>
              <w:t>100</w:t>
            </w:r>
          </w:p>
        </w:tc>
      </w:tr>
      <w:tr w:rsidR="008B5C4E" w14:paraId="0C0837EB" w14:textId="77777777" w:rsidTr="00720312">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2AA33D9" w14:textId="77777777" w:rsidR="008B5C4E" w:rsidRDefault="008B5C4E">
            <w:pPr>
              <w:spacing w:line="252" w:lineRule="auto"/>
            </w:pPr>
            <w:r>
              <w:rPr>
                <w:sz w:val="20"/>
                <w:szCs w:val="20"/>
              </w:rPr>
              <w:t>High</w:t>
            </w:r>
          </w:p>
        </w:tc>
        <w:tc>
          <w:tcPr>
            <w:tcW w:w="247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693B80B" w14:textId="77777777" w:rsidR="008B5C4E" w:rsidRDefault="008B5C4E">
            <w:pPr>
              <w:spacing w:line="252" w:lineRule="auto"/>
            </w:pPr>
            <w:r>
              <w:rPr>
                <w:sz w:val="20"/>
                <w:szCs w:val="20"/>
              </w:rPr>
              <w:t>75</w:t>
            </w:r>
          </w:p>
        </w:tc>
      </w:tr>
      <w:tr w:rsidR="008B5C4E" w14:paraId="075AAC68" w14:textId="77777777" w:rsidTr="00720312">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255F582" w14:textId="77777777" w:rsidR="008B5C4E" w:rsidRDefault="008B5C4E">
            <w:pPr>
              <w:spacing w:line="252" w:lineRule="auto"/>
            </w:pPr>
            <w:r>
              <w:rPr>
                <w:sz w:val="20"/>
                <w:szCs w:val="20"/>
              </w:rPr>
              <w:t>Medium-High</w:t>
            </w:r>
          </w:p>
        </w:tc>
        <w:tc>
          <w:tcPr>
            <w:tcW w:w="247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6B84C7A" w14:textId="77777777" w:rsidR="008B5C4E" w:rsidRDefault="008B5C4E">
            <w:pPr>
              <w:spacing w:line="252" w:lineRule="auto"/>
            </w:pPr>
            <w:r>
              <w:rPr>
                <w:sz w:val="20"/>
                <w:szCs w:val="20"/>
              </w:rPr>
              <w:t>60</w:t>
            </w:r>
          </w:p>
        </w:tc>
      </w:tr>
      <w:tr w:rsidR="008B5C4E" w14:paraId="79A7BA58" w14:textId="77777777" w:rsidTr="00720312">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C94BB38" w14:textId="77777777" w:rsidR="008B5C4E" w:rsidRDefault="008B5C4E">
            <w:pPr>
              <w:spacing w:line="252" w:lineRule="auto"/>
            </w:pPr>
            <w:r>
              <w:rPr>
                <w:sz w:val="20"/>
                <w:szCs w:val="20"/>
              </w:rPr>
              <w:t>Medium</w:t>
            </w:r>
          </w:p>
        </w:tc>
        <w:tc>
          <w:tcPr>
            <w:tcW w:w="247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0DF17FB" w14:textId="77777777" w:rsidR="008B5C4E" w:rsidRDefault="008B5C4E">
            <w:pPr>
              <w:spacing w:line="252" w:lineRule="auto"/>
            </w:pPr>
            <w:r>
              <w:rPr>
                <w:sz w:val="20"/>
                <w:szCs w:val="20"/>
              </w:rPr>
              <w:t>40</w:t>
            </w:r>
          </w:p>
        </w:tc>
      </w:tr>
      <w:tr w:rsidR="008B5C4E" w14:paraId="234DC563" w14:textId="77777777" w:rsidTr="00720312">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2A4AAB8" w14:textId="77777777" w:rsidR="008B5C4E" w:rsidRDefault="008B5C4E">
            <w:pPr>
              <w:spacing w:line="252" w:lineRule="auto"/>
            </w:pPr>
            <w:r>
              <w:rPr>
                <w:sz w:val="20"/>
                <w:szCs w:val="20"/>
              </w:rPr>
              <w:t>Low-Medium</w:t>
            </w:r>
          </w:p>
        </w:tc>
        <w:tc>
          <w:tcPr>
            <w:tcW w:w="247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2362C48" w14:textId="77777777" w:rsidR="008B5C4E" w:rsidRDefault="008B5C4E">
            <w:pPr>
              <w:spacing w:line="252" w:lineRule="auto"/>
            </w:pPr>
            <w:r>
              <w:rPr>
                <w:sz w:val="20"/>
                <w:szCs w:val="20"/>
              </w:rPr>
              <w:t>25</w:t>
            </w:r>
          </w:p>
        </w:tc>
      </w:tr>
      <w:tr w:rsidR="008B5C4E" w14:paraId="492ABCB1" w14:textId="77777777" w:rsidTr="00720312">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99A2AEC" w14:textId="77777777" w:rsidR="008B5C4E" w:rsidRDefault="008B5C4E">
            <w:pPr>
              <w:spacing w:line="252" w:lineRule="auto"/>
            </w:pPr>
            <w:r>
              <w:rPr>
                <w:sz w:val="20"/>
                <w:szCs w:val="20"/>
              </w:rPr>
              <w:t>Low</w:t>
            </w:r>
          </w:p>
        </w:tc>
        <w:tc>
          <w:tcPr>
            <w:tcW w:w="247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A6D9646" w14:textId="77777777" w:rsidR="008B5C4E" w:rsidRDefault="008B5C4E">
            <w:pPr>
              <w:spacing w:line="252" w:lineRule="auto"/>
            </w:pPr>
            <w:r>
              <w:rPr>
                <w:sz w:val="20"/>
                <w:szCs w:val="20"/>
              </w:rPr>
              <w:t>10</w:t>
            </w:r>
          </w:p>
        </w:tc>
      </w:tr>
    </w:tbl>
    <w:p w14:paraId="0795B429" w14:textId="77777777" w:rsidR="006E0035" w:rsidRDefault="00000000">
      <w:pPr>
        <w:pStyle w:val="Heading1"/>
      </w:pPr>
      <w:r>
        <w:t>7. Risk Category and Parameter Structure</w:t>
      </w:r>
    </w:p>
    <w:p w14:paraId="152D44EA" w14:textId="77777777" w:rsidR="006E0035" w:rsidRDefault="00000000">
      <w:pPr>
        <w:pStyle w:val="Heading2"/>
      </w:pPr>
      <w:r>
        <w:t>7.1 Category and Sub-Category Structure</w:t>
      </w:r>
    </w:p>
    <w:p w14:paraId="04B98B72" w14:textId="772B38B4" w:rsidR="006E0035" w:rsidRDefault="00000000">
      <w:pPr>
        <w:spacing w:after="160" w:line="276" w:lineRule="auto"/>
      </w:pPr>
      <w:r>
        <w:t xml:space="preserve">Each risk category is organised into one or more sub-categories. Each sub-category contains one or more individual parameters. Every parameter carries a Risk Tier, a numeric Score, and an Override setting, and is displayed against the sub-category it belongs to in both the read-only "Categories &amp; Parameters" reference view and the editable "Framework Configuration" </w:t>
      </w:r>
    </w:p>
    <w:p w14:paraId="5D273DFF" w14:textId="77777777" w:rsidR="006E0035" w:rsidRDefault="00000000">
      <w:pPr>
        <w:pStyle w:val="Heading2"/>
      </w:pPr>
      <w:r>
        <w:t>7.2 Parameter Field Specification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6"/>
        <w:gridCol w:w="5387"/>
      </w:tblGrid>
      <w:tr w:rsidR="006E0035" w14:paraId="5EE3AF21" w14:textId="77777777" w:rsidTr="00720312">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45825892" w14:textId="77777777" w:rsidR="006E0035" w:rsidRDefault="00000000">
            <w:r>
              <w:rPr>
                <w:b/>
                <w:bCs/>
                <w:sz w:val="20"/>
                <w:szCs w:val="20"/>
              </w:rPr>
              <w:t>Field</w:t>
            </w:r>
          </w:p>
        </w:tc>
        <w:tc>
          <w:tcPr>
            <w:tcW w:w="1906"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348CB953" w14:textId="77777777" w:rsidR="006E0035" w:rsidRDefault="00000000">
            <w:r>
              <w:rPr>
                <w:b/>
                <w:bCs/>
                <w:sz w:val="20"/>
                <w:szCs w:val="20"/>
              </w:rPr>
              <w:t>Mandatory / Editable</w:t>
            </w:r>
          </w:p>
        </w:tc>
        <w:tc>
          <w:tcPr>
            <w:tcW w:w="5387"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15AE684A" w14:textId="77777777" w:rsidR="006E0035" w:rsidRDefault="00000000">
            <w:r>
              <w:rPr>
                <w:b/>
                <w:bCs/>
                <w:sz w:val="20"/>
                <w:szCs w:val="20"/>
              </w:rPr>
              <w:t>Description</w:t>
            </w:r>
          </w:p>
        </w:tc>
      </w:tr>
      <w:tr w:rsidR="006E0035" w14:paraId="32C4DD81" w14:textId="77777777" w:rsidTr="00720312">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FC2736E" w14:textId="77777777" w:rsidR="006E0035" w:rsidRDefault="00000000">
            <w:pPr>
              <w:spacing w:line="252" w:lineRule="auto"/>
            </w:pPr>
            <w:r>
              <w:rPr>
                <w:sz w:val="20"/>
                <w:szCs w:val="20"/>
              </w:rPr>
              <w:t>Parameter Name</w:t>
            </w:r>
          </w:p>
        </w:tc>
        <w:tc>
          <w:tcPr>
            <w:tcW w:w="190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1D33920" w14:textId="34AA5657" w:rsidR="006E0035" w:rsidRDefault="00000000">
            <w:pPr>
              <w:spacing w:line="252" w:lineRule="auto"/>
            </w:pPr>
            <w:r>
              <w:rPr>
                <w:sz w:val="20"/>
                <w:szCs w:val="20"/>
              </w:rPr>
              <w:t>Fixed</w:t>
            </w:r>
          </w:p>
        </w:tc>
        <w:tc>
          <w:tcPr>
            <w:tcW w:w="538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F434542" w14:textId="77777777" w:rsidR="006E0035" w:rsidRDefault="00000000">
            <w:pPr>
              <w:spacing w:line="252" w:lineRule="auto"/>
            </w:pPr>
            <w:r>
              <w:rPr>
                <w:sz w:val="20"/>
                <w:szCs w:val="20"/>
              </w:rPr>
              <w:t xml:space="preserve">Descriptive name of the risk indicator, e.g. "OFAC SDN / EU &amp; UK HMT Sanctions". </w:t>
            </w:r>
          </w:p>
        </w:tc>
      </w:tr>
      <w:tr w:rsidR="006E0035" w14:paraId="2FFC22A7" w14:textId="77777777" w:rsidTr="00720312">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5726040" w14:textId="77777777" w:rsidR="006E0035" w:rsidRDefault="00000000">
            <w:pPr>
              <w:spacing w:line="252" w:lineRule="auto"/>
            </w:pPr>
            <w:r>
              <w:rPr>
                <w:sz w:val="20"/>
                <w:szCs w:val="20"/>
              </w:rPr>
              <w:t>Enabled / Disabled</w:t>
            </w:r>
          </w:p>
        </w:tc>
        <w:tc>
          <w:tcPr>
            <w:tcW w:w="190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FE34E8A" w14:textId="05BF2A11" w:rsidR="006E0035" w:rsidRDefault="00000000">
            <w:pPr>
              <w:spacing w:line="252" w:lineRule="auto"/>
            </w:pPr>
            <w:r>
              <w:rPr>
                <w:sz w:val="20"/>
                <w:szCs w:val="20"/>
              </w:rPr>
              <w:t xml:space="preserve">Editable </w:t>
            </w:r>
          </w:p>
        </w:tc>
        <w:tc>
          <w:tcPr>
            <w:tcW w:w="538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E48F56C" w14:textId="48203781" w:rsidR="006E0035" w:rsidRDefault="00000000">
            <w:pPr>
              <w:spacing w:line="252" w:lineRule="auto"/>
            </w:pPr>
            <w:r>
              <w:rPr>
                <w:sz w:val="20"/>
                <w:szCs w:val="20"/>
              </w:rPr>
              <w:t xml:space="preserve">Determines whether the parameter is evaluated by the scoring engine. Disabling a parameter automatically disables and locks </w:t>
            </w:r>
            <w:r w:rsidR="004B1345">
              <w:rPr>
                <w:sz w:val="20"/>
                <w:szCs w:val="20"/>
              </w:rPr>
              <w:t>all</w:t>
            </w:r>
            <w:r>
              <w:rPr>
                <w:sz w:val="20"/>
                <w:szCs w:val="20"/>
              </w:rPr>
              <w:t xml:space="preserve"> </w:t>
            </w:r>
            <w:r w:rsidR="004B1345">
              <w:rPr>
                <w:sz w:val="20"/>
                <w:szCs w:val="20"/>
              </w:rPr>
              <w:t>the</w:t>
            </w:r>
            <w:r>
              <w:rPr>
                <w:sz w:val="20"/>
                <w:szCs w:val="20"/>
              </w:rPr>
              <w:t xml:space="preserve"> Assessment Stage checkboxes.</w:t>
            </w:r>
          </w:p>
        </w:tc>
      </w:tr>
      <w:tr w:rsidR="006E0035" w14:paraId="471CFE1C" w14:textId="77777777" w:rsidTr="00720312">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6CA2227" w14:textId="77777777" w:rsidR="006E0035" w:rsidRDefault="00000000">
            <w:pPr>
              <w:spacing w:line="252" w:lineRule="auto"/>
            </w:pPr>
            <w:r>
              <w:rPr>
                <w:sz w:val="20"/>
                <w:szCs w:val="20"/>
              </w:rPr>
              <w:t>Risk Tier</w:t>
            </w:r>
          </w:p>
        </w:tc>
        <w:tc>
          <w:tcPr>
            <w:tcW w:w="190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38D28EE" w14:textId="11BD7537" w:rsidR="006E0035" w:rsidRDefault="00000000">
            <w:pPr>
              <w:spacing w:line="252" w:lineRule="auto"/>
            </w:pPr>
            <w:r>
              <w:rPr>
                <w:sz w:val="20"/>
                <w:szCs w:val="20"/>
              </w:rPr>
              <w:t xml:space="preserve">Editable </w:t>
            </w:r>
          </w:p>
        </w:tc>
        <w:tc>
          <w:tcPr>
            <w:tcW w:w="538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6B9D726" w14:textId="77777777" w:rsidR="002973AD" w:rsidRDefault="00000000">
            <w:pPr>
              <w:spacing w:line="252" w:lineRule="auto"/>
              <w:rPr>
                <w:sz w:val="20"/>
                <w:szCs w:val="20"/>
              </w:rPr>
            </w:pPr>
            <w:r>
              <w:rPr>
                <w:sz w:val="20"/>
                <w:szCs w:val="20"/>
              </w:rPr>
              <w:t xml:space="preserve">One of six labels: </w:t>
            </w:r>
          </w:p>
          <w:p w14:paraId="675BF6FA" w14:textId="28163346" w:rsidR="002973AD" w:rsidRPr="002973AD" w:rsidRDefault="00000000" w:rsidP="002973AD">
            <w:pPr>
              <w:pStyle w:val="ListParagraph"/>
              <w:numPr>
                <w:ilvl w:val="0"/>
                <w:numId w:val="3"/>
              </w:numPr>
              <w:spacing w:line="252" w:lineRule="auto"/>
              <w:rPr>
                <w:sz w:val="20"/>
                <w:szCs w:val="20"/>
              </w:rPr>
            </w:pPr>
            <w:r w:rsidRPr="002973AD">
              <w:rPr>
                <w:sz w:val="20"/>
                <w:szCs w:val="20"/>
              </w:rPr>
              <w:t>Critical</w:t>
            </w:r>
          </w:p>
          <w:p w14:paraId="7F6E459E" w14:textId="3B55D869" w:rsidR="002973AD" w:rsidRPr="002973AD" w:rsidRDefault="00000000" w:rsidP="002973AD">
            <w:pPr>
              <w:pStyle w:val="ListParagraph"/>
              <w:numPr>
                <w:ilvl w:val="0"/>
                <w:numId w:val="3"/>
              </w:numPr>
              <w:spacing w:line="252" w:lineRule="auto"/>
              <w:rPr>
                <w:sz w:val="20"/>
                <w:szCs w:val="20"/>
              </w:rPr>
            </w:pPr>
            <w:r w:rsidRPr="002973AD">
              <w:rPr>
                <w:sz w:val="20"/>
                <w:szCs w:val="20"/>
              </w:rPr>
              <w:t>Hig</w:t>
            </w:r>
            <w:r w:rsidR="002973AD" w:rsidRPr="002973AD">
              <w:rPr>
                <w:sz w:val="20"/>
                <w:szCs w:val="20"/>
              </w:rPr>
              <w:t>h</w:t>
            </w:r>
            <w:r w:rsidRPr="002973AD">
              <w:rPr>
                <w:sz w:val="20"/>
                <w:szCs w:val="20"/>
              </w:rPr>
              <w:t xml:space="preserve"> </w:t>
            </w:r>
          </w:p>
          <w:p w14:paraId="7D38B419" w14:textId="10DCBDE9" w:rsidR="002973AD" w:rsidRPr="002973AD" w:rsidRDefault="00000000" w:rsidP="002973AD">
            <w:pPr>
              <w:pStyle w:val="ListParagraph"/>
              <w:numPr>
                <w:ilvl w:val="0"/>
                <w:numId w:val="3"/>
              </w:numPr>
              <w:spacing w:line="252" w:lineRule="auto"/>
              <w:rPr>
                <w:sz w:val="20"/>
                <w:szCs w:val="20"/>
              </w:rPr>
            </w:pPr>
            <w:r w:rsidRPr="002973AD">
              <w:rPr>
                <w:sz w:val="20"/>
                <w:szCs w:val="20"/>
              </w:rPr>
              <w:t>Medium-High</w:t>
            </w:r>
          </w:p>
          <w:p w14:paraId="533C657C" w14:textId="6B322169" w:rsidR="002973AD" w:rsidRPr="002973AD" w:rsidRDefault="00000000" w:rsidP="002973AD">
            <w:pPr>
              <w:pStyle w:val="ListParagraph"/>
              <w:numPr>
                <w:ilvl w:val="0"/>
                <w:numId w:val="3"/>
              </w:numPr>
              <w:spacing w:line="252" w:lineRule="auto"/>
              <w:rPr>
                <w:sz w:val="20"/>
                <w:szCs w:val="20"/>
              </w:rPr>
            </w:pPr>
            <w:r w:rsidRPr="002973AD">
              <w:rPr>
                <w:sz w:val="20"/>
                <w:szCs w:val="20"/>
              </w:rPr>
              <w:lastRenderedPageBreak/>
              <w:t xml:space="preserve">Medium </w:t>
            </w:r>
          </w:p>
          <w:p w14:paraId="076AEC3A" w14:textId="741E8E0C" w:rsidR="002973AD" w:rsidRPr="002973AD" w:rsidRDefault="00000000" w:rsidP="002973AD">
            <w:pPr>
              <w:pStyle w:val="ListParagraph"/>
              <w:numPr>
                <w:ilvl w:val="0"/>
                <w:numId w:val="3"/>
              </w:numPr>
              <w:spacing w:line="252" w:lineRule="auto"/>
              <w:rPr>
                <w:sz w:val="20"/>
                <w:szCs w:val="20"/>
              </w:rPr>
            </w:pPr>
            <w:r w:rsidRPr="002973AD">
              <w:rPr>
                <w:sz w:val="20"/>
                <w:szCs w:val="20"/>
              </w:rPr>
              <w:t>Low-Medium</w:t>
            </w:r>
          </w:p>
          <w:p w14:paraId="31E365BA" w14:textId="543EC726" w:rsidR="002973AD" w:rsidRPr="002973AD" w:rsidRDefault="00000000" w:rsidP="002973AD">
            <w:pPr>
              <w:pStyle w:val="ListParagraph"/>
              <w:numPr>
                <w:ilvl w:val="0"/>
                <w:numId w:val="3"/>
              </w:numPr>
              <w:spacing w:line="252" w:lineRule="auto"/>
              <w:rPr>
                <w:sz w:val="20"/>
                <w:szCs w:val="20"/>
              </w:rPr>
            </w:pPr>
            <w:r w:rsidRPr="002973AD">
              <w:rPr>
                <w:sz w:val="20"/>
                <w:szCs w:val="20"/>
              </w:rPr>
              <w:t>Low</w:t>
            </w:r>
          </w:p>
          <w:p w14:paraId="1968088E" w14:textId="0B575EFA" w:rsidR="006E0035" w:rsidRDefault="00000000">
            <w:pPr>
              <w:spacing w:line="252" w:lineRule="auto"/>
            </w:pPr>
            <w:r>
              <w:rPr>
                <w:sz w:val="20"/>
                <w:szCs w:val="20"/>
              </w:rPr>
              <w:t>Selecting a tier automatically assigns that tier’s configured numeric score to the parameter.</w:t>
            </w:r>
          </w:p>
        </w:tc>
      </w:tr>
      <w:tr w:rsidR="006E0035" w14:paraId="1114D2F9" w14:textId="77777777" w:rsidTr="00720312">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E4D5FCC" w14:textId="77777777" w:rsidR="006E0035" w:rsidRDefault="00000000">
            <w:pPr>
              <w:spacing w:line="252" w:lineRule="auto"/>
            </w:pPr>
            <w:r>
              <w:rPr>
                <w:sz w:val="20"/>
                <w:szCs w:val="20"/>
              </w:rPr>
              <w:lastRenderedPageBreak/>
              <w:t>Override</w:t>
            </w:r>
          </w:p>
        </w:tc>
        <w:tc>
          <w:tcPr>
            <w:tcW w:w="190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960F6F7" w14:textId="2947FA26" w:rsidR="006E0035" w:rsidRDefault="00000000">
            <w:pPr>
              <w:spacing w:line="252" w:lineRule="auto"/>
            </w:pPr>
            <w:r>
              <w:rPr>
                <w:sz w:val="20"/>
                <w:szCs w:val="20"/>
              </w:rPr>
              <w:t xml:space="preserve">Editable </w:t>
            </w:r>
          </w:p>
        </w:tc>
        <w:tc>
          <w:tcPr>
            <w:tcW w:w="538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7EF441C" w14:textId="122E7A6E" w:rsidR="006E0035" w:rsidRDefault="00000000">
            <w:pPr>
              <w:spacing w:line="252" w:lineRule="auto"/>
            </w:pPr>
            <w:r>
              <w:rPr>
                <w:sz w:val="20"/>
                <w:szCs w:val="20"/>
              </w:rPr>
              <w:t xml:space="preserve">One of three settings: No, Override to High, Override to Critical. Drives the Hard-Floor Override Mechanism described in </w:t>
            </w:r>
            <w:r w:rsidR="00E62900">
              <w:rPr>
                <w:sz w:val="20"/>
                <w:szCs w:val="20"/>
              </w:rPr>
              <w:t>section 5.2</w:t>
            </w:r>
          </w:p>
        </w:tc>
      </w:tr>
      <w:tr w:rsidR="006E0035" w14:paraId="425B1E81" w14:textId="77777777" w:rsidTr="00720312">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EE440A" w14:textId="77777777" w:rsidR="006E0035" w:rsidRDefault="00000000">
            <w:pPr>
              <w:spacing w:line="252" w:lineRule="auto"/>
            </w:pPr>
            <w:r>
              <w:rPr>
                <w:sz w:val="20"/>
                <w:szCs w:val="20"/>
              </w:rPr>
              <w:t>Assessment Stage Applicability</w:t>
            </w:r>
          </w:p>
        </w:tc>
        <w:tc>
          <w:tcPr>
            <w:tcW w:w="190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DB52C91" w14:textId="3F49B1C9" w:rsidR="006E0035" w:rsidRDefault="00000000">
            <w:pPr>
              <w:spacing w:line="252" w:lineRule="auto"/>
            </w:pPr>
            <w:r>
              <w:rPr>
                <w:sz w:val="20"/>
                <w:szCs w:val="20"/>
              </w:rPr>
              <w:t>Editable</w:t>
            </w:r>
          </w:p>
        </w:tc>
        <w:tc>
          <w:tcPr>
            <w:tcW w:w="538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3C8E482" w14:textId="77777777" w:rsidR="000F5FAA" w:rsidRDefault="00000000">
            <w:pPr>
              <w:spacing w:line="252" w:lineRule="auto"/>
              <w:rPr>
                <w:sz w:val="20"/>
                <w:szCs w:val="20"/>
              </w:rPr>
            </w:pPr>
            <w:r>
              <w:rPr>
                <w:sz w:val="20"/>
                <w:szCs w:val="20"/>
              </w:rPr>
              <w:t xml:space="preserve">Determines at which assessment lifecycle stage(s) the parameter is evaluated: </w:t>
            </w:r>
          </w:p>
          <w:p w14:paraId="745EF3DF" w14:textId="77777777" w:rsidR="000F5FAA" w:rsidRPr="000F5FAA" w:rsidRDefault="00000000" w:rsidP="000F5FAA">
            <w:pPr>
              <w:pStyle w:val="ListParagraph"/>
              <w:numPr>
                <w:ilvl w:val="0"/>
                <w:numId w:val="2"/>
              </w:numPr>
              <w:spacing w:line="252" w:lineRule="auto"/>
              <w:rPr>
                <w:sz w:val="20"/>
                <w:szCs w:val="20"/>
              </w:rPr>
            </w:pPr>
            <w:r w:rsidRPr="000F5FAA">
              <w:rPr>
                <w:sz w:val="20"/>
                <w:szCs w:val="20"/>
              </w:rPr>
              <w:t>Onboarding</w:t>
            </w:r>
          </w:p>
          <w:p w14:paraId="461793F0" w14:textId="77777777" w:rsidR="000F5FAA" w:rsidRPr="000F5FAA" w:rsidRDefault="00000000" w:rsidP="000F5FAA">
            <w:pPr>
              <w:pStyle w:val="ListParagraph"/>
              <w:numPr>
                <w:ilvl w:val="0"/>
                <w:numId w:val="2"/>
              </w:numPr>
              <w:spacing w:line="252" w:lineRule="auto"/>
              <w:rPr>
                <w:sz w:val="20"/>
                <w:szCs w:val="20"/>
              </w:rPr>
            </w:pPr>
            <w:r w:rsidRPr="000F5FAA">
              <w:rPr>
                <w:sz w:val="20"/>
                <w:szCs w:val="20"/>
              </w:rPr>
              <w:t>Ongoing</w:t>
            </w:r>
          </w:p>
          <w:p w14:paraId="168931D3" w14:textId="77777777" w:rsidR="000F5FAA" w:rsidRPr="000F5FAA" w:rsidRDefault="00000000" w:rsidP="000F5FAA">
            <w:pPr>
              <w:pStyle w:val="ListParagraph"/>
              <w:numPr>
                <w:ilvl w:val="0"/>
                <w:numId w:val="2"/>
              </w:numPr>
              <w:spacing w:line="252" w:lineRule="auto"/>
              <w:rPr>
                <w:sz w:val="20"/>
                <w:szCs w:val="20"/>
              </w:rPr>
            </w:pPr>
            <w:r w:rsidRPr="000F5FAA">
              <w:rPr>
                <w:sz w:val="20"/>
                <w:szCs w:val="20"/>
              </w:rPr>
              <w:t>Event-Driven</w:t>
            </w:r>
          </w:p>
          <w:p w14:paraId="27A432AD" w14:textId="77777777" w:rsidR="000F5FAA" w:rsidRPr="000F5FAA" w:rsidRDefault="00000000" w:rsidP="000F5FAA">
            <w:pPr>
              <w:pStyle w:val="ListParagraph"/>
              <w:numPr>
                <w:ilvl w:val="0"/>
                <w:numId w:val="2"/>
              </w:numPr>
              <w:spacing w:line="252" w:lineRule="auto"/>
              <w:rPr>
                <w:sz w:val="20"/>
                <w:szCs w:val="20"/>
              </w:rPr>
            </w:pPr>
            <w:r w:rsidRPr="000F5FAA">
              <w:rPr>
                <w:sz w:val="20"/>
                <w:szCs w:val="20"/>
              </w:rPr>
              <w:t>Periodic Review</w:t>
            </w:r>
          </w:p>
          <w:p w14:paraId="0A7B96F6" w14:textId="1CCAB591" w:rsidR="006E0035" w:rsidRDefault="00000000">
            <w:pPr>
              <w:spacing w:line="252" w:lineRule="auto"/>
            </w:pPr>
            <w:r>
              <w:rPr>
                <w:sz w:val="20"/>
                <w:szCs w:val="20"/>
              </w:rPr>
              <w:t>Checkboxes are enabled only when the parameter itself is enabled and disabled where the category is disabled.</w:t>
            </w:r>
          </w:p>
        </w:tc>
      </w:tr>
    </w:tbl>
    <w:p w14:paraId="3CAE0B1D" w14:textId="77777777" w:rsidR="006E0035" w:rsidRDefault="006E0035">
      <w:pPr>
        <w:spacing w:after="160"/>
      </w:pPr>
    </w:p>
    <w:p w14:paraId="7BED1F9D" w14:textId="77777777" w:rsidR="006E0035" w:rsidRDefault="00000000">
      <w:pPr>
        <w:pStyle w:val="Heading2"/>
      </w:pPr>
      <w:r>
        <w:t>7.3 Assessment Stage Applicability</w:t>
      </w:r>
    </w:p>
    <w:p w14:paraId="52E2C032" w14:textId="77777777" w:rsidR="006E0035" w:rsidRDefault="00000000">
      <w:pPr>
        <w:spacing w:after="160" w:line="276" w:lineRule="auto"/>
      </w:pPr>
      <w:r>
        <w:t>Every parameter may be flagged as applicable to one or more of four assessment lifecycle stages:</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140"/>
        <w:gridCol w:w="4600"/>
      </w:tblGrid>
      <w:tr w:rsidR="006E0035" w14:paraId="34158A42" w14:textId="77777777">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5FF4293C" w14:textId="77777777" w:rsidR="006E0035" w:rsidRDefault="00000000">
            <w:r>
              <w:rPr>
                <w:b/>
                <w:bCs/>
                <w:sz w:val="20"/>
                <w:szCs w:val="20"/>
              </w:rPr>
              <w:t>Stage Code</w:t>
            </w:r>
          </w:p>
        </w:tc>
        <w:tc>
          <w:tcPr>
            <w:tcW w:w="314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34DED24B" w14:textId="77777777" w:rsidR="006E0035" w:rsidRDefault="00000000">
            <w:r>
              <w:rPr>
                <w:b/>
                <w:bCs/>
                <w:sz w:val="20"/>
                <w:szCs w:val="20"/>
              </w:rPr>
              <w:t>Stage Name</w:t>
            </w:r>
          </w:p>
        </w:tc>
        <w:tc>
          <w:tcPr>
            <w:tcW w:w="460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63364582" w14:textId="77777777" w:rsidR="006E0035" w:rsidRDefault="00000000">
            <w:r>
              <w:rPr>
                <w:b/>
                <w:bCs/>
                <w:sz w:val="20"/>
                <w:szCs w:val="20"/>
              </w:rPr>
              <w:t>Description</w:t>
            </w:r>
          </w:p>
        </w:tc>
      </w:tr>
      <w:tr w:rsidR="006E0035" w14:paraId="25F3D0CE"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965CD62" w14:textId="77777777" w:rsidR="006E0035" w:rsidRDefault="00000000">
            <w:pPr>
              <w:spacing w:line="252" w:lineRule="auto"/>
            </w:pPr>
            <w:r>
              <w:rPr>
                <w:sz w:val="20"/>
                <w:szCs w:val="20"/>
              </w:rPr>
              <w:t>ONB</w:t>
            </w:r>
          </w:p>
        </w:tc>
        <w:tc>
          <w:tcPr>
            <w:tcW w:w="3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185066A" w14:textId="77777777" w:rsidR="006E0035" w:rsidRDefault="00000000">
            <w:pPr>
              <w:spacing w:line="252" w:lineRule="auto"/>
            </w:pPr>
            <w:r>
              <w:rPr>
                <w:sz w:val="20"/>
                <w:szCs w:val="20"/>
              </w:rPr>
              <w:t>Onboarding</w:t>
            </w:r>
          </w:p>
        </w:tc>
        <w:tc>
          <w:tcPr>
            <w:tcW w:w="4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753D3DF" w14:textId="77777777" w:rsidR="006E0035" w:rsidRDefault="00000000">
            <w:pPr>
              <w:spacing w:line="252" w:lineRule="auto"/>
            </w:pPr>
            <w:r>
              <w:rPr>
                <w:sz w:val="20"/>
                <w:szCs w:val="20"/>
              </w:rPr>
              <w:t>Parameter is evaluated during initial customer onboarding / account opening.</w:t>
            </w:r>
          </w:p>
        </w:tc>
      </w:tr>
      <w:tr w:rsidR="006E0035" w14:paraId="3FCCDD8B"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59E2A8F" w14:textId="77777777" w:rsidR="006E0035" w:rsidRDefault="00000000">
            <w:pPr>
              <w:spacing w:line="252" w:lineRule="auto"/>
            </w:pPr>
            <w:r>
              <w:rPr>
                <w:sz w:val="20"/>
                <w:szCs w:val="20"/>
              </w:rPr>
              <w:t>ONG</w:t>
            </w:r>
          </w:p>
        </w:tc>
        <w:tc>
          <w:tcPr>
            <w:tcW w:w="3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FD35A82" w14:textId="77777777" w:rsidR="006E0035" w:rsidRDefault="00000000">
            <w:pPr>
              <w:spacing w:line="252" w:lineRule="auto"/>
            </w:pPr>
            <w:r>
              <w:rPr>
                <w:sz w:val="20"/>
                <w:szCs w:val="20"/>
              </w:rPr>
              <w:t>Ongoing</w:t>
            </w:r>
          </w:p>
        </w:tc>
        <w:tc>
          <w:tcPr>
            <w:tcW w:w="4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A440DA9" w14:textId="77777777" w:rsidR="006E0035" w:rsidRDefault="00000000">
            <w:pPr>
              <w:spacing w:line="252" w:lineRule="auto"/>
            </w:pPr>
            <w:r>
              <w:rPr>
                <w:sz w:val="20"/>
                <w:szCs w:val="20"/>
              </w:rPr>
              <w:t>Parameter is evaluated during ongoing / continuous monitoring of the relationship.</w:t>
            </w:r>
          </w:p>
        </w:tc>
      </w:tr>
      <w:tr w:rsidR="006E0035" w14:paraId="2BDCD2E1"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15BEC79" w14:textId="77777777" w:rsidR="006E0035" w:rsidRDefault="00000000">
            <w:pPr>
              <w:spacing w:line="252" w:lineRule="auto"/>
            </w:pPr>
            <w:r>
              <w:rPr>
                <w:sz w:val="20"/>
                <w:szCs w:val="20"/>
              </w:rPr>
              <w:t>EVT</w:t>
            </w:r>
          </w:p>
        </w:tc>
        <w:tc>
          <w:tcPr>
            <w:tcW w:w="3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E8BA2AB" w14:textId="77777777" w:rsidR="006E0035" w:rsidRDefault="00000000">
            <w:pPr>
              <w:spacing w:line="252" w:lineRule="auto"/>
            </w:pPr>
            <w:r>
              <w:rPr>
                <w:sz w:val="20"/>
                <w:szCs w:val="20"/>
              </w:rPr>
              <w:t>Event-Driven</w:t>
            </w:r>
          </w:p>
        </w:tc>
        <w:tc>
          <w:tcPr>
            <w:tcW w:w="4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DEC4340" w14:textId="77777777" w:rsidR="006E0035" w:rsidRDefault="00000000">
            <w:pPr>
              <w:spacing w:line="252" w:lineRule="auto"/>
            </w:pPr>
            <w:r>
              <w:rPr>
                <w:sz w:val="20"/>
                <w:szCs w:val="20"/>
              </w:rPr>
              <w:t>Parameter is evaluated when a triggering event occurs (e.g. change in customer information, adverse media hit, transaction alert).</w:t>
            </w:r>
          </w:p>
        </w:tc>
      </w:tr>
      <w:tr w:rsidR="006E0035" w14:paraId="34EE0F9D"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92D967" w14:textId="77777777" w:rsidR="006E0035" w:rsidRDefault="00000000">
            <w:pPr>
              <w:spacing w:line="252" w:lineRule="auto"/>
            </w:pPr>
            <w:r>
              <w:rPr>
                <w:sz w:val="20"/>
                <w:szCs w:val="20"/>
              </w:rPr>
              <w:t>PRD</w:t>
            </w:r>
          </w:p>
        </w:tc>
        <w:tc>
          <w:tcPr>
            <w:tcW w:w="3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9AB3231" w14:textId="77777777" w:rsidR="006E0035" w:rsidRDefault="00000000">
            <w:pPr>
              <w:spacing w:line="252" w:lineRule="auto"/>
            </w:pPr>
            <w:r>
              <w:rPr>
                <w:sz w:val="20"/>
                <w:szCs w:val="20"/>
              </w:rPr>
              <w:t>Periodic Review</w:t>
            </w:r>
          </w:p>
        </w:tc>
        <w:tc>
          <w:tcPr>
            <w:tcW w:w="4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7B13940" w14:textId="700E7405" w:rsidR="006E0035" w:rsidRDefault="00000000">
            <w:pPr>
              <w:spacing w:line="252" w:lineRule="auto"/>
            </w:pPr>
            <w:r>
              <w:rPr>
                <w:sz w:val="20"/>
                <w:szCs w:val="20"/>
              </w:rPr>
              <w:t xml:space="preserve">Parameter is evaluated as part of the scheduled periodic review cycle for the customer’s risk tier </w:t>
            </w:r>
          </w:p>
        </w:tc>
      </w:tr>
    </w:tbl>
    <w:p w14:paraId="2BD9B8D4" w14:textId="77777777" w:rsidR="006E0035" w:rsidRDefault="006E0035">
      <w:pPr>
        <w:spacing w:after="160"/>
      </w:pPr>
    </w:p>
    <w:p w14:paraId="5A9458BB" w14:textId="77777777" w:rsidR="006E0035" w:rsidRDefault="00000000">
      <w:pPr>
        <w:pStyle w:val="Heading1"/>
      </w:pPr>
      <w:r>
        <w:t>8. Framework Configuration</w:t>
      </w:r>
    </w:p>
    <w:p w14:paraId="081CF539" w14:textId="77777777" w:rsidR="006E0035" w:rsidRDefault="00000000">
      <w:pPr>
        <w:spacing w:after="160" w:line="276" w:lineRule="auto"/>
      </w:pPr>
      <w:r>
        <w:t>The Framework Configuration area is organised into three sub-tabs: Category Weights &amp; Parameters, Risk Scoring Configuration, and Periodic Review Frequency.</w:t>
      </w:r>
    </w:p>
    <w:p w14:paraId="59F845C6" w14:textId="77777777" w:rsidR="006E0035" w:rsidRDefault="002C500E">
      <w:pPr>
        <w:pStyle w:val="Heading2"/>
      </w:pPr>
      <w:r>
        <w:t>8.1 Category Weights and Parameter Configuration</w:t>
      </w:r>
    </w:p>
    <w:p w14:paraId="2499B45E" w14:textId="77777777" w:rsidR="006E0035" w:rsidRDefault="00000000">
      <w:pPr>
        <w:pStyle w:val="ListParagraph"/>
        <w:numPr>
          <w:ilvl w:val="0"/>
          <w:numId w:val="1"/>
        </w:numPr>
        <w:spacing w:after="80" w:line="264" w:lineRule="auto"/>
      </w:pPr>
      <w:r>
        <w:t>A total-weight indicator displays the sum of all category weights in real time and flags whether the total is Balanced (=100%), Over, or Under.</w:t>
      </w:r>
    </w:p>
    <w:p w14:paraId="37A94228" w14:textId="77777777" w:rsidR="006E0035" w:rsidRDefault="00000000">
      <w:pPr>
        <w:pStyle w:val="ListParagraph"/>
        <w:numPr>
          <w:ilvl w:val="0"/>
          <w:numId w:val="1"/>
        </w:numPr>
        <w:spacing w:after="80" w:line="264" w:lineRule="auto"/>
      </w:pPr>
      <w:r>
        <w:t>Each category has an editable Weight field (%), a sidebar navigation entry showing its current weight, and a main panel listing its sub-categories and parameters.</w:t>
      </w:r>
    </w:p>
    <w:p w14:paraId="2215D58B" w14:textId="77777777" w:rsidR="006E0035" w:rsidRDefault="00000000">
      <w:pPr>
        <w:pStyle w:val="ListParagraph"/>
        <w:numPr>
          <w:ilvl w:val="0"/>
          <w:numId w:val="1"/>
        </w:numPr>
        <w:spacing w:after="80" w:line="264" w:lineRule="auto"/>
      </w:pPr>
      <w:r>
        <w:lastRenderedPageBreak/>
        <w:t>Each parameter row provides: an Enable/Disable checkbox, the parameter name, a Risk Tier dropdown (six options), a read-only numeric Score display that updates automatically to match the selected Risk Tier, an Override dropdown (three options), and four individual stage checkboxes (ONB/ONG/EVT/PRD).</w:t>
      </w:r>
    </w:p>
    <w:p w14:paraId="3AADF75C" w14:textId="17DD50D2" w:rsidR="006E0035" w:rsidRDefault="00000000">
      <w:pPr>
        <w:pStyle w:val="ListParagraph"/>
        <w:numPr>
          <w:ilvl w:val="0"/>
          <w:numId w:val="1"/>
        </w:numPr>
        <w:spacing w:after="80" w:line="264" w:lineRule="auto"/>
      </w:pPr>
      <w:r>
        <w:t xml:space="preserve">Stage checkboxes are disabled (greyed out) where the category is hard locked for that stage and are disabled whenever the parameter itself is disabled. </w:t>
      </w:r>
    </w:p>
    <w:p w14:paraId="30F6B863" w14:textId="77777777" w:rsidR="006E0035" w:rsidRDefault="003B24EC">
      <w:pPr>
        <w:pStyle w:val="Heading2"/>
      </w:pPr>
      <w:r>
        <w:t>8.2 Risk Scoring Configuration</w:t>
      </w:r>
    </w:p>
    <w:p w14:paraId="040C7766" w14:textId="77777777" w:rsidR="000820A4" w:rsidRDefault="00000000">
      <w:pPr>
        <w:pStyle w:val="ListParagraph"/>
        <w:numPr>
          <w:ilvl w:val="0"/>
          <w:numId w:val="1"/>
        </w:numPr>
        <w:spacing w:after="80" w:line="264" w:lineRule="auto"/>
      </w:pPr>
      <w:r>
        <w:t xml:space="preserve">Risk Classification by Composite Score: an editable "From / To" range per risk tier (Low, Medium, High, Critical). </w:t>
      </w:r>
    </w:p>
    <w:p w14:paraId="6D4D37D4" w14:textId="77777777" w:rsidR="006E0035" w:rsidRDefault="00000000">
      <w:pPr>
        <w:pStyle w:val="ListParagraph"/>
        <w:numPr>
          <w:ilvl w:val="0"/>
          <w:numId w:val="1"/>
        </w:numPr>
        <w:spacing w:after="80" w:line="264" w:lineRule="auto"/>
      </w:pPr>
      <w:r>
        <w:t xml:space="preserve">Ranges must remain across 0–100; the floor of the Low range and the ceiling of the Critical range are fixed </w:t>
      </w:r>
    </w:p>
    <w:p w14:paraId="4663AD90" w14:textId="13C587FA" w:rsidR="006E0035" w:rsidRDefault="00000000">
      <w:pPr>
        <w:pStyle w:val="ListParagraph"/>
        <w:numPr>
          <w:ilvl w:val="0"/>
          <w:numId w:val="1"/>
        </w:numPr>
        <w:spacing w:after="80" w:line="264" w:lineRule="auto"/>
      </w:pPr>
      <w:r>
        <w:t xml:space="preserve">Parameter Risk Tier → Numeric Score Mapping: an editable numeric score for each of the six Parameter Risk Tier labels (Critical, High, Medium-High, Medium, Low-Medium, Low). </w:t>
      </w:r>
      <w:r w:rsidR="00A050B1">
        <w:t>C</w:t>
      </w:r>
      <w:r>
        <w:t>hanging a value here recalculates every parameter and category average that references that tier.</w:t>
      </w:r>
    </w:p>
    <w:p w14:paraId="7906365D" w14:textId="77777777" w:rsidR="006E0035" w:rsidRDefault="003B24EC">
      <w:pPr>
        <w:pStyle w:val="Heading2"/>
      </w:pPr>
      <w:r>
        <w:t>8.3 Periodic Review Frequency Configuration</w:t>
      </w:r>
    </w:p>
    <w:p w14:paraId="7E6091CE" w14:textId="77777777" w:rsidR="006E0035" w:rsidRDefault="005734C4">
      <w:pPr>
        <w:pStyle w:val="ListParagraph"/>
        <w:numPr>
          <w:ilvl w:val="0"/>
          <w:numId w:val="1"/>
        </w:numPr>
        <w:spacing w:after="80" w:line="264" w:lineRule="auto"/>
      </w:pPr>
      <w:r>
        <w:t>Configure the scheduled review cycle for each risk tier. Settings take effect at the next scheduled review cycle. Existing scheduled reviews are not retroactively affected.</w:t>
      </w:r>
    </w:p>
    <w:p w14:paraId="3147A9C2" w14:textId="77777777" w:rsidR="005734C4" w:rsidRDefault="005734C4">
      <w:pPr>
        <w:pStyle w:val="ListParagraph"/>
        <w:numPr>
          <w:ilvl w:val="0"/>
          <w:numId w:val="1"/>
        </w:numPr>
        <w:spacing w:after="80" w:line="264" w:lineRule="auto"/>
      </w:pPr>
      <w:r>
        <w:t xml:space="preserve">If a customer’s risk is manually overridden, the new start date for the periodic review will be the date of the override. </w:t>
      </w:r>
    </w:p>
    <w:p w14:paraId="25485789" w14:textId="3578B604" w:rsidR="006E0035" w:rsidRDefault="004D43B2">
      <w:pPr>
        <w:pStyle w:val="Heading1"/>
      </w:pPr>
      <w:r>
        <w:t>9</w:t>
      </w:r>
      <w:r w:rsidR="00000000">
        <w:t>. Business Rules</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40"/>
      </w:tblGrid>
      <w:tr w:rsidR="006E0035" w14:paraId="739F1B02"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6352F75D" w14:textId="77777777" w:rsidR="006E0035" w:rsidRDefault="00000000">
            <w:r>
              <w:rPr>
                <w:b/>
                <w:bCs/>
                <w:sz w:val="20"/>
                <w:szCs w:val="20"/>
              </w:rPr>
              <w:t>Rule ID</w:t>
            </w:r>
          </w:p>
        </w:tc>
        <w:tc>
          <w:tcPr>
            <w:tcW w:w="814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00E88767" w14:textId="77777777" w:rsidR="006E0035" w:rsidRDefault="00000000">
            <w:r>
              <w:rPr>
                <w:b/>
                <w:bCs/>
                <w:sz w:val="20"/>
                <w:szCs w:val="20"/>
              </w:rPr>
              <w:t>Rule Description</w:t>
            </w:r>
          </w:p>
        </w:tc>
      </w:tr>
      <w:tr w:rsidR="006E0035" w14:paraId="467EC20F"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9DC1C75" w14:textId="77777777" w:rsidR="006E0035" w:rsidRDefault="00000000">
            <w:pPr>
              <w:spacing w:line="252" w:lineRule="auto"/>
            </w:pPr>
            <w:r>
              <w:rPr>
                <w:sz w:val="20"/>
                <w:szCs w:val="20"/>
              </w:rPr>
              <w:t>BR-001</w:t>
            </w:r>
          </w:p>
        </w:tc>
        <w:tc>
          <w:tcPr>
            <w:tcW w:w="8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C3C75C4" w14:textId="77777777" w:rsidR="006E0035" w:rsidRDefault="00000000">
            <w:pPr>
              <w:spacing w:line="252" w:lineRule="auto"/>
            </w:pPr>
            <w:r>
              <w:rPr>
                <w:sz w:val="20"/>
                <w:szCs w:val="20"/>
              </w:rPr>
              <w:t>The sum of all Category Weights must equal 100%. The system displays a real-time status indicator (Balanced / Over by X% / Under by X%) as weights are edited.</w:t>
            </w:r>
          </w:p>
        </w:tc>
      </w:tr>
      <w:tr w:rsidR="006E0035" w14:paraId="73F5FB82"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7E79BD5" w14:textId="77777777" w:rsidR="006E0035" w:rsidRDefault="00000000">
            <w:pPr>
              <w:spacing w:line="252" w:lineRule="auto"/>
            </w:pPr>
            <w:r>
              <w:rPr>
                <w:sz w:val="20"/>
                <w:szCs w:val="20"/>
              </w:rPr>
              <w:t>BR-002</w:t>
            </w:r>
          </w:p>
        </w:tc>
        <w:tc>
          <w:tcPr>
            <w:tcW w:w="8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B5200CF" w14:textId="77777777" w:rsidR="006E0035" w:rsidRDefault="00000000">
            <w:pPr>
              <w:spacing w:line="252" w:lineRule="auto"/>
            </w:pPr>
            <w:r>
              <w:rPr>
                <w:sz w:val="20"/>
                <w:szCs w:val="20"/>
              </w:rPr>
              <w:t>Composite Score = Σ (Category Weight × Category Parameter Average Score), where the Category Parameter Average Score is the mean of triggered parameter scores within that category, computed across all applicable categories for the relevant assessment stage.</w:t>
            </w:r>
          </w:p>
        </w:tc>
      </w:tr>
      <w:tr w:rsidR="006E0035" w14:paraId="62C53396"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EBEA329" w14:textId="77777777" w:rsidR="006E0035" w:rsidRDefault="00000000">
            <w:pPr>
              <w:spacing w:line="252" w:lineRule="auto"/>
            </w:pPr>
            <w:r>
              <w:rPr>
                <w:sz w:val="20"/>
                <w:szCs w:val="20"/>
              </w:rPr>
              <w:t>BR-003</w:t>
            </w:r>
          </w:p>
        </w:tc>
        <w:tc>
          <w:tcPr>
            <w:tcW w:w="8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2863C54" w14:textId="77777777" w:rsidR="006E0035" w:rsidRDefault="00000000">
            <w:pPr>
              <w:spacing w:line="252" w:lineRule="auto"/>
            </w:pPr>
            <w:r>
              <w:rPr>
                <w:sz w:val="20"/>
                <w:szCs w:val="20"/>
              </w:rPr>
              <w:t>Each Risk Tier label (Critical, High, Medium-High, Medium, Low-Medium, Low) carries a numeric score defined in the Parameter Risk Tier Definition screen. Changing a tier’s numeric value recalculates every parameter and category average that references that tier.</w:t>
            </w:r>
          </w:p>
        </w:tc>
      </w:tr>
      <w:tr w:rsidR="006E0035" w14:paraId="5C4ED9A7"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258EFDD" w14:textId="77777777" w:rsidR="006E0035" w:rsidRDefault="00000000">
            <w:pPr>
              <w:spacing w:line="252" w:lineRule="auto"/>
            </w:pPr>
            <w:r>
              <w:rPr>
                <w:sz w:val="20"/>
                <w:szCs w:val="20"/>
              </w:rPr>
              <w:t>BR-004</w:t>
            </w:r>
          </w:p>
        </w:tc>
        <w:tc>
          <w:tcPr>
            <w:tcW w:w="8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8F6BA1D" w14:textId="77777777" w:rsidR="006E0035" w:rsidRDefault="00000000">
            <w:pPr>
              <w:spacing w:line="252" w:lineRule="auto"/>
            </w:pPr>
            <w:r>
              <w:rPr>
                <w:sz w:val="20"/>
                <w:szCs w:val="20"/>
              </w:rPr>
              <w:t xml:space="preserve">A parameter with Override = "Override to Critical" gives the risk score - Critical regardless of the computed composite score. </w:t>
            </w:r>
          </w:p>
        </w:tc>
      </w:tr>
      <w:tr w:rsidR="00B262AE" w14:paraId="30EB0B10"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800C3D1" w14:textId="77777777" w:rsidR="00B262AE" w:rsidRDefault="00B262AE">
            <w:pPr>
              <w:spacing w:line="252" w:lineRule="auto"/>
            </w:pPr>
            <w:r>
              <w:rPr>
                <w:sz w:val="20"/>
                <w:szCs w:val="20"/>
              </w:rPr>
              <w:t>BR-005</w:t>
            </w:r>
          </w:p>
        </w:tc>
        <w:tc>
          <w:tcPr>
            <w:tcW w:w="8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0651533" w14:textId="77777777" w:rsidR="00B262AE" w:rsidRDefault="00B262AE">
            <w:pPr>
              <w:spacing w:line="252" w:lineRule="auto"/>
            </w:pPr>
            <w:r>
              <w:rPr>
                <w:sz w:val="20"/>
                <w:szCs w:val="20"/>
              </w:rPr>
              <w:t>Composite score range thresholds for the four risk tiers must remain contiguous across 0–100. The lower bound of the Low tier (0) and the upper bound of the Critical tier (100) are fixed and read-only. Editing a shared boundary between two adjacent tiers automatically propagates the change to the neighbouring tier to preserve contiguity.</w:t>
            </w:r>
          </w:p>
        </w:tc>
      </w:tr>
      <w:tr w:rsidR="00B262AE" w14:paraId="3FF7617D"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4142DDE" w14:textId="77777777" w:rsidR="00B262AE" w:rsidRDefault="00B262AE">
            <w:pPr>
              <w:spacing w:line="252" w:lineRule="auto"/>
            </w:pPr>
            <w:r>
              <w:rPr>
                <w:sz w:val="20"/>
                <w:szCs w:val="20"/>
              </w:rPr>
              <w:t>BR-006</w:t>
            </w:r>
          </w:p>
        </w:tc>
        <w:tc>
          <w:tcPr>
            <w:tcW w:w="8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5307B4F" w14:textId="77777777" w:rsidR="00B262AE" w:rsidRDefault="00B262AE">
            <w:pPr>
              <w:spacing w:line="252" w:lineRule="auto"/>
            </w:pPr>
            <w:r>
              <w:rPr>
                <w:sz w:val="20"/>
                <w:szCs w:val="20"/>
              </w:rPr>
              <w:t>Each parameter is assigned exactly one Risk Tier label and one Override setting (No / Override to High / Override to Critical).</w:t>
            </w:r>
          </w:p>
        </w:tc>
      </w:tr>
      <w:tr w:rsidR="00B262AE" w14:paraId="65240E91"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063BF72" w14:textId="77777777" w:rsidR="00B262AE" w:rsidRDefault="00B262AE">
            <w:pPr>
              <w:spacing w:line="252" w:lineRule="auto"/>
            </w:pPr>
            <w:r>
              <w:rPr>
                <w:sz w:val="20"/>
                <w:szCs w:val="20"/>
              </w:rPr>
              <w:t>BR-007</w:t>
            </w:r>
          </w:p>
        </w:tc>
        <w:tc>
          <w:tcPr>
            <w:tcW w:w="8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DB43362" w14:textId="77777777" w:rsidR="00B262AE" w:rsidRDefault="00B262AE">
            <w:pPr>
              <w:spacing w:line="252" w:lineRule="auto"/>
            </w:pPr>
            <w:r>
              <w:rPr>
                <w:sz w:val="20"/>
                <w:szCs w:val="20"/>
              </w:rPr>
              <w:t>Assessment Stage checkboxes (ONB / ONG / EVT / PRD) for a parameter are enabled only when the parameter itself is enabled. Disabling a parameter disables and locks all of its stage checkboxes.</w:t>
            </w:r>
          </w:p>
        </w:tc>
      </w:tr>
      <w:tr w:rsidR="00B262AE" w14:paraId="036900BE"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34FB3F5" w14:textId="77777777" w:rsidR="00B262AE" w:rsidRDefault="00B262AE">
            <w:pPr>
              <w:spacing w:line="252" w:lineRule="auto"/>
            </w:pPr>
            <w:r>
              <w:rPr>
                <w:sz w:val="20"/>
                <w:szCs w:val="20"/>
              </w:rPr>
              <w:lastRenderedPageBreak/>
              <w:t>BR-008</w:t>
            </w:r>
          </w:p>
        </w:tc>
        <w:tc>
          <w:tcPr>
            <w:tcW w:w="8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3B78B55" w14:textId="77777777" w:rsidR="00B262AE" w:rsidRDefault="00B262AE">
            <w:pPr>
              <w:spacing w:line="252" w:lineRule="auto"/>
            </w:pPr>
            <w:r>
              <w:rPr>
                <w:sz w:val="20"/>
                <w:szCs w:val="20"/>
              </w:rPr>
              <w:t>Periodic review frequency for each risk tier must remain within that tier’s configured minimum and maximum bounds (Critical: 1–6 months; High: 3–12; Medium: 12–36; Low: 24–60).</w:t>
            </w:r>
          </w:p>
        </w:tc>
      </w:tr>
      <w:tr w:rsidR="00B262AE" w14:paraId="6B62AF7E"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E4E29B9" w14:textId="77777777" w:rsidR="00B262AE" w:rsidRDefault="00B262AE">
            <w:pPr>
              <w:spacing w:line="252" w:lineRule="auto"/>
            </w:pPr>
            <w:r>
              <w:rPr>
                <w:sz w:val="20"/>
                <w:szCs w:val="20"/>
              </w:rPr>
              <w:t>BR-009</w:t>
            </w:r>
          </w:p>
        </w:tc>
        <w:tc>
          <w:tcPr>
            <w:tcW w:w="8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7A3A0F5" w14:textId="77777777" w:rsidR="00B262AE" w:rsidRDefault="00B262AE">
            <w:pPr>
              <w:spacing w:line="252" w:lineRule="auto"/>
            </w:pPr>
            <w:r>
              <w:rPr>
                <w:sz w:val="20"/>
                <w:szCs w:val="20"/>
              </w:rPr>
              <w:t>Changes made on the Category Weights &amp; Parameters configuration screen (weights, risk tiers, overrides, stage applicability, enable/disable) are not applied to the scoring engine immediately upon save. Maker-Checker approval step is crucial</w:t>
            </w:r>
          </w:p>
        </w:tc>
      </w:tr>
      <w:tr w:rsidR="00B262AE" w14:paraId="2FEDCC2C"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3F36278" w14:textId="77777777" w:rsidR="00B262AE" w:rsidRDefault="00B262AE">
            <w:pPr>
              <w:spacing w:line="252" w:lineRule="auto"/>
            </w:pPr>
            <w:r>
              <w:rPr>
                <w:sz w:val="20"/>
                <w:szCs w:val="20"/>
              </w:rPr>
              <w:t>BR-010</w:t>
            </w:r>
          </w:p>
        </w:tc>
        <w:tc>
          <w:tcPr>
            <w:tcW w:w="8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B156C6F" w14:textId="77777777" w:rsidR="00B262AE" w:rsidRDefault="00B262AE">
            <w:pPr>
              <w:spacing w:line="252" w:lineRule="auto"/>
            </w:pPr>
            <w:r>
              <w:rPr>
                <w:sz w:val="20"/>
                <w:szCs w:val="20"/>
              </w:rPr>
              <w:t>Changes made on the Risk Scoring Configuration screen (score ranges, tier numeric values) do not apply to all new assessments and re-assessments immediately upon save. Maker Checker approval is required.</w:t>
            </w:r>
          </w:p>
        </w:tc>
      </w:tr>
      <w:tr w:rsidR="00B262AE" w14:paraId="0D751E58"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0BE728C" w14:textId="77777777" w:rsidR="00B262AE" w:rsidRDefault="00B262AE">
            <w:pPr>
              <w:spacing w:line="252" w:lineRule="auto"/>
            </w:pPr>
            <w:r>
              <w:rPr>
                <w:sz w:val="20"/>
                <w:szCs w:val="20"/>
              </w:rPr>
              <w:t>BR-011</w:t>
            </w:r>
          </w:p>
        </w:tc>
        <w:tc>
          <w:tcPr>
            <w:tcW w:w="8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53D5866" w14:textId="77777777" w:rsidR="00B262AE" w:rsidRDefault="00B262AE">
            <w:pPr>
              <w:spacing w:line="252" w:lineRule="auto"/>
            </w:pPr>
            <w:r>
              <w:rPr>
                <w:sz w:val="20"/>
                <w:szCs w:val="20"/>
              </w:rPr>
              <w:t>Changes made on the Periodic Review Frequency Configuration screen apply from the next scheduled review cycle onward. Reviews already scheduled under the prior frequency are not retroactively affected.</w:t>
            </w:r>
          </w:p>
        </w:tc>
      </w:tr>
    </w:tbl>
    <w:p w14:paraId="6119CEEA" w14:textId="77777777" w:rsidR="006E0035" w:rsidRDefault="006E0035" w:rsidP="00F62A4B">
      <w:pPr>
        <w:spacing w:after="80" w:line="264" w:lineRule="auto"/>
      </w:pPr>
    </w:p>
    <w:sectPr w:rsidR="006E003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B7E11"/>
    <w:multiLevelType w:val="hybridMultilevel"/>
    <w:tmpl w:val="3A1CAA42"/>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54482665"/>
    <w:multiLevelType w:val="hybridMultilevel"/>
    <w:tmpl w:val="5762E52C"/>
    <w:lvl w:ilvl="0" w:tplc="8080468E">
      <w:start w:val="1"/>
      <w:numFmt w:val="bullet"/>
      <w:lvlText w:val="●"/>
      <w:lvlJc w:val="left"/>
      <w:pPr>
        <w:ind w:left="720" w:hanging="360"/>
      </w:pPr>
    </w:lvl>
    <w:lvl w:ilvl="1" w:tplc="027ED748">
      <w:start w:val="1"/>
      <w:numFmt w:val="bullet"/>
      <w:lvlText w:val="○"/>
      <w:lvlJc w:val="left"/>
      <w:pPr>
        <w:ind w:left="1440" w:hanging="360"/>
      </w:pPr>
    </w:lvl>
    <w:lvl w:ilvl="2" w:tplc="8968DD4E">
      <w:start w:val="1"/>
      <w:numFmt w:val="bullet"/>
      <w:lvlText w:val="■"/>
      <w:lvlJc w:val="left"/>
      <w:pPr>
        <w:ind w:left="2160" w:hanging="360"/>
      </w:pPr>
    </w:lvl>
    <w:lvl w:ilvl="3" w:tplc="7C985182">
      <w:start w:val="1"/>
      <w:numFmt w:val="bullet"/>
      <w:lvlText w:val="●"/>
      <w:lvlJc w:val="left"/>
      <w:pPr>
        <w:ind w:left="2880" w:hanging="360"/>
      </w:pPr>
    </w:lvl>
    <w:lvl w:ilvl="4" w:tplc="3FA2B978">
      <w:start w:val="1"/>
      <w:numFmt w:val="bullet"/>
      <w:lvlText w:val="○"/>
      <w:lvlJc w:val="left"/>
      <w:pPr>
        <w:ind w:left="3600" w:hanging="360"/>
      </w:pPr>
    </w:lvl>
    <w:lvl w:ilvl="5" w:tplc="A4887990">
      <w:start w:val="1"/>
      <w:numFmt w:val="bullet"/>
      <w:lvlText w:val="■"/>
      <w:lvlJc w:val="left"/>
      <w:pPr>
        <w:ind w:left="4320" w:hanging="360"/>
      </w:pPr>
    </w:lvl>
    <w:lvl w:ilvl="6" w:tplc="E4287182">
      <w:start w:val="1"/>
      <w:numFmt w:val="bullet"/>
      <w:lvlText w:val="●"/>
      <w:lvlJc w:val="left"/>
      <w:pPr>
        <w:ind w:left="5040" w:hanging="360"/>
      </w:pPr>
    </w:lvl>
    <w:lvl w:ilvl="7" w:tplc="E66A290A">
      <w:start w:val="1"/>
      <w:numFmt w:val="bullet"/>
      <w:lvlText w:val="●"/>
      <w:lvlJc w:val="left"/>
      <w:pPr>
        <w:ind w:left="5760" w:hanging="360"/>
      </w:pPr>
    </w:lvl>
    <w:lvl w:ilvl="8" w:tplc="DBB09AC8">
      <w:start w:val="1"/>
      <w:numFmt w:val="bullet"/>
      <w:lvlText w:val="●"/>
      <w:lvlJc w:val="left"/>
      <w:pPr>
        <w:ind w:left="6480" w:hanging="360"/>
      </w:pPr>
    </w:lvl>
  </w:abstractNum>
  <w:abstractNum w:abstractNumId="2" w15:restartNumberingAfterBreak="0">
    <w:nsid w:val="61431D3D"/>
    <w:multiLevelType w:val="hybridMultilevel"/>
    <w:tmpl w:val="BEAAF562"/>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67615966">
    <w:abstractNumId w:val="1"/>
    <w:lvlOverride w:ilvl="0">
      <w:startOverride w:val="1"/>
    </w:lvlOverride>
  </w:num>
  <w:num w:numId="2" w16cid:durableId="761226302">
    <w:abstractNumId w:val="2"/>
  </w:num>
  <w:num w:numId="3" w16cid:durableId="65542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035"/>
    <w:rsid w:val="00013139"/>
    <w:rsid w:val="00021216"/>
    <w:rsid w:val="000820A4"/>
    <w:rsid w:val="000F5FAA"/>
    <w:rsid w:val="00146EB4"/>
    <w:rsid w:val="0016240B"/>
    <w:rsid w:val="00163EB1"/>
    <w:rsid w:val="001913C0"/>
    <w:rsid w:val="001B7FBA"/>
    <w:rsid w:val="001D7CD4"/>
    <w:rsid w:val="00216BBC"/>
    <w:rsid w:val="00217501"/>
    <w:rsid w:val="00224E88"/>
    <w:rsid w:val="00230451"/>
    <w:rsid w:val="002973AD"/>
    <w:rsid w:val="002C500E"/>
    <w:rsid w:val="002D79B3"/>
    <w:rsid w:val="003A2D22"/>
    <w:rsid w:val="003B24EC"/>
    <w:rsid w:val="003B370C"/>
    <w:rsid w:val="003C220D"/>
    <w:rsid w:val="003C77EF"/>
    <w:rsid w:val="003D4F51"/>
    <w:rsid w:val="003E6BDD"/>
    <w:rsid w:val="004127F1"/>
    <w:rsid w:val="00414466"/>
    <w:rsid w:val="00423009"/>
    <w:rsid w:val="004B1345"/>
    <w:rsid w:val="004D43B2"/>
    <w:rsid w:val="00516519"/>
    <w:rsid w:val="005619B2"/>
    <w:rsid w:val="005734C4"/>
    <w:rsid w:val="00574781"/>
    <w:rsid w:val="005A567B"/>
    <w:rsid w:val="005E47DD"/>
    <w:rsid w:val="00601DE5"/>
    <w:rsid w:val="00622711"/>
    <w:rsid w:val="00626656"/>
    <w:rsid w:val="00643224"/>
    <w:rsid w:val="00653AF3"/>
    <w:rsid w:val="00685656"/>
    <w:rsid w:val="00690DD3"/>
    <w:rsid w:val="006E0035"/>
    <w:rsid w:val="00701D86"/>
    <w:rsid w:val="00720312"/>
    <w:rsid w:val="00772930"/>
    <w:rsid w:val="00792216"/>
    <w:rsid w:val="0079445A"/>
    <w:rsid w:val="007A098A"/>
    <w:rsid w:val="007D246A"/>
    <w:rsid w:val="0087763B"/>
    <w:rsid w:val="00897026"/>
    <w:rsid w:val="008B5C4E"/>
    <w:rsid w:val="008E1E0A"/>
    <w:rsid w:val="008F0E9B"/>
    <w:rsid w:val="00904E96"/>
    <w:rsid w:val="00950972"/>
    <w:rsid w:val="00962E82"/>
    <w:rsid w:val="00980A05"/>
    <w:rsid w:val="00991585"/>
    <w:rsid w:val="009F4D58"/>
    <w:rsid w:val="00A050B1"/>
    <w:rsid w:val="00A857FC"/>
    <w:rsid w:val="00AE3DC1"/>
    <w:rsid w:val="00B262AE"/>
    <w:rsid w:val="00B42138"/>
    <w:rsid w:val="00BC3CCB"/>
    <w:rsid w:val="00C05377"/>
    <w:rsid w:val="00C335F7"/>
    <w:rsid w:val="00C7689A"/>
    <w:rsid w:val="00CB0486"/>
    <w:rsid w:val="00CB0C68"/>
    <w:rsid w:val="00D543CD"/>
    <w:rsid w:val="00DC0511"/>
    <w:rsid w:val="00DC2F8E"/>
    <w:rsid w:val="00DC6443"/>
    <w:rsid w:val="00E45680"/>
    <w:rsid w:val="00E62900"/>
    <w:rsid w:val="00E92E66"/>
    <w:rsid w:val="00EC3679"/>
    <w:rsid w:val="00EE75B0"/>
    <w:rsid w:val="00F03FD0"/>
    <w:rsid w:val="00F05232"/>
    <w:rsid w:val="00F3691F"/>
    <w:rsid w:val="00F62A4B"/>
    <w:rsid w:val="00FE0B36"/>
    <w:rsid w:val="00FF61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C0CB4"/>
  <w15:docId w15:val="{D5C61400-325F-42A4-AE9E-7BF90A02C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714"/>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0"/>
      <w:szCs w:val="30"/>
    </w:rPr>
  </w:style>
  <w:style w:type="paragraph" w:styleId="Heading2">
    <w:name w:val="heading 2"/>
    <w:uiPriority w:val="9"/>
    <w:unhideWhenUsed/>
    <w:qFormat/>
    <w:pPr>
      <w:spacing w:before="240" w:after="120"/>
      <w:outlineLvl w:val="1"/>
    </w:pPr>
    <w:rPr>
      <w:b/>
      <w:bCs/>
      <w:color w:val="2B5FC8"/>
      <w:sz w:val="25"/>
      <w:szCs w:val="25"/>
    </w:rPr>
  </w:style>
  <w:style w:type="paragraph" w:styleId="Heading3">
    <w:name w:val="heading 3"/>
    <w:uiPriority w:val="9"/>
    <w:semiHidden/>
    <w:unhideWhenUsed/>
    <w:qFormat/>
    <w:pPr>
      <w:spacing w:before="200" w:after="100"/>
      <w:outlineLvl w:val="2"/>
    </w:pPr>
    <w:rPr>
      <w:b/>
      <w:bCs/>
      <w:color w:val="4A45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TotalTime>
  <Pages>7</Pages>
  <Words>1835</Words>
  <Characters>10480</Characters>
  <Application>Microsoft Office Word</Application>
  <DocSecurity>0</DocSecurity>
  <Lines>317</Lines>
  <Paragraphs>246</Paragraphs>
  <ScaleCrop>false</ScaleCrop>
  <Company/>
  <LinksUpToDate>false</LinksUpToDate>
  <CharactersWithSpaces>12069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Clari5 Office18</cp:lastModifiedBy>
  <cp:revision>91</cp:revision>
  <dcterms:created xsi:type="dcterms:W3CDTF">2026-07-08T02:34:00Z</dcterms:created>
  <dcterms:modified xsi:type="dcterms:W3CDTF">2026-07-15T06:49:00Z</dcterms:modified>
</cp:coreProperties>
</file>