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2026-08-25T10:34:57.598Z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tests/milestone1/test-cases/KYCModule/missingMandatoryTests/missing-mandatory.spec.ts, tests/milestone1/test-cases/KYCModule/referenceDataRegistryTests/reference-data-registry.spec.ts, tests/milestone1/test-cases/ScreeningModule/batchScreeningTests/batch-screening.spec.ts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pipeline/test-data/Milestone1/Defects/reference-data-registry-defects.xlsx, pipeline/test-data/Milestone1/Defects/batch-screening-defects.xlsx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Skipped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On the Reference Data Registry screen, while testing General Functionality, the user tried to test Case ID:TC_NFR_062 - Verify Country Master grid loads within 2 seconds and sea...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TC_NFR_063</w:t>
            </w:r>
          </w:p>
        </w:tc>
        <w:tc>
          <w:p>
            <w:r>
              <w:t xml:space="preserve">On the Reference Data Registry screen, while testing General Functionality, the user tried to test Case ID:TC_NFR_063 - Verify Reference Data Registry enforces role-based access...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On the Reference Data Registry screen, while testing General Functionality, the user tried to test Case ID:TC_NFR_067 - Verify country risk data reflects the latest FATF plenary...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TC_NFR_069</w:t>
            </w:r>
          </w:p>
        </w:tc>
        <w:tc>
          <w:p>
            <w:r>
              <w:t xml:space="preserve">On the Reference Data Registry screen, while testing General Functionality, the user tried to test Case ID:TC_NFR_069 - Verify Accessibility NFR for Reference Data Registry: UI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TC_NFR_072</w:t>
            </w:r>
          </w:p>
        </w:tc>
        <w:tc>
          <w:p>
            <w:r>
              <w:t xml:space="preserve">On the Batch Screening screen, while testing General Functionality, the user tried to test Case ID:TC_NFR_072 - Verify Customer ID filter on Batch Screening completes within pla...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On the Batch Screening screen, while testing Tab Navigation, the user tried to test Case ID:TC_NFR_075 - Verify Export on Batch Screening is ready within acceptable UI response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On the Batch Screening screen, while testing General Functionality, the user tried to test Case ID:TC_NFR_070 - Verify navigation to Batch Screening completes within platform mo...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Grep-scoped NFR re-run; UI audit not requested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2026-08-25T10:34:57.641Z</dcterms:created>
  <dcterms:modified xsi:type="dcterms:W3CDTF">2026-08-25T10:34:57.641Z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