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QA Automation Pipeline — NFR Batch 2 Summary</w:t>
      </w:r>
    </w:p>
    <w:p>
      <w:pPr>
        <w:spacing w:after="120"/>
      </w:pPr>
      <w:r>
        <w:t xml:space="preserve">Generated: 2026-08-25T07:40:00Z</w:t>
      </w:r>
    </w:p>
    <w:p>
      <w:pPr>
        <w:spacing w:after="120"/>
      </w:pPr>
      <w:r>
        <w:t xml:space="preserve">Agent: qa-automation-pipeline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</w:t>
            </w:r>
          </w:p>
        </w:tc>
        <w:tc>
          <w:tcPr>
            <w:tcW w:type="pct" w:w="65%"/>
          </w:tcPr>
          <w:p>
            <w:r>
              <w:t xml:space="preserve">pipeline/test-data/Milestone1/Test Cases/NFR Test Cases.xlsx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Environment</w:t>
            </w:r>
          </w:p>
        </w:tc>
        <w:tc>
          <w:tcPr>
            <w:tcW w:type="pct" w:w="65%"/>
          </w:tcPr>
          <w:p>
            <w:r>
              <w:t xml:space="preserve">dev — https://kadelamldev.customerxps.com:2506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pct" w:w="65%"/>
          </w:tcPr>
          <w:p>
            <w:r>
              <w:t xml:space="preserve">2 of 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Assigned</w:t>
            </w:r>
          </w:p>
        </w:tc>
        <w:tc>
          <w:tcPr>
            <w:tcW w:type="pct" w:w="65%"/>
          </w:tcPr>
          <w:p>
            <w:r>
              <w:t xml:space="preserve">32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Active</w:t>
            </w:r>
          </w:p>
        </w:tc>
        <w:tc>
          <w:tcPr>
            <w:tcW w:type="pct" w:w="65%"/>
          </w:tcPr>
          <w:p>
            <w:r>
              <w:t xml:space="preserve">16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Deferred</w:t>
            </w:r>
          </w:p>
        </w:tc>
        <w:tc>
          <w:tcPr>
            <w:tcW w:type="pct" w:w="65%"/>
          </w:tcPr>
          <w:p>
            <w:r>
              <w:t xml:space="preserve">16 Manual Screening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Generated</w:t>
            </w:r>
          </w:p>
        </w:tc>
        <w:tc>
          <w:tcPr>
            <w:tcW w:type="pct" w:w="65%"/>
          </w:tcPr>
          <w:p>
            <w:r>
              <w:t xml:space="preserve">16/16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Live UI coverage</w:t>
            </w:r>
          </w:p>
        </w:tc>
        <w:tc>
          <w:tcPr>
            <w:tcW w:type="pct" w:w="65%"/>
          </w:tcPr>
          <w:p>
            <w:r>
              <w:t xml:space="preserve">16/16 (100%)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fidelity</w:t>
            </w:r>
          </w:p>
        </w:tc>
        <w:tc>
          <w:tcPr>
            <w:tcW w:type="pct" w:w="65%"/>
          </w:tcPr>
          <w:p>
            <w:r>
              <w:t xml:space="preserve">Passed — steps 100%, expected results 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Pre-heal execution</w:t>
            </w:r>
          </w:p>
        </w:tc>
        <w:tc>
          <w:tcPr>
            <w:tcW w:type="pct" w:w="65%"/>
          </w:tcPr>
          <w:p>
            <w:r>
              <w:t xml:space="preserve">Passed 0 / Failed 16 / Blocked 0 / Total 16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Healer invoked</w:t>
            </w:r>
          </w:p>
        </w:tc>
        <w:tc>
          <w:tcPr>
            <w:tcW w:type="pct" w:w="65%"/>
          </w:tcPr>
          <w:p>
            <w:r>
              <w:t xml:space="preserve">No — no healer-eligible failures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Checkpoint status</w:t>
            </w:r>
          </w:p>
        </w:tc>
        <w:tc>
          <w:tcPr>
            <w:tcW w:type="pct" w:w="65%"/>
          </w:tcPr>
          <w:p>
            <w:r>
              <w:t xml:space="preserve">awaiting_batch_approval for Batch 3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Generated active cases in the existing Missing Mandatory, Reference Data Registry, and Batch Screening module specs.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Manual Screening remained deferred because active screening configurations could not be loaded; Customer 360 View remained deferred due HTTP 503.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16 execution failures were classified as environment failures after Chromium reported ERR_INTERNET_DISCONNECTED on the dev routes.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assertions were weakened and no healer cycle was run.</w:t>
      </w:r>
    </w:p>
    <w:p>
      <w:pPr>
        <w:pStyle w:val="Heading2"/>
        <w:spacing w:after="200"/>
      </w:pPr>
      <w:r>
        <w:t xml:space="preserve">Artifacts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Generation manifest: results/qa-pipeline/NFR Test Cases/generation/generation-manifest.json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UI evidence: results/qa-pipeline/NFR Test Cases/live-ui-evidence/batch-2/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Excel fidelity: results/qa-pipeline/NFR Test Cases/final/batch-2-excel-fidelity-report.json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Smoke-stub audit: results/qa-pipeline/NFR Test Cases/final/batch-2-smoke-stub-report.json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Execution report: results/qa-pipeline/NFR Test Cases/execution/batch-2/execution-report.json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Checkpoint: results/qa-pipeline/NFR Test Cases/final/state.json</w:t>
      </w:r>
    </w:p>
    <w:p>
      <w:pPr>
        <w:pStyle w:val="Heading2"/>
        <w:spacing w:after="200"/>
      </w:pPr>
      <w:r>
        <w:t xml:space="preserve">Remaining failures</w:t>
      </w:r>
    </w:p>
    <w:p>
      <w:pPr>
        <w:spacing w:after="120"/>
      </w:pPr>
      <w:r>
        <w:t xml:space="preserve">TC_NFR_056, TC_NFR_057, TC_NFR_059, TC_NFR_060, TC_NFR_061, TC_NFR_062, TC_NFR_063, TC_NFR_067, TC_NFR_068, TC_NFR_069, TC_NFR_070, TC_NFR_071, TC_NFR_072, TC_NFR_073, TC_NFR_074, and TC_NFR_075 remain failed because the dev browser lost network access during execution.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2026-08-25T07:41:51.063Z</dcterms:created>
  <dcterms:modified xsi:type="dcterms:W3CDTF">2026-08-25T07:41:51.064Z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