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QA Automation Pipeline — NFR Batch 3 Summary</w:t>
      </w:r>
    </w:p>
    <w:p>
      <w:pPr>
        <w:spacing w:after="120"/>
      </w:pPr>
      <w:r>
        <w:t xml:space="preserve">Generated: 2026-08-26T11:00:00Z</w:t>
      </w:r>
    </w:p>
    <w:p>
      <w:pPr>
        <w:spacing w:after="120"/>
      </w:pPr>
      <w:r>
        <w:t xml:space="preserve">Agent: qa-automation-pipeline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</w:t>
            </w:r>
          </w:p>
        </w:tc>
        <w:tc>
          <w:tcPr>
            <w:tcW w:type="pct" w:w="65%"/>
          </w:tcPr>
          <w:p>
            <w:r>
              <w:t xml:space="preserve">pipeline/test-data/Milestone1/Test Cases/NFR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pct" w:w="65%"/>
          </w:tcPr>
          <w:p>
            <w:r>
              <w:t xml:space="preserve">dev — https://kadelamldev.customerxps.com:2506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3 of 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Assigned</w:t>
            </w:r>
          </w:p>
        </w:tc>
        <w:tc>
          <w:tcPr>
            <w:tcW w:type="pct" w:w="65%"/>
          </w:tcPr>
          <w:p>
            <w:r>
              <w:t xml:space="preserve">32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Active</w:t>
            </w:r>
          </w:p>
        </w:tc>
        <w:tc>
          <w:tcPr>
            <w:tcW w:type="pct" w:w="65%"/>
          </w:tcPr>
          <w:p>
            <w:r>
              <w:t xml:space="preserve">17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Deferred</w:t>
            </w:r>
          </w:p>
        </w:tc>
        <w:tc>
          <w:tcPr>
            <w:tcW w:type="pct" w:w="65%"/>
          </w:tcPr>
          <w:p>
            <w:r>
              <w:t xml:space="preserve">15 (Manual Screening 6 + Customer 360 View 9)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Generated</w:t>
            </w:r>
          </w:p>
        </w:tc>
        <w:tc>
          <w:tcPr>
            <w:tcW w:type="pct" w:w="65%"/>
          </w:tcPr>
          <w:p>
            <w:r>
              <w:t xml:space="preserve">17/17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17/17 (100%)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fidelity</w:t>
            </w:r>
          </w:p>
        </w:tc>
        <w:tc>
          <w:tcPr>
            <w:tcW w:type="pct" w:w="65%"/>
          </w:tcPr>
          <w:p>
            <w:r>
              <w:t xml:space="preserve">Passed — steps 100%, expected results 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Pre-heal execution</w:t>
            </w:r>
          </w:p>
        </w:tc>
        <w:tc>
          <w:tcPr>
            <w:tcW w:type="pct" w:w="65%"/>
          </w:tcPr>
          <w:p>
            <w:r>
              <w:t xml:space="preserve">Passed 12 / Failed 5 / Blocked 0 / Total 17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invoked</w:t>
            </w:r>
          </w:p>
        </w:tc>
        <w:tc>
          <w:tcPr>
            <w:tcW w:type="pct" w:w="65%"/>
          </w:tcPr>
          <w:p>
            <w:r>
              <w:t xml:space="preserve">No — product SLA failures only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Checkpoint status</w:t>
            </w:r>
          </w:p>
        </w:tc>
        <w:tc>
          <w:tcPr>
            <w:tcW w:type="pct" w:w="65%"/>
          </w:tcPr>
          <w:p>
            <w:r>
              <w:t xml:space="preserve">awaiting_batch_approval for Batch 4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 17 active Batch 3 cases into existing Dedup Screening NFR, KYC Gap Report NFR, and Missing Mandatory specs.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Screening (TC_NFR_077–082) and Customer 360 View (TC_NFR_089–097) remained deferred with prior reasons.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Twelve cases passed. Five failed Excel SLA timings on live Clari5 and were classified as product, not healer-eligible.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assertions were weakened and no healer cycle was run.</w:t>
      </w:r>
    </w:p>
    <w:p>
      <w:pPr>
        <w:pStyle w:val="Heading2"/>
        <w:spacing w:after="200"/>
      </w:pPr>
      <w:r>
        <w:t xml:space="preserve">Active vs deferred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Dedup: TC_NFR_083–088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KYC Gap Report: TC_NFR_098–105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Missing Mandatory: TC_NFR_106–108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Deferred Manual Screening: TC_NFR_077–082 — Unable to load active screening configurations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Deferred Customer 360 View: TC_NFR_089–097 — unavailable / HTTP 503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Auth/role cases TC_NFR_080 and TC_NFR_095 stay Partial while login is bypassed</w:t>
      </w:r>
    </w:p>
    <w:p>
      <w:pPr>
        <w:pStyle w:val="Heading2"/>
        <w:spacing w:after="200"/>
      </w:pPr>
      <w:r>
        <w:t xml:space="preserve">Remaining failures</w:t>
      </w:r>
    </w:p>
    <w:p>
      <w:pPr>
        <w:spacing w:after="120"/>
      </w:pPr>
      <w:r>
        <w:t xml:space="preserve">TC_NFR_083 (Dedup nav 2533ms vs 800ms), TC_NFR_084 (Dedup landing 10535ms vs 2500ms), TC_NFR_085 (Dedup search 1413ms vs 300ms), TC_NFR_098 (KYC Gap nav 1420ms vs 800ms), and TC_NFR_107 (Missing Mandatory landing 10627ms vs 2500ms). Classification: product.</w:t>
      </w:r>
    </w:p>
    <w:p>
      <w:pPr>
        <w:pStyle w:val="Heading2"/>
        <w:spacing w:after="200"/>
      </w:pPr>
      <w:r>
        <w:t xml:space="preserve">Artifacts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Specs: tests/milestone1/nfr/dedup-screening-nfr.spec.ts, tests/milestone1/nfr/kyc-gap-report-nfr.spec.ts, tests/milestone1/test-cases/KYCModule/missingMandatoryTests/missing-mandatory.spec.ts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Generation manifest: results/qa-pipeline/NFR Test Cases/generation/generation-manifest.json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UI evidence: results/qa-pipeline/NFR Test Cases/live-ui-evidence/batch-3/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Excel fidelity: results/qa-pipeline/NFR Test Cases/final/batch-3-excel-fidelity-report.json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Smoke-stub audit: results/qa-pipeline/NFR Test Cases/final/batch-3-smoke-stub-report.json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Execution report: results/qa-pipeline/NFR Test Cases/execution/batch-3/execution-report.json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Generator DOCX: docs/agent-runs/test-generator/2026-08-26_10-55-38_test-generator_batch-3.docx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Checkpoint: results/qa-pipeline/NFR Test Cases/final/state.json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2026-08-26T10:59:43.526Z</dcterms:created>
  <dcterms:modified xsi:type="dcterms:W3CDTF">2026-08-26T10:59:43.526Z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