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FSD Excel Coverage Audit — Report_Builder_Test_Cases</w:t>
      </w:r>
    </w:p>
    <w:p>
      <w:pPr>
        <w:spacing w:after="120"/>
      </w:pPr>
      <w:r>
        <w:t xml:space="preserve">Generated: 2026-08-17T13:08:04.589Z</w:t>
      </w:r>
    </w:p>
    <w:p>
      <w:pPr>
        <w:spacing w:after="120"/>
      </w:pPr>
      <w:r>
        <w:t xml:space="preserve">Agent: fsd-excel-coverage-audit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key</w:t>
            </w:r>
          </w:p>
        </w:tc>
        <w:tc>
          <w:tcPr>
            <w:tcW w:type="pct" w:w="65%"/>
          </w:tcPr>
          <w:p>
            <w:r>
              <w:t xml:space="preserve">Report_Builder_Test_Cases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Verdict</w:t>
            </w:r>
          </w:p>
        </w:tc>
        <w:tc>
          <w:tcPr>
            <w:tcW w:type="pct" w:w="65%"/>
          </w:tcPr>
          <w:p>
            <w:r>
              <w:t xml:space="preserve">Pass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Actual coverage (overall)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Requirement coverage (overall)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Flow coverage (overall)</w:t>
            </w:r>
          </w:p>
        </w:tc>
        <w:tc>
          <w:tcPr>
            <w:tcW w:type="pct" w:w="65%"/>
          </w:tcPr>
          <w:p>
            <w:r>
              <w:t xml:space="preserve">100% (262/262)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Chain coverage (overall)</w:t>
            </w:r>
          </w:p>
        </w:tc>
        <w:tc>
          <w:tcPr>
            <w:tcW w:type="pct" w:w="65%"/>
          </w:tcPr>
          <w:p>
            <w:r>
              <w:t xml:space="preserve">100% (252/252)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Use case coverage (overall)</w:t>
            </w:r>
          </w:p>
        </w:tc>
        <w:tc>
          <w:tcPr>
            <w:tcW w:type="pct" w:w="65%"/>
          </w:tcPr>
          <w:p>
            <w:r>
              <w:t xml:space="preserve">100% (229/229)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audited</w:t>
            </w:r>
          </w:p>
        </w:tc>
        <w:tc>
          <w:tcPr>
            <w:tcW w:type="pct" w:w="65%"/>
          </w:tcPr>
          <w:p>
            <w:r>
              <w:t xml:space="preserve">12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Writer claimed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Claim gap (vs actual)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path</w:t>
            </w:r>
          </w:p>
        </w:tc>
        <w:tc>
          <w:tcPr>
            <w:tcW w:type="pct" w:w="65%"/>
          </w:tcPr>
          <w:p>
            <w:r>
              <w:t xml:space="preserve">pipeline/test-data/Milestone2/Test Cases/Report_Builder_Test_Cases.xlsx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Audit report</w:t>
            </w:r>
          </w:p>
        </w:tc>
        <w:tc>
          <w:tcPr>
            <w:tcW w:type="pct" w:w="65%"/>
          </w:tcPr>
          <w:p>
            <w:r>
              <w:t xml:space="preserve">results/fsd-coverage-audit/Report_Builder_Test_Cases/coverage-audit-report.json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Actual coverage 100% — requirements, flows, and use cases covered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Overall actual 100% — requirements 100%, flows 100%, chains 100%, use cases 100%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Feature-wise actual coverage ranges from 100% to 100%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discovered flows have required design-type coverage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dependent flows have chain evidence in Excel</w:t>
      </w:r>
    </w:p>
    <w:p>
      <w:pPr>
        <w:pStyle w:val="Heading2"/>
        <w:spacing w:after="200"/>
      </w:pPr>
      <w:r>
        <w:t xml:space="preserve">Feature-wise coverage percentages</w:t>
      </w:r>
    </w:p>
    <w:p>
      <w:pPr>
        <w:spacing w:after="120"/>
      </w:pPr>
      <w:r>
        <w:t xml:space="preserve">Per-feature composite (Actual %) and component percentages: Requirement %, Flow %, Chain %, Use case %.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Actual %</w:t>
            </w:r>
          </w:p>
        </w:tc>
        <w:tc>
          <w:p>
            <w:r>
              <w:rPr>
                <w:b/>
                <w:bCs/>
              </w:rPr>
              <w:t xml:space="preserve">Req %</w:t>
            </w:r>
          </w:p>
        </w:tc>
        <w:tc>
          <w:p>
            <w:r>
              <w:rPr>
                <w:b/>
                <w:bCs/>
              </w:rPr>
              <w:t xml:space="preserve">Flow %</w:t>
            </w:r>
          </w:p>
        </w:tc>
        <w:tc>
          <w:p>
            <w:r>
              <w:rPr>
                <w:b/>
                <w:bCs/>
              </w:rPr>
              <w:t xml:space="preserve">Chain %</w:t>
            </w:r>
          </w:p>
        </w:tc>
        <w:tc>
          <w:p>
            <w:r>
              <w:rPr>
                <w:b/>
                <w:bCs/>
              </w:rPr>
              <w:t xml:space="preserve">UC %</w:t>
            </w:r>
          </w:p>
        </w:tc>
      </w:tr>
      <w:tr>
        <w:tc>
          <w:p>
            <w:r>
              <w:t xml:space="preserve">Purpose and scope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Actors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Data model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Report library (landing page)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Reporting Period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Builder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Report lifecycle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Maker-checker governance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Templates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Output and scheduling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Non-functional requirements (Shared Quality)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Acceptance criteria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</w:tbl>
    <w:p/>
    <w:p>
      <w:pPr>
        <w:pStyle w:val="Heading2"/>
        <w:spacing w:after="200"/>
      </w:pPr>
      <w:r>
        <w:t xml:space="preserve">Feature coverage detail (counts + percentages)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Section</w:t>
            </w:r>
          </w:p>
        </w:tc>
        <w:tc>
          <w:p>
            <w:r>
              <w:rPr>
                <w:b/>
                <w:bCs/>
              </w:rPr>
              <w:t xml:space="preserve">Req %</w:t>
            </w:r>
          </w:p>
        </w:tc>
        <w:tc>
          <w:p>
            <w:r>
              <w:rPr>
                <w:b/>
                <w:bCs/>
              </w:rPr>
              <w:t xml:space="preserve">Flow %</w:t>
            </w:r>
          </w:p>
        </w:tc>
        <w:tc>
          <w:p>
            <w:r>
              <w:rPr>
                <w:b/>
                <w:bCs/>
              </w:rPr>
              <w:t xml:space="preserve">Chain %</w:t>
            </w:r>
          </w:p>
        </w:tc>
        <w:tc>
          <w:p>
            <w:r>
              <w:rPr>
                <w:b/>
                <w:bCs/>
              </w:rPr>
              <w:t xml:space="preserve">UC %</w:t>
            </w:r>
          </w:p>
        </w:tc>
        <w:tc>
          <w:p>
            <w:r>
              <w:rPr>
                <w:b/>
                <w:bCs/>
              </w:rPr>
              <w:t xml:space="preserve">Actual %</w:t>
            </w:r>
          </w:p>
        </w:tc>
        <w:tc>
          <w:p>
            <w:r>
              <w:rPr>
                <w:b/>
                <w:bCs/>
              </w:rPr>
              <w:t xml:space="preserve">Reqs</w:t>
            </w:r>
          </w:p>
        </w:tc>
        <w:tc>
          <w:p>
            <w:r>
              <w:rPr>
                <w:b/>
                <w:bCs/>
              </w:rPr>
              <w:t xml:space="preserve">Flows</w:t>
            </w:r>
          </w:p>
        </w:tc>
        <w:tc>
          <w:p>
            <w:r>
              <w:rPr>
                <w:b/>
                <w:bCs/>
              </w:rPr>
              <w:t xml:space="preserve">Chains</w:t>
            </w:r>
          </w:p>
        </w:tc>
        <w:tc>
          <w:p>
            <w:r>
              <w:rPr>
                <w:b/>
                <w:bCs/>
              </w:rPr>
              <w:t xml:space="preserve">Use cases</w:t>
            </w:r>
          </w:p>
        </w:tc>
        <w:tc>
          <w:p>
            <w:r>
              <w:rPr>
                <w:b/>
                <w:bCs/>
              </w:rPr>
              <w:t xml:space="preserve">Gaps</w:t>
            </w:r>
          </w:p>
        </w:tc>
      </w:tr>
      <w:tr>
        <w:tc>
          <w:p>
            <w:r>
              <w:t xml:space="preserve">Purpose and scope</w:t>
            </w:r>
          </w:p>
        </w:tc>
        <w:tc>
          <w:p>
            <w:r>
              <w:t xml:space="preserve">S1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8/8</w:t>
            </w:r>
          </w:p>
        </w:tc>
        <w:tc>
          <w:p>
            <w:r>
              <w:t xml:space="preserve">10/10</w:t>
            </w:r>
          </w:p>
        </w:tc>
        <w:tc>
          <w:p>
            <w:r>
              <w:t xml:space="preserve">8/8</w:t>
            </w:r>
          </w:p>
        </w:tc>
        <w:tc>
          <w:p>
            <w:r>
              <w:t xml:space="preserve">9/9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Actors</w:t>
            </w:r>
          </w:p>
        </w:tc>
        <w:tc>
          <w:p>
            <w:r>
              <w:t xml:space="preserve">S2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Data model</w:t>
            </w:r>
          </w:p>
        </w:tc>
        <w:tc>
          <w:p>
            <w:r>
              <w:t xml:space="preserve">S3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Report library (landing page)</w:t>
            </w:r>
          </w:p>
        </w:tc>
        <w:tc>
          <w:p>
            <w:r>
              <w:t xml:space="preserve">S4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26/26</w:t>
            </w:r>
          </w:p>
        </w:tc>
        <w:tc>
          <w:p>
            <w:r>
              <w:t xml:space="preserve">26/26</w:t>
            </w:r>
          </w:p>
        </w:tc>
        <w:tc>
          <w:p>
            <w:r>
              <w:t xml:space="preserve">26/26</w:t>
            </w:r>
          </w:p>
        </w:tc>
        <w:tc>
          <w:p>
            <w:r>
              <w:t xml:space="preserve">26/26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Reporting Period</w:t>
            </w:r>
          </w:p>
        </w:tc>
        <w:tc>
          <w:p>
            <w:r>
              <w:t xml:space="preserve">S5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19/19</w:t>
            </w:r>
          </w:p>
        </w:tc>
        <w:tc>
          <w:p>
            <w:r>
              <w:t xml:space="preserve">19/19</w:t>
            </w:r>
          </w:p>
        </w:tc>
        <w:tc>
          <w:p>
            <w:r>
              <w:t xml:space="preserve">17/17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Builder</w:t>
            </w:r>
          </w:p>
        </w:tc>
        <w:tc>
          <w:p>
            <w:r>
              <w:t xml:space="preserve">S6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50/50</w:t>
            </w:r>
          </w:p>
        </w:tc>
        <w:tc>
          <w:p>
            <w:r>
              <w:t xml:space="preserve">50/50</w:t>
            </w:r>
          </w:p>
        </w:tc>
        <w:tc>
          <w:p>
            <w:r>
              <w:t xml:space="preserve">50/50</w:t>
            </w:r>
          </w:p>
        </w:tc>
        <w:tc>
          <w:p>
            <w:r>
              <w:t xml:space="preserve">50/50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Report lifecycle</w:t>
            </w:r>
          </w:p>
        </w:tc>
        <w:tc>
          <w:p>
            <w:r>
              <w:t xml:space="preserve">S7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23/23</w:t>
            </w:r>
          </w:p>
        </w:tc>
        <w:tc>
          <w:p>
            <w:r>
              <w:t xml:space="preserve">28/28</w:t>
            </w:r>
          </w:p>
        </w:tc>
        <w:tc>
          <w:p>
            <w:r>
              <w:t xml:space="preserve">27/27</w:t>
            </w:r>
          </w:p>
        </w:tc>
        <w:tc>
          <w:p>
            <w:r>
              <w:t xml:space="preserve">25/25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Maker-checker governance</w:t>
            </w:r>
          </w:p>
        </w:tc>
        <w:tc>
          <w:p>
            <w:r>
              <w:t xml:space="preserve">S8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16/16</w:t>
            </w:r>
          </w:p>
        </w:tc>
        <w:tc>
          <w:p>
            <w:r>
              <w:t xml:space="preserve">25/25</w:t>
            </w:r>
          </w:p>
        </w:tc>
        <w:tc>
          <w:p>
            <w:r>
              <w:t xml:space="preserve">24/24</w:t>
            </w:r>
          </w:p>
        </w:tc>
        <w:tc>
          <w:p>
            <w:r>
              <w:t xml:space="preserve">21/21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Templates</w:t>
            </w:r>
          </w:p>
        </w:tc>
        <w:tc>
          <w:p>
            <w:r>
              <w:t xml:space="preserve">S9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12/12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14/14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Output and scheduling</w:t>
            </w:r>
          </w:p>
        </w:tc>
        <w:tc>
          <w:p>
            <w:r>
              <w:t xml:space="preserve">S10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22/22</w:t>
            </w:r>
          </w:p>
        </w:tc>
        <w:tc>
          <w:p>
            <w:r>
              <w:t xml:space="preserve">22/22</w:t>
            </w:r>
          </w:p>
        </w:tc>
        <w:tc>
          <w:p>
            <w:r>
              <w:t xml:space="preserve">22/22</w:t>
            </w:r>
          </w:p>
        </w:tc>
        <w:tc>
          <w:p>
            <w:r>
              <w:t xml:space="preserve">22/22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Non-functional requirements (Shared Quality)</w:t>
            </w:r>
          </w:p>
        </w:tc>
        <w:tc>
          <w:p>
            <w:r>
              <w:t xml:space="preserve">S11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Acceptance criteria</w:t>
            </w:r>
          </w:p>
        </w:tc>
        <w:tc>
          <w:p>
            <w:r>
              <w:t xml:space="preserve">S12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22/22</w:t>
            </w:r>
          </w:p>
        </w:tc>
        <w:tc>
          <w:p>
            <w:r>
              <w:t xml:space="preserve">27/27</w:t>
            </w:r>
          </w:p>
        </w:tc>
        <w:tc>
          <w:p>
            <w:r>
              <w:t xml:space="preserve">22/22</w:t>
            </w:r>
          </w:p>
        </w:tc>
        <w:tc>
          <w:p>
            <w:r>
              <w:t xml:space="preserve">22/22</w:t>
            </w:r>
          </w:p>
        </w:tc>
        <w:tc>
          <w:p>
            <w:r>
              <w:t xml:space="preserve">—</w:t>
            </w:r>
          </w:p>
        </w:tc>
      </w:tr>
    </w:tbl>
    <w:p/>
    <w:p>
      <w:pPr>
        <w:pStyle w:val="Heading2"/>
        <w:spacing w:after="200"/>
      </w:pPr>
      <w:r>
        <w:t xml:space="preserve">Feature-wise design type coverage (positive / negative / …)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Design type</w:t>
            </w:r>
          </w:p>
        </w:tc>
        <w:tc>
          <w:p>
            <w:r>
              <w:rPr>
                <w:b/>
                <w:bCs/>
              </w:rPr>
              <w:t xml:space="preserve">Coverage %</w:t>
            </w:r>
          </w:p>
        </w:tc>
        <w:tc>
          <w:p>
            <w:r>
              <w:rPr>
                <w:b/>
                <w:bCs/>
              </w:rPr>
              <w:t xml:space="preserve">Covered/Expected</w:t>
            </w:r>
          </w:p>
        </w:tc>
      </w:tr>
      <w:tr>
        <w:tc>
          <w:p>
            <w:r>
              <w:t xml:space="preserve">Purpose and scope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9/9</w:t>
            </w:r>
          </w:p>
        </w:tc>
      </w:tr>
      <w:tr>
        <w:tc>
          <w:p>
            <w:r>
              <w:t xml:space="preserve">Actors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3/3</w:t>
            </w:r>
          </w:p>
        </w:tc>
      </w:tr>
      <w:tr>
        <w:tc>
          <w:p>
            <w:r>
              <w:t xml:space="preserve">Data model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15/15</w:t>
            </w:r>
          </w:p>
        </w:tc>
      </w:tr>
      <w:tr>
        <w:tc>
          <w:p>
            <w:r>
              <w:t xml:space="preserve">Report library (landing page)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25/25</w:t>
            </w:r>
          </w:p>
        </w:tc>
      </w:tr>
      <w:tr>
        <w:tc>
          <w:p>
            <w:r>
              <w:t xml:space="preserve">Report library (landing page)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1/1</w:t>
            </w:r>
          </w:p>
        </w:tc>
      </w:tr>
      <w:tr>
        <w:tc>
          <w:p>
            <w:r>
              <w:t xml:space="preserve">Reporting Period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16/16</w:t>
            </w:r>
          </w:p>
        </w:tc>
      </w:tr>
      <w:tr>
        <w:tc>
          <w:p>
            <w:r>
              <w:t xml:space="preserve">Reporting Period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1/1</w:t>
            </w:r>
          </w:p>
        </w:tc>
      </w:tr>
      <w:tr>
        <w:tc>
          <w:p>
            <w:r>
              <w:t xml:space="preserve">Builder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38/38</w:t>
            </w:r>
          </w:p>
        </w:tc>
      </w:tr>
      <w:tr>
        <w:tc>
          <w:p>
            <w:r>
              <w:t xml:space="preserve">Builder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7/7</w:t>
            </w:r>
          </w:p>
        </w:tc>
      </w:tr>
      <w:tr>
        <w:tc>
          <w:p>
            <w:r>
              <w:t xml:space="preserve">Builder</w:t>
            </w:r>
          </w:p>
        </w:tc>
        <w:tc>
          <w:p>
            <w:r>
              <w:t xml:space="preserve">boundary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5/5</w:t>
            </w:r>
          </w:p>
        </w:tc>
      </w:tr>
      <w:tr>
        <w:tc>
          <w:p>
            <w:r>
              <w:t xml:space="preserve">Report lifecycle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25/25</w:t>
            </w:r>
          </w:p>
        </w:tc>
      </w:tr>
      <w:tr>
        <w:tc>
          <w:p>
            <w:r>
              <w:t xml:space="preserve">Maker-checker governance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18/18</w:t>
            </w:r>
          </w:p>
        </w:tc>
      </w:tr>
      <w:tr>
        <w:tc>
          <w:p>
            <w:r>
              <w:t xml:space="preserve">Maker-checker governance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3/3</w:t>
            </w:r>
          </w:p>
        </w:tc>
      </w:tr>
      <w:tr>
        <w:tc>
          <w:p>
            <w:r>
              <w:t xml:space="preserve">Templates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14/14</w:t>
            </w:r>
          </w:p>
        </w:tc>
      </w:tr>
      <w:tr>
        <w:tc>
          <w:p>
            <w:r>
              <w:t xml:space="preserve">Output and scheduling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21/21</w:t>
            </w:r>
          </w:p>
        </w:tc>
      </w:tr>
      <w:tr>
        <w:tc>
          <w:p>
            <w:r>
              <w:t xml:space="preserve">Output and scheduling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1/1</w:t>
            </w:r>
          </w:p>
        </w:tc>
      </w:tr>
      <w:tr>
        <w:tc>
          <w:p>
            <w:r>
              <w:t xml:space="preserve">Non-functional requirements (Shared Quality)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3/3</w:t>
            </w:r>
          </w:p>
        </w:tc>
      </w:tr>
      <w:tr>
        <w:tc>
          <w:p>
            <w:r>
              <w:t xml:space="preserve">Non-functional requirements (Shared Quality)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2/2</w:t>
            </w:r>
          </w:p>
        </w:tc>
      </w:tr>
      <w:tr>
        <w:tc>
          <w:p>
            <w:r>
              <w:t xml:space="preserve">Acceptance criteria</w:t>
            </w:r>
          </w:p>
        </w:tc>
        <w:tc>
          <w:p>
            <w:r>
              <w:t xml:space="preserve">positive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18/18</w:t>
            </w:r>
          </w:p>
        </w:tc>
      </w:tr>
      <w:tr>
        <w:tc>
          <w:p>
            <w:r>
              <w:t xml:space="preserve">Acceptance criteria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3/3</w:t>
            </w:r>
          </w:p>
        </w:tc>
      </w:tr>
      <w:tr>
        <w:tc>
          <w:p>
            <w:r>
              <w:t xml:space="preserve">Acceptance criteria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1/1</w:t>
            </w:r>
          </w:p>
        </w:tc>
      </w:tr>
    </w:tbl>
    <w:p/>
    <w:p>
      <w:pPr>
        <w:pStyle w:val="Heading2"/>
        <w:spacing w:after="200"/>
      </w:pPr>
      <w:r>
        <w:t xml:space="preserve">Uncovered requirements</w:t>
      </w:r>
    </w:p>
    <w:p>
      <w:pPr>
        <w:spacing w:after="120"/>
      </w:pPr>
      <w:r>
        <w:t xml:space="preserve">None under this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2026-08-17T13:08:08.500Z</dcterms:created>
  <dcterms:modified xsi:type="dcterms:W3CDTF">2026-08-17T13:08:08.500Z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