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6B7280"/>
          <w:spacing w:val="200"/>
          <w:sz w:val="22"/>
          <w:szCs w:val="22"/>
        </w:rPr>
        <w:t xml:space="preserve">CLARI5 AML SUITE</w:t>
      </w:r>
    </w:p>
    <w:p>
      <w:pPr>
        <w:spacing w:after="160" w:before="0"/>
        <w:jc w:val="center"/>
      </w:pPr>
      <w:r>
        <w:rPr>
          <w:rFonts w:ascii="Arial" w:cs="Arial" w:eastAsia="Arial" w:hAnsi="Arial"/>
          <w:b/>
          <w:bCs/>
          <w:color w:val="2A53A0"/>
          <w:sz w:val="48"/>
          <w:szCs w:val="48"/>
        </w:rPr>
        <w:t xml:space="preserve">Functional Specification Document</w:t>
      </w:r>
    </w:p>
    <w:p>
      <w:pPr>
        <w:spacing w:after="480" w:before="0"/>
        <w:jc w:val="center"/>
      </w:pPr>
      <w:r>
        <w:rPr>
          <w:rFonts w:ascii="Arial" w:cs="Arial" w:eastAsia="Arial" w:hAnsi="Arial"/>
          <w:b/>
          <w:bCs/>
          <w:color w:val="161616"/>
          <w:sz w:val="36"/>
          <w:szCs w:val="36"/>
        </w:rPr>
        <w:t xml:space="preserve">Sanctions Screening Configuration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20" w:before="0"/>
            </w:pPr>
            <w:r>
              <w:rPr>
                <w:rFonts w:ascii="Arial" w:cs="Arial" w:eastAsia="Arial" w:hAnsi="Arial"/>
                <w:b/>
                <w:bCs/>
                <w:color w:val="2A53A0"/>
                <w:sz w:val="20"/>
                <w:szCs w:val="20"/>
              </w:rPr>
              <w:t xml:space="preserve">Document ID:</w:t>
            </w:r>
          </w:p>
        </w:tc>
        <w:tc>
          <w:tcPr>
            <w:tcW w:type="dxa" w:w="7020"/>
            <w:tcBorders>
              <w:top w:val="none" w:color="FFFFFF" w:sz="0"/>
              <w:left w:val="none" w:color="FFFFFF" w:sz="0"/>
              <w:bottom w:val="none" w:color="FFFFFF" w:sz="0"/>
              <w:right w:val="none" w:color="FFFFFF" w:sz="0"/>
            </w:tcBorders>
          </w:tcPr>
          <w:p>
            <w:pPr>
              <w:spacing w:after="120" w:before="0"/>
            </w:pPr>
            <w:r>
              <w:rPr>
                <w:rFonts w:ascii="Arial" w:cs="Arial" w:eastAsia="Arial" w:hAnsi="Arial"/>
                <w:color w:val="374151"/>
                <w:sz w:val="20"/>
                <w:szCs w:val="20"/>
              </w:rPr>
              <w:t xml:space="preserve">CLARI5-AML-SSC-FSD-001</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20" w:before="0"/>
            </w:pPr>
            <w:r>
              <w:rPr>
                <w:rFonts w:ascii="Arial" w:cs="Arial" w:eastAsia="Arial" w:hAnsi="Arial"/>
                <w:b/>
                <w:bCs/>
                <w:color w:val="2A53A0"/>
                <w:sz w:val="20"/>
                <w:szCs w:val="20"/>
              </w:rPr>
              <w:t xml:space="preserve">Version:</w:t>
            </w:r>
          </w:p>
        </w:tc>
        <w:tc>
          <w:tcPr>
            <w:tcW w:type="dxa" w:w="7020"/>
            <w:tcBorders>
              <w:top w:val="none" w:color="FFFFFF" w:sz="0"/>
              <w:left w:val="none" w:color="FFFFFF" w:sz="0"/>
              <w:bottom w:val="none" w:color="FFFFFF" w:sz="0"/>
              <w:right w:val="none" w:color="FFFFFF" w:sz="0"/>
            </w:tcBorders>
          </w:tcPr>
          <w:p>
            <w:pPr>
              <w:spacing w:after="120" w:before="0"/>
            </w:pPr>
            <w:r>
              <w:rPr>
                <w:rFonts w:ascii="Arial" w:cs="Arial" w:eastAsia="Arial" w:hAnsi="Arial"/>
                <w:color w:val="374151"/>
                <w:sz w:val="20"/>
                <w:szCs w:val="20"/>
              </w:rPr>
              <w:t xml:space="preserve">1.0</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20" w:before="0"/>
            </w:pPr>
            <w:r>
              <w:rPr>
                <w:rFonts w:ascii="Arial" w:cs="Arial" w:eastAsia="Arial" w:hAnsi="Arial"/>
                <w:b/>
                <w:bCs/>
                <w:color w:val="2A53A0"/>
                <w:sz w:val="20"/>
                <w:szCs w:val="20"/>
              </w:rPr>
              <w:t xml:space="preserve">Date:</w:t>
            </w:r>
          </w:p>
        </w:tc>
        <w:tc>
          <w:tcPr>
            <w:tcW w:type="dxa" w:w="7020"/>
            <w:tcBorders>
              <w:top w:val="none" w:color="FFFFFF" w:sz="0"/>
              <w:left w:val="none" w:color="FFFFFF" w:sz="0"/>
              <w:bottom w:val="none" w:color="FFFFFF" w:sz="0"/>
              <w:right w:val="none" w:color="FFFFFF" w:sz="0"/>
            </w:tcBorders>
          </w:tcPr>
          <w:p>
            <w:pPr>
              <w:spacing w:after="120" w:before="0"/>
            </w:pPr>
            <w:r>
              <w:rPr>
                <w:rFonts w:ascii="Arial" w:cs="Arial" w:eastAsia="Arial" w:hAnsi="Arial"/>
                <w:color w:val="374151"/>
                <w:sz w:val="20"/>
                <w:szCs w:val="20"/>
              </w:rPr>
              <w:t xml:space="preserve">April 24, 2026</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20" w:before="0"/>
            </w:pPr>
            <w:r>
              <w:rPr>
                <w:rFonts w:ascii="Arial" w:cs="Arial" w:eastAsia="Arial" w:hAnsi="Arial"/>
                <w:b/>
                <w:bCs/>
                <w:color w:val="2A53A0"/>
                <w:sz w:val="20"/>
                <w:szCs w:val="20"/>
              </w:rPr>
              <w:t xml:space="preserve">Status:</w:t>
            </w:r>
          </w:p>
        </w:tc>
        <w:tc>
          <w:tcPr>
            <w:tcW w:type="dxa" w:w="7020"/>
            <w:tcBorders>
              <w:top w:val="none" w:color="FFFFFF" w:sz="0"/>
              <w:left w:val="none" w:color="FFFFFF" w:sz="0"/>
              <w:bottom w:val="none" w:color="FFFFFF" w:sz="0"/>
              <w:right w:val="none" w:color="FFFFFF" w:sz="0"/>
            </w:tcBorders>
          </w:tcPr>
          <w:p>
            <w:pPr>
              <w:spacing w:after="120" w:before="0"/>
            </w:pPr>
            <w:r>
              <w:rPr>
                <w:rFonts w:ascii="Arial" w:cs="Arial" w:eastAsia="Arial" w:hAnsi="Arial"/>
                <w:color w:val="374151"/>
                <w:sz w:val="20"/>
                <w:szCs w:val="20"/>
              </w:rPr>
              <w:t xml:space="preserve">Draft — For Review</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20" w:before="0"/>
            </w:pPr>
            <w:r>
              <w:rPr>
                <w:rFonts w:ascii="Arial" w:cs="Arial" w:eastAsia="Arial" w:hAnsi="Arial"/>
                <w:b/>
                <w:bCs/>
                <w:color w:val="2A53A0"/>
                <w:sz w:val="20"/>
                <w:szCs w:val="20"/>
              </w:rPr>
              <w:t xml:space="preserve">Product:</w:t>
            </w:r>
          </w:p>
        </w:tc>
        <w:tc>
          <w:tcPr>
            <w:tcW w:type="dxa" w:w="7020"/>
            <w:tcBorders>
              <w:top w:val="none" w:color="FFFFFF" w:sz="0"/>
              <w:left w:val="none" w:color="FFFFFF" w:sz="0"/>
              <w:bottom w:val="none" w:color="FFFFFF" w:sz="0"/>
              <w:right w:val="none" w:color="FFFFFF" w:sz="0"/>
            </w:tcBorders>
          </w:tcPr>
          <w:p>
            <w:pPr>
              <w:spacing w:after="120" w:before="0"/>
            </w:pPr>
            <w:r>
              <w:rPr>
                <w:rFonts w:ascii="Arial" w:cs="Arial" w:eastAsia="Arial" w:hAnsi="Arial"/>
                <w:color w:val="374151"/>
                <w:sz w:val="20"/>
                <w:szCs w:val="20"/>
              </w:rPr>
              <w:t xml:space="preserve">Clari5 AML – Sanctions Screening Configuration Module</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20" w:before="0"/>
            </w:pPr>
            <w:r>
              <w:rPr>
                <w:rFonts w:ascii="Arial" w:cs="Arial" w:eastAsia="Arial" w:hAnsi="Arial"/>
                <w:b/>
                <w:bCs/>
                <w:color w:val="2A53A0"/>
                <w:sz w:val="20"/>
                <w:szCs w:val="20"/>
              </w:rPr>
              <w:t xml:space="preserve">Prepared By:</w:t>
            </w:r>
          </w:p>
        </w:tc>
        <w:tc>
          <w:tcPr>
            <w:tcW w:type="dxa" w:w="7020"/>
            <w:tcBorders>
              <w:top w:val="none" w:color="FFFFFF" w:sz="0"/>
              <w:left w:val="none" w:color="FFFFFF" w:sz="0"/>
              <w:bottom w:val="none" w:color="FFFFFF" w:sz="0"/>
              <w:right w:val="none" w:color="FFFFFF" w:sz="0"/>
            </w:tcBorders>
          </w:tcPr>
          <w:p>
            <w:pPr>
              <w:spacing w:after="120" w:before="0"/>
            </w:pPr>
            <w:r>
              <w:rPr>
                <w:rFonts w:ascii="Arial" w:cs="Arial" w:eastAsia="Arial" w:hAnsi="Arial"/>
                <w:color w:val="374151"/>
                <w:sz w:val="20"/>
                <w:szCs w:val="20"/>
              </w:rPr>
              <w:t xml:space="preserve">Clari5 Product Engineering</w:t>
            </w:r>
          </w:p>
        </w:tc>
      </w:tr>
    </w:tbl>
    <w:p>
      <w:pPr>
        <w:spacing w:after="400" w:before="0"/>
      </w:pPr>
      <w:r>
        <w:t xml:space="preserve"/>
      </w:r>
    </w:p>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1. Document Control</w:t>
      </w:r>
    </w:p>
    <w:p>
      <w:pPr>
        <w:pStyle w:val="Heading2"/>
        <w:pBdr>
          <w:bottom w:val="single" w:color="C8D5E8" w:sz="4" w:space="4"/>
        </w:pBdr>
        <w:spacing w:after="120" w:before="280"/>
      </w:pPr>
      <w:r>
        <w:rPr>
          <w:rFonts w:ascii="Arial" w:cs="Arial" w:eastAsia="Arial" w:hAnsi="Arial"/>
          <w:b/>
          <w:bCs/>
          <w:color w:val="2A53A0"/>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80"/>
        <w:gridCol w:w="4680"/>
      </w:tblGrid>
      <w:tr>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Version</w:t>
            </w:r>
          </w:p>
        </w:tc>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Date</w:t>
            </w:r>
          </w:p>
        </w:tc>
        <w:tc>
          <w:tcPr>
            <w:tcW w:type="dxa" w:w="22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Author</w:t>
            </w:r>
          </w:p>
        </w:tc>
        <w:tc>
          <w:tcPr>
            <w:tcW w:type="dxa" w:w="46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Summary of Changes</w:t>
            </w:r>
          </w:p>
        </w:tc>
      </w:tr>
      <w:tr>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1.0</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24 Apr 2026</w:t>
            </w:r>
          </w:p>
        </w:tc>
        <w:tc>
          <w:tcPr>
            <w:tcW w:type="dxa" w:w="22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Clari5 Product Engineering</w:t>
            </w:r>
          </w:p>
        </w:tc>
        <w:tc>
          <w:tcPr>
            <w:tcW w:type="dxa" w:w="4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Initial draft — Sanctions Screening Configuration module</w:t>
            </w:r>
          </w:p>
        </w:tc>
      </w:tr>
    </w:tbl>
    <w:p>
      <w:pPr>
        <w:spacing w:after="120" w:before="0"/>
      </w:pPr>
      <w:r>
        <w:t xml:space="preserve"/>
      </w:r>
    </w:p>
    <w:p>
      <w:pPr>
        <w:pStyle w:val="Heading2"/>
        <w:pBdr>
          <w:bottom w:val="single" w:color="C8D5E8" w:sz="4" w:space="4"/>
        </w:pBdr>
        <w:spacing w:after="120" w:before="280"/>
      </w:pPr>
      <w:r>
        <w:rPr>
          <w:rFonts w:ascii="Arial" w:cs="Arial" w:eastAsia="Arial" w:hAnsi="Arial"/>
          <w:b/>
          <w:bCs/>
          <w:color w:val="2A53A0"/>
          <w:sz w:val="28"/>
          <w:szCs w:val="28"/>
        </w:rPr>
        <w:t xml:space="preserve">1.2 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Name</w:t>
            </w:r>
          </w:p>
        </w:tc>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Role</w:t>
            </w:r>
          </w:p>
        </w:tc>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Signature</w:t>
            </w:r>
          </w:p>
        </w:tc>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Date</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Product Owner</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Tech Lead</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QA Lead</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2. Introduction</w:t>
      </w:r>
    </w:p>
    <w:p>
      <w:pPr>
        <w:pStyle w:val="Heading2"/>
        <w:pBdr>
          <w:bottom w:val="single" w:color="C8D5E8" w:sz="4" w:space="4"/>
        </w:pBdr>
        <w:spacing w:after="120" w:before="280"/>
      </w:pPr>
      <w:r>
        <w:rPr>
          <w:rFonts w:ascii="Arial" w:cs="Arial" w:eastAsia="Arial" w:hAnsi="Arial"/>
          <w:b/>
          <w:bCs/>
          <w:color w:val="2A53A0"/>
          <w:sz w:val="28"/>
          <w:szCs w:val="28"/>
        </w:rPr>
        <w:t xml:space="preserve">2.1 Purpose</w:t>
      </w:r>
    </w:p>
    <w:p>
      <w:pPr>
        <w:spacing w:after="120" w:before="40"/>
      </w:pPr>
      <w:r>
        <w:rPr>
          <w:rFonts w:ascii="Arial" w:cs="Arial" w:eastAsia="Arial" w:hAnsi="Arial"/>
          <w:color w:val="374151"/>
          <w:sz w:val="20"/>
          <w:szCs w:val="20"/>
        </w:rPr>
        <w:t xml:space="preserve">This Functional Specification Document (FSD) describes the design, behaviour, and business rules for the Sanctions Screening Configuration module within the Clari5 AML Suite. It covers all UI screens, user interactions, data flows, validation rules, and backend integration requirements.</w:t>
      </w:r>
    </w:p>
    <w:p>
      <w:pPr>
        <w:spacing w:after="120" w:before="40"/>
      </w:pPr>
      <w:r>
        <w:rPr>
          <w:rFonts w:ascii="Arial" w:cs="Arial" w:eastAsia="Arial" w:hAnsi="Arial"/>
          <w:color w:val="374151"/>
          <w:sz w:val="20"/>
          <w:szCs w:val="20"/>
        </w:rPr>
        <w:t xml:space="preserve">This document serves as the authoritative reference for development, QA, and business stakeholders involved in implementing or validating the module.</w:t>
      </w:r>
    </w:p>
    <w:p>
      <w:pPr>
        <w:pStyle w:val="Heading2"/>
        <w:pBdr>
          <w:bottom w:val="single" w:color="C8D5E8" w:sz="4" w:space="4"/>
        </w:pBdr>
        <w:spacing w:after="120" w:before="280"/>
      </w:pPr>
      <w:r>
        <w:rPr>
          <w:rFonts w:ascii="Arial" w:cs="Arial" w:eastAsia="Arial" w:hAnsi="Arial"/>
          <w:b/>
          <w:bCs/>
          <w:color w:val="2A53A0"/>
          <w:sz w:val="28"/>
          <w:szCs w:val="28"/>
        </w:rPr>
        <w:t xml:space="preserve">2.2 Scope</w:t>
      </w:r>
    </w:p>
    <w:p>
      <w:pPr>
        <w:spacing w:after="120" w:before="40"/>
      </w:pPr>
      <w:r>
        <w:rPr>
          <w:rFonts w:ascii="Arial" w:cs="Arial" w:eastAsia="Arial" w:hAnsi="Arial"/>
          <w:color w:val="374151"/>
          <w:sz w:val="20"/>
          <w:szCs w:val="20"/>
        </w:rPr>
        <w:t xml:space="preserve">The Sanctions Screening Configuration module enables compliance officers and system administrators to configure, manage, and monitor watchlist profiles used for customer and transaction sanctions screening. The module includes:</w:t>
      </w:r>
    </w:p>
    <w:p>
      <w:pPr>
        <w:pStyle w:val="ListParagraph"/>
        <w:numPr>
          <w:ilvl w:val="0"/>
          <w:numId w:val="2"/>
        </w:numPr>
        <w:spacing w:after="40" w:before="40"/>
      </w:pPr>
      <w:r>
        <w:rPr>
          <w:rFonts w:ascii="Arial" w:cs="Arial" w:eastAsia="Arial" w:hAnsi="Arial"/>
          <w:color w:val="374151"/>
          <w:sz w:val="20"/>
          <w:szCs w:val="20"/>
        </w:rPr>
        <w:t xml:space="preserve">Watchlist profile lifecycle management (create, view, edit, enable, disable)</w:t>
      </w:r>
    </w:p>
    <w:p>
      <w:pPr>
        <w:pStyle w:val="ListParagraph"/>
        <w:numPr>
          <w:ilvl w:val="0"/>
          <w:numId w:val="2"/>
        </w:numPr>
        <w:spacing w:after="40" w:before="40"/>
      </w:pPr>
      <w:r>
        <w:rPr>
          <w:rFonts w:ascii="Arial" w:cs="Arial" w:eastAsia="Arial" w:hAnsi="Arial"/>
          <w:color w:val="374151"/>
          <w:sz w:val="20"/>
          <w:szCs w:val="20"/>
        </w:rPr>
        <w:t xml:space="preserve">Multi-step watchlist creation wizard (5 steps)</w:t>
      </w:r>
    </w:p>
    <w:p>
      <w:pPr>
        <w:pStyle w:val="ListParagraph"/>
        <w:numPr>
          <w:ilvl w:val="0"/>
          <w:numId w:val="2"/>
        </w:numPr>
        <w:spacing w:after="40" w:before="40"/>
      </w:pPr>
      <w:r>
        <w:rPr>
          <w:rFonts w:ascii="Arial" w:cs="Arial" w:eastAsia="Arial" w:hAnsi="Arial"/>
          <w:color w:val="374151"/>
          <w:sz w:val="20"/>
          <w:szCs w:val="20"/>
        </w:rPr>
        <w:t xml:space="preserve">Integration with the Lists Library (standard and custom sanctions lists)</w:t>
      </w:r>
    </w:p>
    <w:p>
      <w:pPr>
        <w:pStyle w:val="ListParagraph"/>
        <w:numPr>
          <w:ilvl w:val="0"/>
          <w:numId w:val="2"/>
        </w:numPr>
        <w:spacing w:after="40" w:before="40"/>
      </w:pPr>
      <w:r>
        <w:rPr>
          <w:rFonts w:ascii="Arial" w:cs="Arial" w:eastAsia="Arial" w:hAnsi="Arial"/>
          <w:color w:val="374151"/>
          <w:sz w:val="20"/>
          <w:szCs w:val="20"/>
        </w:rPr>
        <w:t xml:space="preserve">Custom list upload capability (CSV / XLSX / XML)</w:t>
      </w:r>
    </w:p>
    <w:p>
      <w:pPr>
        <w:pStyle w:val="ListParagraph"/>
        <w:numPr>
          <w:ilvl w:val="0"/>
          <w:numId w:val="2"/>
        </w:numPr>
        <w:spacing w:after="40" w:before="40"/>
      </w:pPr>
      <w:r>
        <w:rPr>
          <w:rFonts w:ascii="Arial" w:cs="Arial" w:eastAsia="Arial" w:hAnsi="Arial"/>
          <w:color w:val="374151"/>
          <w:sz w:val="20"/>
          <w:szCs w:val="20"/>
        </w:rPr>
        <w:t xml:space="preserve">Enable / Disable workflow with Maker-Checker approval</w:t>
      </w:r>
    </w:p>
    <w:p>
      <w:pPr>
        <w:pStyle w:val="ListParagraph"/>
        <w:numPr>
          <w:ilvl w:val="0"/>
          <w:numId w:val="2"/>
        </w:numPr>
        <w:spacing w:after="40" w:before="40"/>
      </w:pPr>
      <w:r>
        <w:rPr>
          <w:rFonts w:ascii="Arial" w:cs="Arial" w:eastAsia="Arial" w:hAnsi="Arial"/>
          <w:color w:val="374151"/>
          <w:sz w:val="20"/>
          <w:szCs w:val="20"/>
        </w:rPr>
        <w:t xml:space="preserve">Audit trail for all configuration changes</w:t>
      </w:r>
    </w:p>
    <w:p>
      <w:pPr>
        <w:pStyle w:val="Heading2"/>
        <w:pBdr>
          <w:bottom w:val="single" w:color="C8D5E8" w:sz="4" w:space="4"/>
        </w:pBdr>
        <w:spacing w:after="120" w:before="280"/>
      </w:pPr>
      <w:r>
        <w:rPr>
          <w:rFonts w:ascii="Arial" w:cs="Arial" w:eastAsia="Arial" w:hAnsi="Arial"/>
          <w:b/>
          <w:bCs/>
          <w:color w:val="2A53A0"/>
          <w:sz w:val="28"/>
          <w:szCs w:val="28"/>
        </w:rPr>
        <w:t xml:space="preserve">2.3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Audience</w:t>
            </w:r>
          </w:p>
        </w:tc>
        <w:tc>
          <w:tcPr>
            <w:tcW w:type="dxa" w:w="62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Purpose</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Product Owners</w:t>
            </w:r>
          </w:p>
        </w:tc>
        <w:tc>
          <w:tcPr>
            <w:tcW w:type="dxa" w:w="62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Feature acceptance and sign-off</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UI/UX Designers</w:t>
            </w:r>
          </w:p>
        </w:tc>
        <w:tc>
          <w:tcPr>
            <w:tcW w:type="dxa" w:w="62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Reference for screen layouts and interaction patterns</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Frontend Developers</w:t>
            </w:r>
          </w:p>
        </w:tc>
        <w:tc>
          <w:tcPr>
            <w:tcW w:type="dxa" w:w="62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Screen implementation and state management</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Backend Developers</w:t>
            </w:r>
          </w:p>
        </w:tc>
        <w:tc>
          <w:tcPr>
            <w:tcW w:type="dxa" w:w="62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 contracts and business rule implementation</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QA Engineers</w:t>
            </w:r>
          </w:p>
        </w:tc>
        <w:tc>
          <w:tcPr>
            <w:tcW w:type="dxa" w:w="62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Test case derivation and acceptance criteria</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Compliance Officers</w:t>
            </w:r>
          </w:p>
        </w:tc>
        <w:tc>
          <w:tcPr>
            <w:tcW w:type="dxa" w:w="62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Functional validation and UAT</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Project Managers</w:t>
            </w:r>
          </w:p>
        </w:tc>
        <w:tc>
          <w:tcPr>
            <w:tcW w:type="dxa" w:w="62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Scope, dependency, and delivery tracking</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2.4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Term / Abbreviation</w:t>
            </w:r>
          </w:p>
        </w:tc>
        <w:tc>
          <w:tcPr>
            <w:tcW w:type="dxa" w:w="70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Definition</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AML</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Anti-Money Laundering</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FSD</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Functional Specification Document</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KYC</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Know Your Customer</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MAS</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Monetary Authority of Singapore</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OFAC</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Office of Foreign Assets Control (U.S. Treasury)</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PEP</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Politically Exposed Person</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SDN</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Specially Designated Nationals List</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UN</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United Nations</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Watchlist Profile</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 configured screening profile that references one or more sanctions lists with associated matching rules</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Maker-Checker</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 dual-control approval workflow requiring one user to initiate and another to approve</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Match Score</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 numerical score (0–100%) indicating the degree of similarity between an entity and a sanctions list entry</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Threshold</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minimum match score required to generate a match alert</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EDD</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Enhanced Due Diligence</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b/>
                <w:bCs/>
                <w:color w:val="161616"/>
                <w:sz w:val="20"/>
                <w:szCs w:val="20"/>
              </w:rPr>
              <w:t xml:space="preserve">DXA</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Document eXtended Attribute — measurement unit in OOXML</w:t>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3. Module Overview</w:t>
      </w:r>
    </w:p>
    <w:p>
      <w:pPr>
        <w:pStyle w:val="Heading2"/>
        <w:pBdr>
          <w:bottom w:val="single" w:color="C8D5E8" w:sz="4" w:space="4"/>
        </w:pBdr>
        <w:spacing w:after="120" w:before="280"/>
      </w:pPr>
      <w:r>
        <w:rPr>
          <w:rFonts w:ascii="Arial" w:cs="Arial" w:eastAsia="Arial" w:hAnsi="Arial"/>
          <w:b/>
          <w:bCs/>
          <w:color w:val="2A53A0"/>
          <w:sz w:val="28"/>
          <w:szCs w:val="28"/>
        </w:rPr>
        <w:t xml:space="preserve">3.1 Module Description</w:t>
      </w:r>
    </w:p>
    <w:p>
      <w:pPr>
        <w:spacing w:after="120" w:before="40"/>
      </w:pPr>
      <w:r>
        <w:rPr>
          <w:rFonts w:ascii="Arial" w:cs="Arial" w:eastAsia="Arial" w:hAnsi="Arial"/>
          <w:color w:val="374151"/>
          <w:sz w:val="20"/>
          <w:szCs w:val="20"/>
        </w:rPr>
        <w:t xml:space="preserve">The Sanctions Screening Configuration module is accessible via the Clari5 AML navigation under Configuration &gt; Sanctions Screening Configuration. It provides a centralised interface for compliance administrators to configure screening watchlists that are consumed by the real-time and batch screening engines.</w:t>
      </w:r>
    </w:p>
    <w:p>
      <w:pPr>
        <w:pStyle w:val="Heading2"/>
        <w:pBdr>
          <w:bottom w:val="single" w:color="C8D5E8" w:sz="4" w:space="4"/>
        </w:pBdr>
        <w:spacing w:after="120" w:before="280"/>
      </w:pPr>
      <w:r>
        <w:rPr>
          <w:rFonts w:ascii="Arial" w:cs="Arial" w:eastAsia="Arial" w:hAnsi="Arial"/>
          <w:b/>
          <w:bCs/>
          <w:color w:val="2A53A0"/>
          <w:sz w:val="28"/>
          <w:szCs w:val="28"/>
        </w:rPr>
        <w:t xml:space="preserve">3.2 Navigation &amp; Layout</w:t>
      </w:r>
    </w:p>
    <w:p>
      <w:pPr>
        <w:spacing w:after="120" w:before="40"/>
      </w:pPr>
      <w:r>
        <w:rPr>
          <w:rFonts w:ascii="Arial" w:cs="Arial" w:eastAsia="Arial" w:hAnsi="Arial"/>
          <w:color w:val="374151"/>
          <w:sz w:val="20"/>
          <w:szCs w:val="20"/>
        </w:rPr>
        <w:t xml:space="preserve">The application follows a two-panel layout:</w:t>
      </w:r>
    </w:p>
    <w:p>
      <w:pPr>
        <w:pStyle w:val="ListParagraph"/>
        <w:numPr>
          <w:ilvl w:val="0"/>
          <w:numId w:val="2"/>
        </w:numPr>
        <w:spacing w:after="40" w:before="40"/>
      </w:pPr>
      <w:r>
        <w:rPr>
          <w:rFonts w:ascii="Arial" w:cs="Arial" w:eastAsia="Arial" w:hAnsi="Arial"/>
          <w:color w:val="374151"/>
          <w:sz w:val="20"/>
          <w:szCs w:val="20"/>
        </w:rPr>
        <w:t xml:space="preserve">Left Sidebar (240px fixed width): hierarchical navigation menu with search, collapsible sections, and active-state highlighting</w:t>
      </w:r>
    </w:p>
    <w:p>
      <w:pPr>
        <w:pStyle w:val="ListParagraph"/>
        <w:numPr>
          <w:ilvl w:val="0"/>
          <w:numId w:val="2"/>
        </w:numPr>
        <w:spacing w:after="40" w:before="40"/>
      </w:pPr>
      <w:r>
        <w:rPr>
          <w:rFonts w:ascii="Arial" w:cs="Arial" w:eastAsia="Arial" w:hAnsi="Arial"/>
          <w:color w:val="374151"/>
          <w:sz w:val="20"/>
          <w:szCs w:val="20"/>
        </w:rPr>
        <w:t xml:space="preserve">Main Content Area: contains the header bar, tab navigation, toolbar, and primary data table</w:t>
      </w:r>
    </w:p>
    <w:p>
      <w:pPr>
        <w:spacing w:after="120" w:before="40"/>
      </w:pPr>
      <w:r>
        <w:rPr>
          <w:rFonts w:ascii="Arial" w:cs="Arial" w:eastAsia="Arial" w:hAnsi="Arial"/>
          <w:color w:val="374151"/>
          <w:sz w:val="20"/>
          <w:szCs w:val="20"/>
        </w:rPr>
        <w:t xml:space="preserve">The active menu item is Sanctions Screening Configuration, highlighted with a blue left-border indicator (color #EAF2FF background, #2A53A0 text and border).</w:t>
      </w:r>
    </w:p>
    <w:p>
      <w:pPr>
        <w:pStyle w:val="Heading2"/>
        <w:pBdr>
          <w:bottom w:val="single" w:color="C8D5E8" w:sz="4" w:space="4"/>
        </w:pBdr>
        <w:spacing w:after="120" w:before="280"/>
      </w:pPr>
      <w:r>
        <w:rPr>
          <w:rFonts w:ascii="Arial" w:cs="Arial" w:eastAsia="Arial" w:hAnsi="Arial"/>
          <w:b/>
          <w:bCs/>
          <w:color w:val="2A53A0"/>
          <w:sz w:val="28"/>
          <w:szCs w:val="28"/>
        </w:rPr>
        <w:t xml:space="preserve">3.3 Module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Entry Point</w:t>
            </w:r>
          </w:p>
        </w:tc>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Trigger</w:t>
            </w:r>
          </w:p>
        </w:tc>
        <w:tc>
          <w:tcPr>
            <w:tcW w:type="dxa" w:w="39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Destination</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Sidebar – Sanctions Screening Configuration</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Menu click</w:t>
            </w:r>
          </w:p>
        </w:tc>
        <w:tc>
          <w:tcPr>
            <w:tcW w:type="dxa" w:w="3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Main watchlist table view</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 Watchlist button</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Button click in toolbar</w:t>
            </w:r>
          </w:p>
        </w:tc>
        <w:tc>
          <w:tcPr>
            <w:tcW w:type="dxa" w:w="3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5-step creation wizard</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Lists Library button</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Button click in toolbar</w:t>
            </w:r>
          </w:p>
        </w:tc>
        <w:tc>
          <w:tcPr>
            <w:tcW w:type="dxa" w:w="3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Lists Library full-screen panel</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List button</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Button click in toolbar</w:t>
            </w:r>
          </w:p>
        </w:tc>
        <w:tc>
          <w:tcPr>
            <w:tcW w:type="dxa" w:w="3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List modal</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Edit icon (table row)</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Row-level action button</w:t>
            </w:r>
          </w:p>
        </w:tc>
        <w:tc>
          <w:tcPr>
            <w:tcW w:type="dxa" w:w="3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5-step wizard pre-populated with existing data</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 icon (table row)</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Row-level action button</w:t>
            </w:r>
          </w:p>
        </w:tc>
        <w:tc>
          <w:tcPr>
            <w:tcW w:type="dxa" w:w="3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 side panel</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Enable/Disable button (table row)</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Row-level action button</w:t>
            </w:r>
          </w:p>
        </w:tc>
        <w:tc>
          <w:tcPr>
            <w:tcW w:type="dxa" w:w="3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 or Disable custom list modal</w:t>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4. Screen Specifications</w:t>
      </w:r>
    </w:p>
    <w:p>
      <w:pPr>
        <w:pStyle w:val="Heading2"/>
        <w:pBdr>
          <w:bottom w:val="single" w:color="C8D5E8" w:sz="4" w:space="4"/>
        </w:pBdr>
        <w:spacing w:after="120" w:before="280"/>
      </w:pPr>
      <w:r>
        <w:rPr>
          <w:rFonts w:ascii="Arial" w:cs="Arial" w:eastAsia="Arial" w:hAnsi="Arial"/>
          <w:b/>
          <w:bCs/>
          <w:color w:val="2A53A0"/>
          <w:sz w:val="28"/>
          <w:szCs w:val="28"/>
        </w:rPr>
        <w:t xml:space="preserve">4.1 Screen: Sanctions Screening Configuration – Watchlist Table</w:t>
      </w:r>
    </w:p>
    <w:p>
      <w:pPr>
        <w:pStyle w:val="Heading3"/>
        <w:spacing w:after="80" w:before="200"/>
      </w:pPr>
      <w:r>
        <w:rPr>
          <w:rFonts w:ascii="Arial" w:cs="Arial" w:eastAsia="Arial" w:hAnsi="Arial"/>
          <w:b/>
          <w:bCs/>
          <w:color w:val="1e3a70"/>
          <w:sz w:val="24"/>
          <w:szCs w:val="24"/>
        </w:rPr>
        <w:t xml:space="preserve">4.1.1 Screen Description</w:t>
      </w:r>
    </w:p>
    <w:p>
      <w:pPr>
        <w:spacing w:after="120" w:before="40"/>
      </w:pPr>
      <w:r>
        <w:rPr>
          <w:rFonts w:ascii="Arial" w:cs="Arial" w:eastAsia="Arial" w:hAnsi="Arial"/>
          <w:color w:val="374151"/>
          <w:sz w:val="20"/>
          <w:szCs w:val="20"/>
        </w:rPr>
        <w:t xml:space="preserve">The primary screen displays all configured watchlist profiles in a tabular format. Users can filter by status, search by name or type, and perform per-row actions.</w:t>
      </w:r>
    </w:p>
    <w:p>
      <w:pPr>
        <w:pStyle w:val="Heading3"/>
        <w:spacing w:after="80" w:before="200"/>
      </w:pPr>
      <w:r>
        <w:rPr>
          <w:rFonts w:ascii="Arial" w:cs="Arial" w:eastAsia="Arial" w:hAnsi="Arial"/>
          <w:b/>
          <w:bCs/>
          <w:color w:val="1e3a70"/>
          <w:sz w:val="24"/>
          <w:szCs w:val="24"/>
        </w:rPr>
        <w:t xml:space="preserve">4.1.2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Component</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48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Breadcrumb</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Navigation</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Shows current location: Sanctions Screening Configuration</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 Bar</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Filter Tabs</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Three tabs: Active (n), Inactive (n), All Watchlists (n) — counts update dynamically</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Search Input</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Field</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Filters the table by Watchlist Name or Type. Placeholder: 'Search profiles, types...'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Lists Library</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Secondary Button</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Lists Library full-screen panel</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List</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Secondary Button</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Upload List modal</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 Watchlist</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Primary Button</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5-step Create Watchlist wizard</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Data Table</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Table</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Displays watchlist records. Columns: Watchlist Name, Type, Min. Match Score, Created Date, Created By, Status, Actions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Sort Indicators</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Icon Button</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Up-down arrow icon on each column header; clicking cycles through asc/desc/none</w:t>
            </w:r>
          </w:p>
        </w:tc>
      </w:tr>
    </w:tbl>
    <w:p>
      <w:pPr>
        <w:pStyle w:val="Heading3"/>
        <w:spacing w:after="80" w:before="200"/>
      </w:pPr>
      <w:r>
        <w:rPr>
          <w:rFonts w:ascii="Arial" w:cs="Arial" w:eastAsia="Arial" w:hAnsi="Arial"/>
          <w:b/>
          <w:bCs/>
          <w:color w:val="1e3a70"/>
          <w:sz w:val="24"/>
          <w:szCs w:val="24"/>
        </w:rPr>
        <w:t xml:space="preserve">4.1.3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4140"/>
      </w:tblGrid>
      <w:tr>
        <w:tc>
          <w:tcPr>
            <w:tcW w:type="dxa" w:w="21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Column</w:t>
            </w:r>
          </w:p>
        </w:tc>
        <w:tc>
          <w:tcPr>
            <w:tcW w:type="dxa" w:w="1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Data Type</w:t>
            </w:r>
          </w:p>
        </w:tc>
        <w:tc>
          <w:tcPr>
            <w:tcW w:type="dxa" w:w="1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Sortable</w:t>
            </w:r>
          </w:p>
        </w:tc>
        <w:tc>
          <w:tcPr>
            <w:tcW w:type="dxa" w:w="41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Notes</w:t>
            </w:r>
          </w:p>
        </w:tc>
      </w:tr>
      <w:tr>
        <w:tc>
          <w:tcPr>
            <w:tcW w:type="dxa" w:w="21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Name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String</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1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Displayed as medium-weight text in #374151</w:t>
            </w:r>
          </w:p>
        </w:tc>
      </w:tr>
      <w:tr>
        <w:tc>
          <w:tcPr>
            <w:tcW w:type="dxa" w:w="21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Type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Badge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1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Colour-coded badge: Onboarding (green), Monitoring (blue), MAS Regulatory (red), Re-screening (amber), EDD (red)</w:t>
            </w:r>
          </w:p>
        </w:tc>
      </w:tr>
      <w:tr>
        <w:tc>
          <w:tcPr>
            <w:tcW w:type="dxa" w:w="21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 Match Score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String</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1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Displayed as a blue badge (e.g. ≥ 75%)</w:t>
            </w:r>
          </w:p>
        </w:tc>
      </w:tr>
      <w:tr>
        <w:tc>
          <w:tcPr>
            <w:tcW w:type="dxa" w:w="21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Created Date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 (DD/MM/YYYY)</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1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r>
      <w:tr>
        <w:tc>
          <w:tcPr>
            <w:tcW w:type="dxa" w:w="21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Created By</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String</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1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Name of the user who created the profile</w:t>
            </w:r>
          </w:p>
        </w:tc>
      </w:tr>
      <w:tr>
        <w:tc>
          <w:tcPr>
            <w:tcW w:type="dxa" w:w="21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Status</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Badge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1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Active (green pill), Inactive (grey pill)</w:t>
            </w:r>
          </w:p>
        </w:tc>
      </w:tr>
      <w:tr>
        <w:tc>
          <w:tcPr>
            <w:tcW w:type="dxa" w:w="21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Actions</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Button Group</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1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 Edit, Enable/Disable — see §4.1.4</w:t>
            </w:r>
          </w:p>
        </w:tc>
      </w:tr>
    </w:tbl>
    <w:p>
      <w:pPr>
        <w:pStyle w:val="Heading3"/>
        <w:spacing w:after="80" w:before="200"/>
      </w:pPr>
      <w:r>
        <w:rPr>
          <w:rFonts w:ascii="Arial" w:cs="Arial" w:eastAsia="Arial" w:hAnsi="Arial"/>
          <w:b/>
          <w:bCs/>
          <w:color w:val="1e3a70"/>
          <w:sz w:val="24"/>
          <w:szCs w:val="24"/>
        </w:rPr>
        <w:t xml:space="preserve">4.1.4 Row-Level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Action</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Icon/Label</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Condition</w:t>
            </w:r>
          </w:p>
        </w:tc>
        <w:tc>
          <w:tcPr>
            <w:tcW w:type="dxa" w:w="39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Behaviour</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Eye icon (blue)</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Always visible</w:t>
            </w:r>
          </w:p>
        </w:tc>
        <w:tc>
          <w:tcPr>
            <w:tcW w:type="dxa" w:w="39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View Details side panel (§4.5)</w:t>
            </w:r>
          </w:p>
        </w:tc>
      </w:tr>
      <w:tr>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Edit</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Pencil icon (blue)</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Always visible</w:t>
            </w:r>
          </w:p>
        </w:tc>
        <w:tc>
          <w:tcPr>
            <w:tcW w:type="dxa" w:w="39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5-step wizard pre-populated with this record's data (§4.3)</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Disable</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'Off' text (red background)</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Status = Active</w:t>
            </w:r>
          </w:p>
        </w:tc>
        <w:tc>
          <w:tcPr>
            <w:tcW w:type="dxa" w:w="39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Disable Custom List modal (§4.4.2)</w:t>
            </w:r>
          </w:p>
        </w:tc>
      </w:tr>
      <w:tr>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'On' text (green background)</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Status = Inactive</w:t>
            </w:r>
          </w:p>
        </w:tc>
        <w:tc>
          <w:tcPr>
            <w:tcW w:type="dxa" w:w="39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Opens the Enable Custom List modal (§4.4.1)</w:t>
            </w:r>
          </w:p>
        </w:tc>
      </w:tr>
    </w:tbl>
    <w:p>
      <w:pPr>
        <w:pStyle w:val="Heading3"/>
        <w:spacing w:after="80" w:before="200"/>
      </w:pPr>
      <w:r>
        <w:rPr>
          <w:rFonts w:ascii="Arial" w:cs="Arial" w:eastAsia="Arial" w:hAnsi="Arial"/>
          <w:b/>
          <w:bCs/>
          <w:color w:val="1e3a70"/>
          <w:sz w:val="24"/>
          <w:szCs w:val="24"/>
        </w:rPr>
        <w:t xml:space="preserve">4.1.5 Tab Filter Behaviour</w:t>
      </w:r>
    </w:p>
    <w:p>
      <w:pPr>
        <w:pStyle w:val="ListParagraph"/>
        <w:numPr>
          <w:ilvl w:val="0"/>
          <w:numId w:val="2"/>
        </w:numPr>
        <w:spacing w:after="40" w:before="40"/>
      </w:pPr>
      <w:r>
        <w:rPr>
          <w:rFonts w:ascii="Arial" w:cs="Arial" w:eastAsia="Arial" w:hAnsi="Arial"/>
          <w:color w:val="374151"/>
          <w:sz w:val="20"/>
          <w:szCs w:val="20"/>
        </w:rPr>
        <w:t xml:space="preserve">Active tab: Shows only records with Status = Active</w:t>
      </w:r>
    </w:p>
    <w:p>
      <w:pPr>
        <w:pStyle w:val="ListParagraph"/>
        <w:numPr>
          <w:ilvl w:val="0"/>
          <w:numId w:val="2"/>
        </w:numPr>
        <w:spacing w:after="40" w:before="40"/>
      </w:pPr>
      <w:r>
        <w:rPr>
          <w:rFonts w:ascii="Arial" w:cs="Arial" w:eastAsia="Arial" w:hAnsi="Arial"/>
          <w:color w:val="374151"/>
          <w:sz w:val="20"/>
          <w:szCs w:val="20"/>
        </w:rPr>
        <w:t xml:space="preserve">Inactive tab: Shows only records with Status = Inactive</w:t>
      </w:r>
    </w:p>
    <w:p>
      <w:pPr>
        <w:pStyle w:val="ListParagraph"/>
        <w:numPr>
          <w:ilvl w:val="0"/>
          <w:numId w:val="2"/>
        </w:numPr>
        <w:spacing w:after="40" w:before="40"/>
      </w:pPr>
      <w:r>
        <w:rPr>
          <w:rFonts w:ascii="Arial" w:cs="Arial" w:eastAsia="Arial" w:hAnsi="Arial"/>
          <w:color w:val="374151"/>
          <w:sz w:val="20"/>
          <w:szCs w:val="20"/>
        </w:rPr>
        <w:t xml:space="preserve">All Watchlists tab: Shows all records regardless of status</w:t>
      </w:r>
    </w:p>
    <w:p>
      <w:pPr>
        <w:pStyle w:val="ListParagraph"/>
        <w:numPr>
          <w:ilvl w:val="0"/>
          <w:numId w:val="2"/>
        </w:numPr>
        <w:spacing w:after="40" w:before="40"/>
      </w:pPr>
      <w:r>
        <w:rPr>
          <w:rFonts w:ascii="Arial" w:cs="Arial" w:eastAsia="Arial" w:hAnsi="Arial"/>
          <w:color w:val="374151"/>
          <w:sz w:val="20"/>
          <w:szCs w:val="20"/>
        </w:rPr>
        <w:t xml:space="preserve">Count in tab label is updated whenever the underlying dataset changes</w:t>
      </w:r>
    </w:p>
    <w:p>
      <w:pPr>
        <w:pStyle w:val="ListParagraph"/>
        <w:numPr>
          <w:ilvl w:val="0"/>
          <w:numId w:val="2"/>
        </w:numPr>
        <w:spacing w:after="40" w:before="40"/>
      </w:pPr>
      <w:r>
        <w:rPr>
          <w:rFonts w:ascii="Arial" w:cs="Arial" w:eastAsia="Arial" w:hAnsi="Arial"/>
          <w:color w:val="374151"/>
          <w:sz w:val="20"/>
          <w:szCs w:val="20"/>
        </w:rPr>
        <w:t xml:space="preserve">Switching tabs resets the search input</w:t>
      </w:r>
    </w:p>
    <w:p>
      <w:pPr>
        <w:pStyle w:val="Heading3"/>
        <w:spacing w:after="80" w:before="200"/>
      </w:pPr>
      <w:r>
        <w:rPr>
          <w:rFonts w:ascii="Arial" w:cs="Arial" w:eastAsia="Arial" w:hAnsi="Arial"/>
          <w:b/>
          <w:bCs/>
          <w:color w:val="1e3a70"/>
          <w:sz w:val="24"/>
          <w:szCs w:val="24"/>
        </w:rPr>
        <w:t xml:space="preserve">4.1.6 Search Behaviour</w:t>
      </w:r>
    </w:p>
    <w:p>
      <w:pPr>
        <w:pStyle w:val="ListParagraph"/>
        <w:numPr>
          <w:ilvl w:val="0"/>
          <w:numId w:val="2"/>
        </w:numPr>
        <w:spacing w:after="40" w:before="40"/>
      </w:pPr>
      <w:r>
        <w:rPr>
          <w:rFonts w:ascii="Arial" w:cs="Arial" w:eastAsia="Arial" w:hAnsi="Arial"/>
          <w:color w:val="374151"/>
          <w:sz w:val="20"/>
          <w:szCs w:val="20"/>
        </w:rPr>
        <w:t xml:space="preserve">Search is performed client-side against the current tab's dataset</w:t>
      </w:r>
    </w:p>
    <w:p>
      <w:pPr>
        <w:pStyle w:val="ListParagraph"/>
        <w:numPr>
          <w:ilvl w:val="0"/>
          <w:numId w:val="2"/>
        </w:numPr>
        <w:spacing w:after="40" w:before="40"/>
      </w:pPr>
      <w:r>
        <w:rPr>
          <w:rFonts w:ascii="Arial" w:cs="Arial" w:eastAsia="Arial" w:hAnsi="Arial"/>
          <w:color w:val="374151"/>
          <w:sz w:val="20"/>
          <w:szCs w:val="20"/>
        </w:rPr>
        <w:t xml:space="preserve">Matching is case-insensitive and partial (contains)</w:t>
      </w:r>
    </w:p>
    <w:p>
      <w:pPr>
        <w:pStyle w:val="ListParagraph"/>
        <w:numPr>
          <w:ilvl w:val="0"/>
          <w:numId w:val="2"/>
        </w:numPr>
        <w:spacing w:after="40" w:before="40"/>
      </w:pPr>
      <w:r>
        <w:rPr>
          <w:rFonts w:ascii="Arial" w:cs="Arial" w:eastAsia="Arial" w:hAnsi="Arial"/>
          <w:color w:val="374151"/>
          <w:sz w:val="20"/>
          <w:szCs w:val="20"/>
        </w:rPr>
        <w:t xml:space="preserve">Matches on Watchlist Name or Type fields</w:t>
      </w:r>
    </w:p>
    <w:p>
      <w:pPr>
        <w:pStyle w:val="ListParagraph"/>
        <w:numPr>
          <w:ilvl w:val="0"/>
          <w:numId w:val="2"/>
        </w:numPr>
        <w:spacing w:after="40" w:before="40"/>
      </w:pPr>
      <w:r>
        <w:rPr>
          <w:rFonts w:ascii="Arial" w:cs="Arial" w:eastAsia="Arial" w:hAnsi="Arial"/>
          <w:color w:val="374151"/>
          <w:sz w:val="20"/>
          <w:szCs w:val="20"/>
        </w:rPr>
        <w:t xml:space="preserve">Results update in real time as the user types (debounced, 300ms)</w:t>
      </w:r>
    </w:p>
    <w:p>
      <w:pPr>
        <w:pStyle w:val="ListParagraph"/>
        <w:numPr>
          <w:ilvl w:val="0"/>
          <w:numId w:val="2"/>
        </w:numPr>
        <w:spacing w:after="40" w:before="40"/>
      </w:pPr>
      <w:r>
        <w:rPr>
          <w:rFonts w:ascii="Arial" w:cs="Arial" w:eastAsia="Arial" w:hAnsi="Arial"/>
          <w:color w:val="374151"/>
          <w:sz w:val="20"/>
          <w:szCs w:val="20"/>
        </w:rPr>
        <w:t xml:space="preserve">If no results, an empty-state message is shown: 'No watchlists match your search.'</w:t>
      </w:r>
    </w:p>
    <w:p>
      <w:pPr>
        <w:spacing w:after="80" w:before="0"/>
      </w:pPr>
      <w:r>
        <w:t xml:space="preserve"/>
      </w:r>
    </w:p>
    <w:p>
      <w:pPr>
        <w:pStyle w:val="Heading2"/>
        <w:pBdr>
          <w:bottom w:val="single" w:color="C8D5E8" w:sz="4" w:space="4"/>
        </w:pBdr>
        <w:spacing w:after="120" w:before="280"/>
      </w:pPr>
      <w:r>
        <w:rPr>
          <w:rFonts w:ascii="Arial" w:cs="Arial" w:eastAsia="Arial" w:hAnsi="Arial"/>
          <w:b/>
          <w:bCs/>
          <w:color w:val="2A53A0"/>
          <w:sz w:val="28"/>
          <w:szCs w:val="28"/>
        </w:rPr>
        <w:t xml:space="preserve">4.2 Screen: Create New Watchlist Wizard</w:t>
      </w:r>
    </w:p>
    <w:p>
      <w:pPr>
        <w:pStyle w:val="Heading3"/>
        <w:spacing w:after="80" w:before="200"/>
      </w:pPr>
      <w:r>
        <w:rPr>
          <w:rFonts w:ascii="Arial" w:cs="Arial" w:eastAsia="Arial" w:hAnsi="Arial"/>
          <w:b/>
          <w:bCs/>
          <w:color w:val="1e3a70"/>
          <w:sz w:val="24"/>
          <w:szCs w:val="24"/>
        </w:rPr>
        <w:t xml:space="preserve">4.2.1 Screen Description</w:t>
      </w:r>
    </w:p>
    <w:p>
      <w:pPr>
        <w:spacing w:after="120" w:before="40"/>
      </w:pPr>
      <w:r>
        <w:rPr>
          <w:rFonts w:ascii="Arial" w:cs="Arial" w:eastAsia="Arial" w:hAnsi="Arial"/>
          <w:color w:val="374151"/>
          <w:sz w:val="20"/>
          <w:szCs w:val="20"/>
        </w:rPr>
        <w:t xml:space="preserve">The Create Watchlist wizard is a 5-step full-height right-side panel that guides the user through configuring a new watchlist profile. When accessed via the Edit action, the wizard is pre-populated with the selected record's existing data.</w:t>
      </w:r>
    </w:p>
    <w:p>
      <w:pPr>
        <w:pStyle w:val="Heading3"/>
        <w:spacing w:after="80" w:before="200"/>
      </w:pPr>
      <w:r>
        <w:rPr>
          <w:rFonts w:ascii="Arial" w:cs="Arial" w:eastAsia="Arial" w:hAnsi="Arial"/>
          <w:b/>
          <w:bCs/>
          <w:color w:val="1e3a70"/>
          <w:sz w:val="24"/>
          <w:szCs w:val="24"/>
        </w:rPr>
        <w:t xml:space="preserve">4.2.2 Wizard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Step</w:t>
            </w:r>
          </w:p>
        </w:tc>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Title</w:t>
            </w:r>
          </w:p>
        </w:tc>
        <w:tc>
          <w:tcPr>
            <w:tcW w:type="dxa" w:w="57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Purpose</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1</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Basic Information</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Capture watchlist name, type, description, purpose, and creator</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2</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 Selection</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Select one or more sanctions lists (global, APAC, or custom) to include</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3</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Field Mapping</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Map sanctions entity fields to customer profile fields for matching</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4</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Match Score Configuration</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Set per-field thresholds, weights, and global score parameters</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Result Configuration</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Configure match disposition, notifications, escalation rules, and review workflow</w:t>
            </w:r>
          </w:p>
        </w:tc>
      </w:tr>
    </w:tbl>
    <w:p>
      <w:pPr>
        <w:pStyle w:val="Heading3"/>
        <w:spacing w:after="80" w:before="200"/>
      </w:pPr>
      <w:r>
        <w:rPr>
          <w:rFonts w:ascii="Arial" w:cs="Arial" w:eastAsia="Arial" w:hAnsi="Arial"/>
          <w:b/>
          <w:bCs/>
          <w:color w:val="1e3a70"/>
          <w:sz w:val="24"/>
          <w:szCs w:val="24"/>
        </w:rPr>
        <w:t xml:space="preserve">4.2.3 Navigation Rules</w:t>
      </w:r>
    </w:p>
    <w:p>
      <w:pPr>
        <w:pStyle w:val="ListParagraph"/>
        <w:numPr>
          <w:ilvl w:val="0"/>
          <w:numId w:val="2"/>
        </w:numPr>
        <w:spacing w:after="40" w:before="40"/>
      </w:pPr>
      <w:r>
        <w:rPr>
          <w:rFonts w:ascii="Arial" w:cs="Arial" w:eastAsia="Arial" w:hAnsi="Arial"/>
          <w:color w:val="374151"/>
          <w:sz w:val="20"/>
          <w:szCs w:val="20"/>
        </w:rPr>
        <w:t xml:space="preserve">The user may proceed forward only after all mandatory fields on the current step are filled</w:t>
      </w:r>
    </w:p>
    <w:p>
      <w:pPr>
        <w:pStyle w:val="ListParagraph"/>
        <w:numPr>
          <w:ilvl w:val="0"/>
          <w:numId w:val="2"/>
        </w:numPr>
        <w:spacing w:after="40" w:before="40"/>
      </w:pPr>
      <w:r>
        <w:rPr>
          <w:rFonts w:ascii="Arial" w:cs="Arial" w:eastAsia="Arial" w:hAnsi="Arial"/>
          <w:color w:val="374151"/>
          <w:sz w:val="20"/>
          <w:szCs w:val="20"/>
        </w:rPr>
        <w:t xml:space="preserve">The user may navigate backwards to any already-completed step at any time</w:t>
      </w:r>
    </w:p>
    <w:p>
      <w:pPr>
        <w:pStyle w:val="ListParagraph"/>
        <w:numPr>
          <w:ilvl w:val="0"/>
          <w:numId w:val="2"/>
        </w:numPr>
        <w:spacing w:after="40" w:before="40"/>
      </w:pPr>
      <w:r>
        <w:rPr>
          <w:rFonts w:ascii="Arial" w:cs="Arial" w:eastAsia="Arial" w:hAnsi="Arial"/>
          <w:color w:val="374151"/>
          <w:sz w:val="20"/>
          <w:szCs w:val="20"/>
        </w:rPr>
        <w:t xml:space="preserve">Step indicators display: completed (green check), active (blue fill + shadow), pending (grey border)</w:t>
      </w:r>
    </w:p>
    <w:p>
      <w:pPr>
        <w:pStyle w:val="ListParagraph"/>
        <w:numPr>
          <w:ilvl w:val="0"/>
          <w:numId w:val="2"/>
        </w:numPr>
        <w:spacing w:after="40" w:before="40"/>
      </w:pPr>
      <w:r>
        <w:rPr>
          <w:rFonts w:ascii="Arial" w:cs="Arial" w:eastAsia="Arial" w:hAnsi="Arial"/>
          <w:color w:val="374151"/>
          <w:sz w:val="20"/>
          <w:szCs w:val="20"/>
        </w:rPr>
        <w:t xml:space="preserve">'Cancel' button is available on all steps — dismisses the panel without saving</w:t>
      </w:r>
    </w:p>
    <w:p>
      <w:pPr>
        <w:pStyle w:val="ListParagraph"/>
        <w:numPr>
          <w:ilvl w:val="0"/>
          <w:numId w:val="2"/>
        </w:numPr>
        <w:spacing w:after="40" w:before="40"/>
      </w:pPr>
      <w:r>
        <w:rPr>
          <w:rFonts w:ascii="Arial" w:cs="Arial" w:eastAsia="Arial" w:hAnsi="Arial"/>
          <w:color w:val="374151"/>
          <w:sz w:val="20"/>
          <w:szCs w:val="20"/>
        </w:rPr>
        <w:t xml:space="preserve">On Step 5, 'Next' is replaced with 'Submit'</w:t>
      </w:r>
    </w:p>
    <w:p>
      <w:pPr>
        <w:pStyle w:val="ListParagraph"/>
        <w:numPr>
          <w:ilvl w:val="0"/>
          <w:numId w:val="2"/>
        </w:numPr>
        <w:spacing w:after="40" w:before="40"/>
      </w:pPr>
      <w:r>
        <w:rPr>
          <w:rFonts w:ascii="Arial" w:cs="Arial" w:eastAsia="Arial" w:hAnsi="Arial"/>
          <w:color w:val="374151"/>
          <w:sz w:val="20"/>
          <w:szCs w:val="20"/>
        </w:rPr>
        <w:t xml:space="preserve">On successful submission, the panel closes and the table is refreshed</w:t>
      </w:r>
    </w:p>
    <w:p>
      <w:pPr>
        <w:pStyle w:val="Heading3"/>
        <w:spacing w:after="80" w:before="200"/>
      </w:pPr>
      <w:r>
        <w:rPr>
          <w:rFonts w:ascii="Arial" w:cs="Arial" w:eastAsia="Arial" w:hAnsi="Arial"/>
          <w:b/>
          <w:bCs/>
          <w:color w:val="1e3a70"/>
          <w:sz w:val="24"/>
          <w:szCs w:val="24"/>
        </w:rPr>
        <w:t xml:space="preserve">4.2.4 Step 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200"/>
        <w:gridCol w:w="426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Field</w:t>
            </w:r>
          </w:p>
        </w:tc>
        <w:tc>
          <w:tcPr>
            <w:tcW w:type="dxa" w:w="1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Required</w:t>
            </w:r>
          </w:p>
        </w:tc>
        <w:tc>
          <w:tcPr>
            <w:tcW w:type="dxa" w:w="42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Validation / Notes</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Name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Input</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 3 chars, max 100 chars. Must be unique across all profiles. Shown pre-populated when editing.</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Type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Options: Onboarding, Monitoring, MAS Regulatory, Re-screening, EDD</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Description</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Textarea</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Max 500 chars. Pre-populated from existing record when editing.</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Purpose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Options: Customer Onboarding, Transaction Monitoring, Periodic Re-screening</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Created By</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Read-only Text</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Auto-populated from logged-in user's name (e.g. Charu Chauhan). Not editable.</w:t>
            </w:r>
          </w:p>
        </w:tc>
      </w:tr>
    </w:tbl>
    <w:p>
      <w:pPr>
        <w:pStyle w:val="Heading3"/>
        <w:spacing w:after="80" w:before="200"/>
      </w:pPr>
      <w:r>
        <w:rPr>
          <w:rFonts w:ascii="Arial" w:cs="Arial" w:eastAsia="Arial" w:hAnsi="Arial"/>
          <w:b/>
          <w:bCs/>
          <w:color w:val="1e3a70"/>
          <w:sz w:val="24"/>
          <w:szCs w:val="24"/>
        </w:rPr>
        <w:t xml:space="preserve">4.2.5 Step 2: List Selection</w:t>
      </w:r>
    </w:p>
    <w:p>
      <w:pPr>
        <w:spacing w:after="120" w:before="40"/>
      </w:pPr>
      <w:r>
        <w:rPr>
          <w:rFonts w:ascii="Arial" w:cs="Arial" w:eastAsia="Arial" w:hAnsi="Arial"/>
          <w:color w:val="374151"/>
          <w:sz w:val="20"/>
          <w:szCs w:val="20"/>
        </w:rPr>
        <w:t xml:space="preserve">Lists are grouped into three categories: Global, Asia Pacific, and Custom Lists. Each list is displayed as a selectable card with:</w:t>
      </w:r>
    </w:p>
    <w:p>
      <w:pPr>
        <w:pStyle w:val="ListParagraph"/>
        <w:numPr>
          <w:ilvl w:val="0"/>
          <w:numId w:val="2"/>
        </w:numPr>
        <w:spacing w:after="40" w:before="40"/>
      </w:pPr>
      <w:r>
        <w:rPr>
          <w:rFonts w:ascii="Arial" w:cs="Arial" w:eastAsia="Arial" w:hAnsi="Arial"/>
          <w:color w:val="374151"/>
          <w:sz w:val="20"/>
          <w:szCs w:val="20"/>
        </w:rPr>
        <w:t xml:space="preserve">Checkbox for multi-selection</w:t>
      </w:r>
    </w:p>
    <w:p>
      <w:pPr>
        <w:pStyle w:val="ListParagraph"/>
        <w:numPr>
          <w:ilvl w:val="0"/>
          <w:numId w:val="2"/>
        </w:numPr>
        <w:spacing w:after="40" w:before="40"/>
      </w:pPr>
      <w:r>
        <w:rPr>
          <w:rFonts w:ascii="Arial" w:cs="Arial" w:eastAsia="Arial" w:hAnsi="Arial"/>
          <w:color w:val="374151"/>
          <w:sz w:val="20"/>
          <w:szCs w:val="20"/>
        </w:rPr>
        <w:t xml:space="preserve">List Name and entry count</w:t>
      </w:r>
    </w:p>
    <w:p>
      <w:pPr>
        <w:pStyle w:val="ListParagraph"/>
        <w:numPr>
          <w:ilvl w:val="0"/>
          <w:numId w:val="2"/>
        </w:numPr>
        <w:spacing w:after="40" w:before="40"/>
      </w:pPr>
      <w:r>
        <w:rPr>
          <w:rFonts w:ascii="Arial" w:cs="Arial" w:eastAsia="Arial" w:hAnsi="Arial"/>
          <w:color w:val="374151"/>
          <w:sz w:val="20"/>
          <w:szCs w:val="20"/>
        </w:rPr>
        <w:t xml:space="preserve">Short description</w:t>
      </w:r>
    </w:p>
    <w:p>
      <w:pPr>
        <w:pStyle w:val="ListParagraph"/>
        <w:numPr>
          <w:ilvl w:val="0"/>
          <w:numId w:val="2"/>
        </w:numPr>
        <w:spacing w:after="40" w:before="40"/>
      </w:pPr>
      <w:r>
        <w:rPr>
          <w:rFonts w:ascii="Arial" w:cs="Arial" w:eastAsia="Arial" w:hAnsi="Arial"/>
          <w:color w:val="374151"/>
          <w:sz w:val="20"/>
          <w:szCs w:val="20"/>
        </w:rPr>
        <w:t xml:space="preserve">Active/Inactive status indicator</w:t>
      </w:r>
    </w:p>
    <w:p>
      <w:pPr>
        <w:spacing w:after="120" w:before="40"/>
      </w:pPr>
      <w:r>
        <w:rPr>
          <w:rFonts w:ascii="Arial" w:cs="Arial" w:eastAsia="Arial" w:hAnsi="Arial"/>
          <w:color w:val="374151"/>
          <w:sz w:val="20"/>
          <w:szCs w:val="20"/>
        </w:rPr>
        <w:t xml:space="preserve">Selection Rules:</w:t>
      </w:r>
    </w:p>
    <w:p>
      <w:pPr>
        <w:pStyle w:val="ListParagraph"/>
        <w:numPr>
          <w:ilvl w:val="0"/>
          <w:numId w:val="2"/>
        </w:numPr>
        <w:spacing w:after="40" w:before="40"/>
      </w:pPr>
      <w:r>
        <w:rPr>
          <w:rFonts w:ascii="Arial" w:cs="Arial" w:eastAsia="Arial" w:hAnsi="Arial"/>
          <w:color w:val="374151"/>
          <w:sz w:val="20"/>
          <w:szCs w:val="20"/>
        </w:rPr>
        <w:t xml:space="preserve">At least one list must be selected to proceed to Step 3</w:t>
      </w:r>
    </w:p>
    <w:p>
      <w:pPr>
        <w:pStyle w:val="ListParagraph"/>
        <w:numPr>
          <w:ilvl w:val="0"/>
          <w:numId w:val="2"/>
        </w:numPr>
        <w:spacing w:after="40" w:before="40"/>
      </w:pPr>
      <w:r>
        <w:rPr>
          <w:rFonts w:ascii="Arial" w:cs="Arial" w:eastAsia="Arial" w:hAnsi="Arial"/>
          <w:color w:val="374151"/>
          <w:sz w:val="20"/>
          <w:szCs w:val="20"/>
        </w:rPr>
        <w:t xml:space="preserve">Previously selected lists are pre-checked when editing an existing profile</w:t>
      </w:r>
    </w:p>
    <w:p>
      <w:pPr>
        <w:pStyle w:val="ListParagraph"/>
        <w:numPr>
          <w:ilvl w:val="0"/>
          <w:numId w:val="2"/>
        </w:numPr>
        <w:spacing w:after="40" w:before="40"/>
      </w:pPr>
      <w:r>
        <w:rPr>
          <w:rFonts w:ascii="Arial" w:cs="Arial" w:eastAsia="Arial" w:hAnsi="Arial"/>
          <w:color w:val="374151"/>
          <w:sz w:val="20"/>
          <w:szCs w:val="20"/>
        </w:rPr>
        <w:t xml:space="preserve">A search input at the top filters the available lists in real time</w:t>
      </w:r>
    </w:p>
    <w:p>
      <w:pPr>
        <w:pStyle w:val="Heading3"/>
        <w:spacing w:after="80" w:before="200"/>
      </w:pPr>
      <w:r>
        <w:rPr>
          <w:rFonts w:ascii="Arial" w:cs="Arial" w:eastAsia="Arial" w:hAnsi="Arial"/>
          <w:b/>
          <w:bCs/>
          <w:color w:val="1e3a70"/>
          <w:sz w:val="24"/>
          <w:szCs w:val="24"/>
        </w:rPr>
        <w:t xml:space="preserve">4.2.6 Step 3: Field Mapping</w:t>
      </w:r>
    </w:p>
    <w:p>
      <w:pPr>
        <w:spacing w:after="120" w:before="40"/>
      </w:pPr>
      <w:r>
        <w:rPr>
          <w:rFonts w:ascii="Arial" w:cs="Arial" w:eastAsia="Arial" w:hAnsi="Arial"/>
          <w:color w:val="374151"/>
          <w:sz w:val="20"/>
          <w:szCs w:val="20"/>
        </w:rPr>
        <w:t xml:space="preserve">Displays a mapping table with the following columns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c>
          <w:tcPr>
            <w:tcW w:type="dxa" w:w="21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Column</w:t>
            </w:r>
          </w:p>
        </w:tc>
        <w:tc>
          <w:tcPr>
            <w:tcW w:type="dxa" w:w="14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14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Default</w:t>
            </w:r>
          </w:p>
        </w:tc>
        <w:tc>
          <w:tcPr>
            <w:tcW w:type="dxa" w:w="43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Source Field</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43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attribute name from the incoming watchlist data. Selected from a dropdown of known source field identifiers (e.g. full_name, dob, national_id, country, nationality, gender, passport_number, address, alias).</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Target Attribute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First option in list</w:t>
            </w:r>
          </w:p>
        </w:tc>
        <w:tc>
          <w:tcPr>
            <w:tcW w:type="dxa" w:w="43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normalised screening engine attribute to map to. Selected from a dropdown of standard target attributes (e.g. Primary Name, Date of Birth, National ID, Country, Nationality, Gender, Passport Number, Address, Alias).</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Include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Checkbox</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Checked</w:t>
            </w:r>
          </w:p>
        </w:tc>
        <w:tc>
          <w:tcPr>
            <w:tcW w:type="dxa" w:w="43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Inclusion is implicit — each row in the mapping table represents a field that participates in matching. Rows can be added or removed using the Add Field Mapping button and the per-row delete (×) action.</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Required</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Checkbox</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Checked for primary fields</w:t>
            </w:r>
          </w:p>
        </w:tc>
        <w:tc>
          <w:tcPr>
            <w:tcW w:type="dxa" w:w="43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Whether a match on this field is mandatory</w:t>
            </w:r>
          </w:p>
        </w:tc>
      </w:tr>
    </w:tbl>
    <w:p>
      <w:pPr>
        <w:spacing w:after="120" w:before="40"/>
      </w:pPr>
      <w:r>
        <w:rPr>
          <w:rFonts w:ascii="Arial" w:cs="Arial" w:eastAsia="Arial" w:hAnsi="Arial"/>
          <w:color w:val="374151"/>
          <w:sz w:val="20"/>
          <w:szCs w:val="20"/>
        </w:rPr>
        <w:t xml:space="preserve">Default mapped fields (pre-populated): full_name → Primary Name (Required), dob → Date of Birth (Required), national_id → National ID (Optional), country → Country (Optional). Users may add additional mappings by clicking the “Add Field Mapping” button at the bottom of the table, which appends a new row with empty Source Field and Target Attribute dropdowns. Each row may be deleted individually via the × action button on the right. At least one Required mapping must be present to proceed to Step 4.</w:t>
      </w:r>
    </w:p>
    <w:p>
      <w:pPr>
        <w:pStyle w:val="Heading3"/>
        <w:spacing w:after="80" w:before="200"/>
      </w:pPr>
      <w:r>
        <w:rPr>
          <w:rFonts w:ascii="Arial" w:cs="Arial" w:eastAsia="Arial" w:hAnsi="Arial"/>
          <w:b/>
          <w:bCs/>
          <w:color w:val="1e3a70"/>
          <w:sz w:val="24"/>
          <w:szCs w:val="24"/>
        </w:rPr>
        <w:t xml:space="preserve">4.2.7 Step 4: Match Score Configuration</w:t>
      </w:r>
    </w:p>
    <w:p>
      <w:pPr>
        <w:spacing w:after="120" w:before="40"/>
      </w:pPr>
      <w:r>
        <w:rPr>
          <w:rFonts w:ascii="Arial" w:cs="Arial" w:eastAsia="Arial" w:hAnsi="Arial"/>
          <w:color w:val="374151"/>
          <w:sz w:val="20"/>
          <w:szCs w:val="20"/>
        </w:rPr>
        <w:t xml:space="preserve">Per-field score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Parameter</w:t>
            </w:r>
          </w:p>
        </w:tc>
        <w:tc>
          <w:tcPr>
            <w:tcW w:type="dxa" w:w="351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c>
          <w:tcPr>
            <w:tcW w:type="dxa" w:w="351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Validation</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Threshold (%)</w:t>
            </w:r>
          </w:p>
        </w:tc>
        <w:tc>
          <w:tcPr>
            <w:tcW w:type="dxa" w:w="351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Minimum match percentage for this field to be considered a match</w:t>
            </w:r>
          </w:p>
        </w:tc>
        <w:tc>
          <w:tcPr>
            <w:tcW w:type="dxa" w:w="351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Integer 50–100. Required for all mapped fields.</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Weight</w:t>
            </w:r>
          </w:p>
        </w:tc>
        <w:tc>
          <w:tcPr>
            <w:tcW w:type="dxa" w:w="351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Relative weighting contribution to the overall score</w:t>
            </w:r>
          </w:p>
        </w:tc>
        <w:tc>
          <w:tcPr>
            <w:tcW w:type="dxa" w:w="351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Integer 0–100. All active field weights must sum to 100</w:t>
            </w:r>
          </w:p>
        </w:tc>
      </w:tr>
    </w:tbl>
    <w:p>
      <w:pPr>
        <w:spacing w:after="120" w:before="40"/>
      </w:pPr>
      <w:r>
        <w:rPr>
          <w:rFonts w:ascii="Arial" w:cs="Arial" w:eastAsia="Arial" w:hAnsi="Arial"/>
          <w:color w:val="374151"/>
          <w:sz w:val="20"/>
          <w:szCs w:val="20"/>
        </w:rPr>
        <w:t xml:space="preserve">Global settings:</w:t>
      </w:r>
    </w:p>
    <w:p>
      <w:pPr>
        <w:pStyle w:val="ListParagraph"/>
        <w:numPr>
          <w:ilvl w:val="0"/>
          <w:numId w:val="2"/>
        </w:numPr>
        <w:spacing w:after="40" w:before="40"/>
      </w:pPr>
      <w:r>
        <w:rPr>
          <w:rFonts w:ascii="Arial" w:cs="Arial" w:eastAsia="Arial" w:hAnsi="Arial"/>
          <w:color w:val="374151"/>
          <w:sz w:val="20"/>
          <w:szCs w:val="20"/>
        </w:rPr>
        <w:t xml:space="preserve">Minimum Overall Score: The lowest combined weighted score that generates a screening alert. Default: 80. Integer 0–100.</w:t>
      </w:r>
    </w:p>
    <w:p>
      <w:pPr>
        <w:pStyle w:val="ListParagraph"/>
        <w:numPr>
          <w:ilvl w:val="0"/>
          <w:numId w:val="2"/>
        </w:numPr>
        <w:spacing w:after="40" w:before="40"/>
      </w:pPr>
      <w:r>
        <w:rPr>
          <w:rFonts w:ascii="Arial" w:cs="Arial" w:eastAsia="Arial" w:hAnsi="Arial"/>
          <w:color w:val="374151"/>
          <w:sz w:val="20"/>
          <w:szCs w:val="20"/>
        </w:rPr>
        <w:t xml:space="preserve">Auto-Block Score: If the match score meets or exceeds this value, the entity is automatically blocked pending review. Default: 95. Integer 0–100. Must be strictly greater than Minimum Overall Score.</w:t>
      </w:r>
    </w:p>
    <w:p>
      <w:pPr>
        <w:pStyle w:val="Heading3"/>
        <w:spacing w:after="80" w:before="200"/>
      </w:pPr>
      <w:r>
        <w:rPr>
          <w:rFonts w:ascii="Arial" w:cs="Arial" w:eastAsia="Arial" w:hAnsi="Arial"/>
          <w:b/>
          <w:bCs/>
          <w:color w:val="1e3a70"/>
          <w:sz w:val="24"/>
          <w:szCs w:val="24"/>
        </w:rPr>
        <w:t xml:space="preserve">4.2.8 Step 5: Result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Setting</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Control</w:t>
            </w:r>
          </w:p>
        </w:tc>
        <w:tc>
          <w:tcPr>
            <w:tcW w:type="dxa" w:w="48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Description</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Overall Score Threshold (Alert Threshold)</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Range Slider + Number Input</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Minimum aggregate match score required to generate a screening alert. Default: 80%. Range: 0–100. A slider and numeric input allow adjustment. Decreasing the threshold generates more alerts; increasing it generates fewer.</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Show Top N Matches</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Number Input</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Limits the number of top-scoring matches returned per screening request. Default: 10. Only the highest-scoring matches up to this count are displayed.</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Minimum Match Score</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Number Input</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Only matches at or above this score are shown in screening results. Default: 90%. Applied in addition to the Top N limit — both conditions apply simultaneously.</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Risk Category – Low Risk</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Dual Number Inputs (from / to)</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Score range classified as Low Risk. Default: 0%–40%. The ‘from’ value is read-only (always 0).</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Risk Category – Medium Risk</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Dual Number Inputs (from / to)</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Score range classified as Medium Risk. Default: 41%–70%. The ‘from’ value auto-populates as Low Risk upper bound + 1.</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Risk Category – High Risk</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Dual Number Inputs (from / to)</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Score range classified as High Risk. Default: 71%–100%. The ‘to’ value is fixed at 100.</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No-match Record Threshold</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Number Input</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Records with a match score strictly below this value are treated as no-match and suppressed from results. Default: 30%. Must be less than the Alert Threshold.</w:t>
            </w:r>
          </w:p>
        </w:tc>
      </w:tr>
    </w:tbl>
    <w:p>
      <w:pPr>
        <w:spacing w:after="80" w:before="0"/>
      </w:pPr>
      <w:r>
        <w:t xml:space="preserve"/>
      </w:r>
    </w:p>
    <w:p>
      <w:pPr>
        <w:pStyle w:val="Heading2"/>
        <w:pBdr>
          <w:bottom w:val="single" w:color="C8D5E8" w:sz="4" w:space="4"/>
        </w:pBdr>
        <w:spacing w:after="120" w:before="280"/>
      </w:pPr>
      <w:r>
        <w:rPr>
          <w:rFonts w:ascii="Arial" w:cs="Arial" w:eastAsia="Arial" w:hAnsi="Arial"/>
          <w:b/>
          <w:bCs/>
          <w:color w:val="2A53A0"/>
          <w:sz w:val="28"/>
          <w:szCs w:val="28"/>
        </w:rPr>
        <w:t xml:space="preserve">4.3 Screen: Enable / Disable Custom List Modal</w:t>
      </w:r>
    </w:p>
    <w:p>
      <w:pPr>
        <w:pStyle w:val="Heading3"/>
        <w:spacing w:after="80" w:before="200"/>
      </w:pPr>
      <w:r>
        <w:rPr>
          <w:rFonts w:ascii="Arial" w:cs="Arial" w:eastAsia="Arial" w:hAnsi="Arial"/>
          <w:b/>
          <w:bCs/>
          <w:color w:val="1e3a70"/>
          <w:sz w:val="24"/>
          <w:szCs w:val="24"/>
        </w:rPr>
        <w:t xml:space="preserve">4.3.1 Screen Description</w:t>
      </w:r>
    </w:p>
    <w:p>
      <w:pPr>
        <w:spacing w:after="120" w:before="40"/>
      </w:pPr>
      <w:r>
        <w:rPr>
          <w:rFonts w:ascii="Arial" w:cs="Arial" w:eastAsia="Arial" w:hAnsi="Arial"/>
          <w:color w:val="374151"/>
          <w:sz w:val="20"/>
          <w:szCs w:val="20"/>
        </w:rPr>
        <w:t xml:space="preserve">A modal dialog that controls the screening engine status of a watchlist profile. Both the Enable and Disable actions require Maker-Checker approval before taking effect. All entity records are retained when a list is disabled.</w:t>
      </w:r>
    </w:p>
    <w:p>
      <w:pPr>
        <w:spacing w:after="120" w:before="40"/>
      </w:pPr>
      <w:r>
        <w:rPr>
          <w:rFonts w:ascii="Arial" w:cs="Arial" w:eastAsia="Arial" w:hAnsi="Arial"/>
          <w:color w:val="374151"/>
          <w:sz w:val="20"/>
          <w:szCs w:val="20"/>
        </w:rPr>
        <w:t xml:space="preserve">The modal is triggered from the Actions column in the main watchlist table. It appears as a centred overlay with a coloured header bar:</w:t>
      </w:r>
    </w:p>
    <w:p>
      <w:pPr>
        <w:pStyle w:val="ListParagraph"/>
        <w:numPr>
          <w:ilvl w:val="0"/>
          <w:numId w:val="2"/>
        </w:numPr>
        <w:spacing w:after="40" w:before="40"/>
      </w:pPr>
      <w:r>
        <w:rPr>
          <w:rFonts w:ascii="Arial" w:cs="Arial" w:eastAsia="Arial" w:hAnsi="Arial"/>
          <w:color w:val="374151"/>
          <w:sz w:val="20"/>
          <w:szCs w:val="20"/>
        </w:rPr>
        <w:t xml:space="preserve">Enable: Blue header (#2A53A0 background, white text)</w:t>
      </w:r>
    </w:p>
    <w:p>
      <w:pPr>
        <w:pStyle w:val="ListParagraph"/>
        <w:numPr>
          <w:ilvl w:val="0"/>
          <w:numId w:val="2"/>
        </w:numPr>
        <w:spacing w:after="40" w:before="40"/>
      </w:pPr>
      <w:r>
        <w:rPr>
          <w:rFonts w:ascii="Arial" w:cs="Arial" w:eastAsia="Arial" w:hAnsi="Arial"/>
          <w:color w:val="374151"/>
          <w:sz w:val="20"/>
          <w:szCs w:val="20"/>
        </w:rPr>
        <w:t xml:space="preserve">Disable: Red header (#DA1E28 background, white text)</w:t>
      </w:r>
    </w:p>
    <w:p>
      <w:pPr>
        <w:pStyle w:val="Heading3"/>
        <w:spacing w:after="80" w:before="200"/>
      </w:pPr>
      <w:r>
        <w:rPr>
          <w:rFonts w:ascii="Arial" w:cs="Arial" w:eastAsia="Arial" w:hAnsi="Arial"/>
          <w:b/>
          <w:bCs/>
          <w:color w:val="1e3a70"/>
          <w:sz w:val="24"/>
          <w:szCs w:val="24"/>
        </w:rPr>
        <w:t xml:space="preserve">4.3.2 Modal Title</w:t>
      </w:r>
    </w:p>
    <w:p>
      <w:pPr>
        <w:pStyle w:val="ListParagraph"/>
        <w:numPr>
          <w:ilvl w:val="0"/>
          <w:numId w:val="2"/>
        </w:numPr>
        <w:spacing w:after="40" w:before="40"/>
      </w:pPr>
      <w:r>
        <w:rPr>
          <w:rFonts w:ascii="Arial" w:cs="Arial" w:eastAsia="Arial" w:hAnsi="Arial"/>
          <w:color w:val="374151"/>
          <w:sz w:val="20"/>
          <w:szCs w:val="20"/>
        </w:rPr>
        <w:t xml:space="preserve">When triggered from an Active record: 'Disable custom list'</w:t>
      </w:r>
    </w:p>
    <w:p>
      <w:pPr>
        <w:pStyle w:val="ListParagraph"/>
        <w:numPr>
          <w:ilvl w:val="0"/>
          <w:numId w:val="2"/>
        </w:numPr>
        <w:spacing w:after="40" w:before="40"/>
      </w:pPr>
      <w:r>
        <w:rPr>
          <w:rFonts w:ascii="Arial" w:cs="Arial" w:eastAsia="Arial" w:hAnsi="Arial"/>
          <w:color w:val="374151"/>
          <w:sz w:val="20"/>
          <w:szCs w:val="20"/>
        </w:rPr>
        <w:t xml:space="preserve">When triggered from an Inactive record: 'Enable custom list'</w:t>
      </w:r>
    </w:p>
    <w:p>
      <w:pPr>
        <w:pStyle w:val="Heading3"/>
        <w:spacing w:after="80" w:before="200"/>
      </w:pPr>
      <w:r>
        <w:rPr>
          <w:rFonts w:ascii="Arial" w:cs="Arial" w:eastAsia="Arial" w:hAnsi="Arial"/>
          <w:b/>
          <w:bCs/>
          <w:color w:val="1e3a70"/>
          <w:sz w:val="24"/>
          <w:szCs w:val="24"/>
        </w:rPr>
        <w:t xml:space="preserve">4.3.3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200"/>
        <w:gridCol w:w="426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Field</w:t>
            </w:r>
          </w:p>
        </w:tc>
        <w:tc>
          <w:tcPr>
            <w:tcW w:type="dxa" w:w="1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Required</w:t>
            </w:r>
          </w:p>
        </w:tc>
        <w:tc>
          <w:tcPr>
            <w:tcW w:type="dxa" w:w="42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Validation / Behaviour</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Descriptive note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Read-only text</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States which profile is being controlled and that Maker-Checker approval is required. Profile name is shown in bold.</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Action</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Radio Group</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Options: Disable / Enable. Pre-selected based on current status.</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Enable/Disable Date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 Picker</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effective date for the action. Label changes dynamically: 'Enable Date' or 'Disable Date'. Cannot be in the past.</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Username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Read-only Text</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Auto-populated from logged-in session. Not editable.</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Reason</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Textarea</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Mandatory free-text rationale. Retained permanently in the audit log. Min 10 characters.</w:t>
            </w:r>
          </w:p>
        </w:tc>
      </w:tr>
    </w:tbl>
    <w:p>
      <w:pPr>
        <w:pStyle w:val="Heading3"/>
        <w:spacing w:after="80" w:before="200"/>
      </w:pPr>
      <w:r>
        <w:rPr>
          <w:rFonts w:ascii="Arial" w:cs="Arial" w:eastAsia="Arial" w:hAnsi="Arial"/>
          <w:b/>
          <w:bCs/>
          <w:color w:val="1e3a70"/>
          <w:sz w:val="24"/>
          <w:szCs w:val="24"/>
        </w:rPr>
        <w:t xml:space="preserve">4.3.4 Button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Button</w:t>
            </w:r>
          </w:p>
        </w:tc>
        <w:tc>
          <w:tcPr>
            <w:tcW w:type="dxa" w:w="7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Behaviour</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Cancel</w:t>
            </w:r>
          </w:p>
        </w:tc>
        <w:tc>
          <w:tcPr>
            <w:tcW w:type="dxa" w:w="7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Closes the modal without any changes. No API call is made.</w:t>
            </w:r>
          </w:p>
        </w:tc>
      </w:tr>
      <w:tr>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(disabled)</w:t>
            </w:r>
          </w:p>
        </w:tc>
        <w:tc>
          <w:tcPr>
            <w:tcW w:type="dxa" w:w="7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Greyed out (#C7C7C7) until all mandatory fields (Date + Reason) are completed.</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(enabled)</w:t>
            </w:r>
          </w:p>
        </w:tc>
        <w:tc>
          <w:tcPr>
            <w:tcW w:type="dxa" w:w="7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Submits the request to the approval workflow. Modal closes. Toast notification confirms 'Request submitted for approval.'</w:t>
            </w:r>
          </w:p>
        </w:tc>
      </w:tr>
    </w:tbl>
    <w:p>
      <w:pPr>
        <w:pStyle w:val="Heading3"/>
        <w:spacing w:after="80" w:before="200"/>
      </w:pPr>
      <w:r>
        <w:rPr>
          <w:rFonts w:ascii="Arial" w:cs="Arial" w:eastAsia="Arial" w:hAnsi="Arial"/>
          <w:b/>
          <w:bCs/>
          <w:color w:val="1e3a70"/>
          <w:sz w:val="24"/>
          <w:szCs w:val="24"/>
        </w:rPr>
        <w:t xml:space="preserve">4.3.5 Post-Submission Behaviour</w:t>
      </w:r>
    </w:p>
    <w:p>
      <w:pPr>
        <w:pStyle w:val="ListParagraph"/>
        <w:numPr>
          <w:ilvl w:val="0"/>
          <w:numId w:val="2"/>
        </w:numPr>
        <w:spacing w:after="40" w:before="40"/>
      </w:pPr>
      <w:r>
        <w:rPr>
          <w:rFonts w:ascii="Arial" w:cs="Arial" w:eastAsia="Arial" w:hAnsi="Arial"/>
          <w:color w:val="374151"/>
          <w:sz w:val="20"/>
          <w:szCs w:val="20"/>
        </w:rPr>
        <w:t xml:space="preserve">The profile status in the table does NOT change immediately — it transitions to 'Pending Approval' state</w:t>
      </w:r>
    </w:p>
    <w:p>
      <w:pPr>
        <w:pStyle w:val="ListParagraph"/>
        <w:numPr>
          <w:ilvl w:val="0"/>
          <w:numId w:val="2"/>
        </w:numPr>
        <w:spacing w:after="40" w:before="40"/>
      </w:pPr>
      <w:r>
        <w:rPr>
          <w:rFonts w:ascii="Arial" w:cs="Arial" w:eastAsia="Arial" w:hAnsi="Arial"/>
          <w:color w:val="374151"/>
          <w:sz w:val="20"/>
          <w:szCs w:val="20"/>
        </w:rPr>
        <w:t xml:space="preserve">An entry is written to the audit log with: action type, effective date, requesting user, and reason</w:t>
      </w:r>
    </w:p>
    <w:p>
      <w:pPr>
        <w:pStyle w:val="ListParagraph"/>
        <w:numPr>
          <w:ilvl w:val="0"/>
          <w:numId w:val="2"/>
        </w:numPr>
        <w:spacing w:after="40" w:before="40"/>
      </w:pPr>
      <w:r>
        <w:rPr>
          <w:rFonts w:ascii="Arial" w:cs="Arial" w:eastAsia="Arial" w:hAnsi="Arial"/>
          <w:color w:val="374151"/>
          <w:sz w:val="20"/>
          <w:szCs w:val="20"/>
        </w:rPr>
        <w:t xml:space="preserve">A notification is sent to the designated Checker role for approval</w:t>
      </w:r>
    </w:p>
    <w:p>
      <w:pPr>
        <w:pStyle w:val="ListParagraph"/>
        <w:numPr>
          <w:ilvl w:val="0"/>
          <w:numId w:val="2"/>
        </w:numPr>
        <w:spacing w:after="40" w:before="40"/>
      </w:pPr>
      <w:r>
        <w:rPr>
          <w:rFonts w:ascii="Arial" w:cs="Arial" w:eastAsia="Arial" w:hAnsi="Arial"/>
          <w:color w:val="374151"/>
          <w:sz w:val="20"/>
          <w:szCs w:val="20"/>
        </w:rPr>
        <w:t xml:space="preserve">Upon Checker approval, the status transitions to Active/Inactive at the specified effective date</w:t>
      </w:r>
    </w:p>
    <w:p>
      <w:pPr>
        <w:spacing w:after="80" w:before="0"/>
      </w:pPr>
      <w:r>
        <w:t xml:space="preserve"/>
      </w:r>
    </w:p>
    <w:p>
      <w:pPr>
        <w:pStyle w:val="Heading2"/>
        <w:pBdr>
          <w:bottom w:val="single" w:color="C8D5E8" w:sz="4" w:space="4"/>
        </w:pBdr>
        <w:spacing w:after="120" w:before="280"/>
      </w:pPr>
      <w:r>
        <w:rPr>
          <w:rFonts w:ascii="Arial" w:cs="Arial" w:eastAsia="Arial" w:hAnsi="Arial"/>
          <w:b/>
          <w:bCs/>
          <w:color w:val="2A53A0"/>
          <w:sz w:val="28"/>
          <w:szCs w:val="28"/>
        </w:rPr>
        <w:t xml:space="preserve">4.4 Screen: View Lists Library</w:t>
      </w:r>
    </w:p>
    <w:p>
      <w:pPr>
        <w:pStyle w:val="Heading3"/>
        <w:spacing w:after="80" w:before="200"/>
      </w:pPr>
      <w:r>
        <w:rPr>
          <w:rFonts w:ascii="Arial" w:cs="Arial" w:eastAsia="Arial" w:hAnsi="Arial"/>
          <w:b/>
          <w:bCs/>
          <w:color w:val="1e3a70"/>
          <w:sz w:val="24"/>
          <w:szCs w:val="24"/>
        </w:rPr>
        <w:t xml:space="preserve">4.4.1 Screen Description</w:t>
      </w:r>
    </w:p>
    <w:p>
      <w:pPr>
        <w:spacing w:after="120" w:before="40"/>
      </w:pPr>
      <w:r>
        <w:rPr>
          <w:rFonts w:ascii="Arial" w:cs="Arial" w:eastAsia="Arial" w:hAnsi="Arial"/>
          <w:color w:val="374151"/>
          <w:sz w:val="20"/>
          <w:szCs w:val="20"/>
        </w:rPr>
        <w:t xml:space="preserve">A full-screen overlay panel that displays all available sanctions lists grouped by region. Users can browse, search, and filter lists to understand their contents before selecting them in a watchlist profile.</w:t>
      </w:r>
    </w:p>
    <w:p>
      <w:pPr>
        <w:pStyle w:val="Heading3"/>
        <w:spacing w:after="80" w:before="200"/>
      </w:pPr>
      <w:r>
        <w:rPr>
          <w:rFonts w:ascii="Arial" w:cs="Arial" w:eastAsia="Arial" w:hAnsi="Arial"/>
          <w:b/>
          <w:bCs/>
          <w:color w:val="1e3a70"/>
          <w:sz w:val="24"/>
          <w:szCs w:val="24"/>
        </w:rPr>
        <w:t xml:space="preserve">4.4.2 Layout</w:t>
      </w:r>
    </w:p>
    <w:p>
      <w:pPr>
        <w:pStyle w:val="ListParagraph"/>
        <w:numPr>
          <w:ilvl w:val="0"/>
          <w:numId w:val="2"/>
        </w:numPr>
        <w:spacing w:after="40" w:before="40"/>
      </w:pPr>
      <w:r>
        <w:rPr>
          <w:rFonts w:ascii="Arial" w:cs="Arial" w:eastAsia="Arial" w:hAnsi="Arial"/>
          <w:color w:val="374151"/>
          <w:sz w:val="20"/>
          <w:szCs w:val="20"/>
        </w:rPr>
        <w:t xml:space="preserve">Top bar: breadcrumb (Sanctions Screening Configuration / Lists Library) + Close button</w:t>
      </w:r>
    </w:p>
    <w:p>
      <w:pPr>
        <w:pStyle w:val="ListParagraph"/>
        <w:numPr>
          <w:ilvl w:val="0"/>
          <w:numId w:val="2"/>
        </w:numPr>
        <w:spacing w:after="40" w:before="40"/>
      </w:pPr>
      <w:r>
        <w:rPr>
          <w:rFonts w:ascii="Arial" w:cs="Arial" w:eastAsia="Arial" w:hAnsi="Arial"/>
          <w:color w:val="374151"/>
          <w:sz w:val="20"/>
          <w:szCs w:val="20"/>
        </w:rPr>
        <w:t xml:space="preserve">Toolbar: search input (filter by name/description) + Region dropdown filter</w:t>
      </w:r>
    </w:p>
    <w:p>
      <w:pPr>
        <w:pStyle w:val="ListParagraph"/>
        <w:numPr>
          <w:ilvl w:val="0"/>
          <w:numId w:val="2"/>
        </w:numPr>
        <w:spacing w:after="40" w:before="40"/>
      </w:pPr>
      <w:r>
        <w:rPr>
          <w:rFonts w:ascii="Arial" w:cs="Arial" w:eastAsia="Arial" w:hAnsi="Arial"/>
          <w:color w:val="374151"/>
          <w:sz w:val="20"/>
          <w:szCs w:val="20"/>
        </w:rPr>
        <w:t xml:space="preserve">Body: scrollable content area with section groups and card grid</w:t>
      </w:r>
    </w:p>
    <w:p>
      <w:pPr>
        <w:pStyle w:val="Heading3"/>
        <w:spacing w:after="80" w:before="200"/>
      </w:pPr>
      <w:r>
        <w:rPr>
          <w:rFonts w:ascii="Arial" w:cs="Arial" w:eastAsia="Arial" w:hAnsi="Arial"/>
          <w:b/>
          <w:bCs/>
          <w:color w:val="1e3a70"/>
          <w:sz w:val="24"/>
          <w:szCs w:val="24"/>
        </w:rPr>
        <w:t xml:space="preserve">4.4.3 List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Group</w:t>
            </w:r>
          </w:p>
        </w:tc>
        <w:tc>
          <w:tcPr>
            <w:tcW w:type="dxa" w:w="70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Global</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International sanctions lists applicable globally (e.g. UN, OFAC, EU, UK HMT)</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Asia Pacific</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Regional lists specific to APAC jurisdictions (e.g. MAS, AUSTRAC, RBI, HKMA)</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Custom Lists</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Institution-specific lists uploaded or configured by the bank</w:t>
            </w:r>
          </w:p>
        </w:tc>
      </w:tr>
    </w:tbl>
    <w:p>
      <w:pPr>
        <w:pStyle w:val="Heading3"/>
        <w:spacing w:after="80" w:before="200"/>
      </w:pPr>
      <w:r>
        <w:rPr>
          <w:rFonts w:ascii="Arial" w:cs="Arial" w:eastAsia="Arial" w:hAnsi="Arial"/>
          <w:b/>
          <w:bCs/>
          <w:color w:val="1e3a70"/>
          <w:sz w:val="24"/>
          <w:szCs w:val="24"/>
        </w:rPr>
        <w:t xml:space="preserve">4.4.4 List Card Fields</w:t>
      </w:r>
    </w:p>
    <w:p>
      <w:pPr>
        <w:pStyle w:val="ListParagraph"/>
        <w:numPr>
          <w:ilvl w:val="0"/>
          <w:numId w:val="2"/>
        </w:numPr>
        <w:spacing w:after="40" w:before="40"/>
      </w:pPr>
      <w:r>
        <w:rPr>
          <w:rFonts w:ascii="Arial" w:cs="Arial" w:eastAsia="Arial" w:hAnsi="Arial"/>
          <w:color w:val="374151"/>
          <w:sz w:val="20"/>
          <w:szCs w:val="20"/>
        </w:rPr>
        <w:t xml:space="preserve">List Name (bold, large text)</w:t>
      </w:r>
    </w:p>
    <w:p>
      <w:pPr>
        <w:pStyle w:val="ListParagraph"/>
        <w:numPr>
          <w:ilvl w:val="0"/>
          <w:numId w:val="2"/>
        </w:numPr>
        <w:spacing w:after="40" w:before="40"/>
      </w:pPr>
      <w:r>
        <w:rPr>
          <w:rFonts w:ascii="Arial" w:cs="Arial" w:eastAsia="Arial" w:hAnsi="Arial"/>
          <w:color w:val="374151"/>
          <w:sz w:val="20"/>
          <w:szCs w:val="20"/>
        </w:rPr>
        <w:t xml:space="preserve">Active/Inactive status icon (green checkmark or grey circle)</w:t>
      </w:r>
    </w:p>
    <w:p>
      <w:pPr>
        <w:pStyle w:val="ListParagraph"/>
        <w:numPr>
          <w:ilvl w:val="0"/>
          <w:numId w:val="2"/>
        </w:numPr>
        <w:spacing w:after="40" w:before="40"/>
      </w:pPr>
      <w:r>
        <w:rPr>
          <w:rFonts w:ascii="Arial" w:cs="Arial" w:eastAsia="Arial" w:hAnsi="Arial"/>
          <w:color w:val="374151"/>
          <w:sz w:val="20"/>
          <w:szCs w:val="20"/>
        </w:rPr>
        <w:t xml:space="preserve">Description (truncated to 2 lines)</w:t>
      </w:r>
    </w:p>
    <w:p>
      <w:pPr>
        <w:pStyle w:val="ListParagraph"/>
        <w:numPr>
          <w:ilvl w:val="0"/>
          <w:numId w:val="2"/>
        </w:numPr>
        <w:spacing w:after="40" w:before="40"/>
      </w:pPr>
      <w:r>
        <w:rPr>
          <w:rFonts w:ascii="Arial" w:cs="Arial" w:eastAsia="Arial" w:hAnsi="Arial"/>
          <w:color w:val="374151"/>
          <w:sz w:val="20"/>
          <w:szCs w:val="20"/>
        </w:rPr>
        <w:t xml:space="preserve">Entries: total count of records in the list</w:t>
      </w:r>
    </w:p>
    <w:p>
      <w:pPr>
        <w:pStyle w:val="ListParagraph"/>
        <w:numPr>
          <w:ilvl w:val="0"/>
          <w:numId w:val="2"/>
        </w:numPr>
        <w:spacing w:after="40" w:before="40"/>
      </w:pPr>
      <w:r>
        <w:rPr>
          <w:rFonts w:ascii="Arial" w:cs="Arial" w:eastAsia="Arial" w:hAnsi="Arial"/>
          <w:color w:val="374151"/>
          <w:sz w:val="20"/>
          <w:szCs w:val="20"/>
        </w:rPr>
        <w:t xml:space="preserve">Region: jurisdiction label</w:t>
      </w:r>
    </w:p>
    <w:p>
      <w:pPr>
        <w:pStyle w:val="ListParagraph"/>
        <w:numPr>
          <w:ilvl w:val="0"/>
          <w:numId w:val="2"/>
        </w:numPr>
        <w:spacing w:after="40" w:before="40"/>
      </w:pPr>
      <w:r>
        <w:rPr>
          <w:rFonts w:ascii="Arial" w:cs="Arial" w:eastAsia="Arial" w:hAnsi="Arial"/>
          <w:color w:val="374151"/>
          <w:sz w:val="20"/>
          <w:szCs w:val="20"/>
        </w:rPr>
        <w:t xml:space="preserve">Source: originating authority</w:t>
      </w:r>
    </w:p>
    <w:p>
      <w:pPr>
        <w:pStyle w:val="ListParagraph"/>
        <w:numPr>
          <w:ilvl w:val="0"/>
          <w:numId w:val="2"/>
        </w:numPr>
        <w:spacing w:after="40" w:before="40"/>
      </w:pPr>
      <w:r>
        <w:rPr>
          <w:rFonts w:ascii="Arial" w:cs="Arial" w:eastAsia="Arial" w:hAnsi="Arial"/>
          <w:color w:val="374151"/>
          <w:sz w:val="20"/>
          <w:szCs w:val="20"/>
        </w:rPr>
        <w:t xml:space="preserve">Last Updated: date of most recent list update</w:t>
      </w:r>
    </w:p>
    <w:p>
      <w:pPr>
        <w:pStyle w:val="Heading3"/>
        <w:spacing w:after="80" w:before="200"/>
      </w:pPr>
      <w:r>
        <w:rPr>
          <w:rFonts w:ascii="Arial" w:cs="Arial" w:eastAsia="Arial" w:hAnsi="Arial"/>
          <w:b/>
          <w:bCs/>
          <w:color w:val="1e3a70"/>
          <w:sz w:val="24"/>
          <w:szCs w:val="24"/>
        </w:rPr>
        <w:t xml:space="preserve">4.4.5 Region Filter</w:t>
      </w:r>
    </w:p>
    <w:p>
      <w:pPr>
        <w:pStyle w:val="ListParagraph"/>
        <w:numPr>
          <w:ilvl w:val="0"/>
          <w:numId w:val="2"/>
        </w:numPr>
        <w:spacing w:after="40" w:before="40"/>
      </w:pPr>
      <w:r>
        <w:rPr>
          <w:rFonts w:ascii="Arial" w:cs="Arial" w:eastAsia="Arial" w:hAnsi="Arial"/>
          <w:color w:val="374151"/>
          <w:sz w:val="20"/>
          <w:szCs w:val="20"/>
        </w:rPr>
        <w:t xml:space="preserve">Options: All Regions, Global, Asia Pacific, Europe, Americas</w:t>
      </w:r>
    </w:p>
    <w:p>
      <w:pPr>
        <w:pStyle w:val="ListParagraph"/>
        <w:numPr>
          <w:ilvl w:val="0"/>
          <w:numId w:val="2"/>
        </w:numPr>
        <w:spacing w:after="40" w:before="40"/>
      </w:pPr>
      <w:r>
        <w:rPr>
          <w:rFonts w:ascii="Arial" w:cs="Arial" w:eastAsia="Arial" w:hAnsi="Arial"/>
          <w:color w:val="374151"/>
          <w:sz w:val="20"/>
          <w:szCs w:val="20"/>
        </w:rPr>
        <w:t xml:space="preserve">Selecting a region shows only lists in that group</w:t>
      </w:r>
    </w:p>
    <w:p>
      <w:pPr>
        <w:pStyle w:val="ListParagraph"/>
        <w:numPr>
          <w:ilvl w:val="0"/>
          <w:numId w:val="2"/>
        </w:numPr>
        <w:spacing w:after="40" w:before="40"/>
      </w:pPr>
      <w:r>
        <w:rPr>
          <w:rFonts w:ascii="Arial" w:cs="Arial" w:eastAsia="Arial" w:hAnsi="Arial"/>
          <w:color w:val="374151"/>
          <w:sz w:val="20"/>
          <w:szCs w:val="20"/>
        </w:rPr>
        <w:t xml:space="preserve">Combined with search — both filters apply simultaneously</w:t>
      </w:r>
    </w:p>
    <w:p>
      <w:pPr>
        <w:pStyle w:val="Heading3"/>
        <w:spacing w:after="80" w:before="200"/>
      </w:pPr>
      <w:r>
        <w:rPr>
          <w:rFonts w:ascii="Arial" w:cs="Arial" w:eastAsia="Arial" w:hAnsi="Arial"/>
          <w:b/>
          <w:bCs/>
          <w:color w:val="1e3a70"/>
          <w:sz w:val="24"/>
          <w:szCs w:val="24"/>
        </w:rPr>
        <w:t xml:space="preserve">4.4.6 Search</w:t>
      </w:r>
    </w:p>
    <w:p>
      <w:pPr>
        <w:pStyle w:val="ListParagraph"/>
        <w:numPr>
          <w:ilvl w:val="0"/>
          <w:numId w:val="2"/>
        </w:numPr>
        <w:spacing w:after="40" w:before="40"/>
      </w:pPr>
      <w:r>
        <w:rPr>
          <w:rFonts w:ascii="Arial" w:cs="Arial" w:eastAsia="Arial" w:hAnsi="Arial"/>
          <w:color w:val="374151"/>
          <w:sz w:val="20"/>
          <w:szCs w:val="20"/>
        </w:rPr>
        <w:t xml:space="preserve">Searches across List Name and Description fields</w:t>
      </w:r>
    </w:p>
    <w:p>
      <w:pPr>
        <w:pStyle w:val="ListParagraph"/>
        <w:numPr>
          <w:ilvl w:val="0"/>
          <w:numId w:val="2"/>
        </w:numPr>
        <w:spacing w:after="40" w:before="40"/>
      </w:pPr>
      <w:r>
        <w:rPr>
          <w:rFonts w:ascii="Arial" w:cs="Arial" w:eastAsia="Arial" w:hAnsi="Arial"/>
          <w:color w:val="374151"/>
          <w:sz w:val="20"/>
          <w:szCs w:val="20"/>
        </w:rPr>
        <w:t xml:space="preserve">Case-insensitive partial match</w:t>
      </w:r>
    </w:p>
    <w:p>
      <w:pPr>
        <w:pStyle w:val="ListParagraph"/>
        <w:numPr>
          <w:ilvl w:val="0"/>
          <w:numId w:val="2"/>
        </w:numPr>
        <w:spacing w:after="40" w:before="40"/>
      </w:pPr>
      <w:r>
        <w:rPr>
          <w:rFonts w:ascii="Arial" w:cs="Arial" w:eastAsia="Arial" w:hAnsi="Arial"/>
          <w:color w:val="374151"/>
          <w:sz w:val="20"/>
          <w:szCs w:val="20"/>
        </w:rPr>
        <w:t xml:space="preserve">Results update in real time</w:t>
      </w:r>
    </w:p>
    <w:p>
      <w:pPr>
        <w:spacing w:after="80" w:before="0"/>
      </w:pPr>
      <w:r>
        <w:t xml:space="preserve"/>
      </w:r>
    </w:p>
    <w:p>
      <w:pPr>
        <w:pStyle w:val="Heading2"/>
        <w:pBdr>
          <w:bottom w:val="single" w:color="C8D5E8" w:sz="4" w:space="4"/>
        </w:pBdr>
        <w:spacing w:after="120" w:before="280"/>
      </w:pPr>
      <w:r>
        <w:rPr>
          <w:rFonts w:ascii="Arial" w:cs="Arial" w:eastAsia="Arial" w:hAnsi="Arial"/>
          <w:b/>
          <w:bCs/>
          <w:color w:val="2A53A0"/>
          <w:sz w:val="28"/>
          <w:szCs w:val="28"/>
        </w:rPr>
        <w:t xml:space="preserve">4.5 Screen: Upload Custom List</w:t>
      </w:r>
    </w:p>
    <w:p>
      <w:pPr>
        <w:pStyle w:val="Heading3"/>
        <w:spacing w:after="80" w:before="200"/>
      </w:pPr>
      <w:r>
        <w:rPr>
          <w:rFonts w:ascii="Arial" w:cs="Arial" w:eastAsia="Arial" w:hAnsi="Arial"/>
          <w:b/>
          <w:bCs/>
          <w:color w:val="1e3a70"/>
          <w:sz w:val="24"/>
          <w:szCs w:val="24"/>
        </w:rPr>
        <w:t xml:space="preserve">4.5.1 Screen Description</w:t>
      </w:r>
    </w:p>
    <w:p>
      <w:pPr>
        <w:spacing w:after="120" w:before="40"/>
      </w:pPr>
      <w:r>
        <w:rPr>
          <w:rFonts w:ascii="Arial" w:cs="Arial" w:eastAsia="Arial" w:hAnsi="Arial"/>
          <w:color w:val="374151"/>
          <w:sz w:val="20"/>
          <w:szCs w:val="20"/>
        </w:rPr>
        <w:t xml:space="preserve">A centred modal dialog that allows compliance administrators to upload a new custom sanctions or watchlist file into the system. Uploaded lists become available for selection in the Lists Library and during watchlist profile creation.</w:t>
      </w:r>
    </w:p>
    <w:p>
      <w:pPr>
        <w:pStyle w:val="Heading3"/>
        <w:spacing w:after="80" w:before="200"/>
      </w:pPr>
      <w:r>
        <w:rPr>
          <w:rFonts w:ascii="Arial" w:cs="Arial" w:eastAsia="Arial" w:hAnsi="Arial"/>
          <w:b/>
          <w:bCs/>
          <w:color w:val="1e3a70"/>
          <w:sz w:val="24"/>
          <w:szCs w:val="24"/>
        </w:rPr>
        <w:t xml:space="preserve">4.5.2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200"/>
        <w:gridCol w:w="426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Field</w:t>
            </w:r>
          </w:p>
        </w:tc>
        <w:tc>
          <w:tcPr>
            <w:tcW w:type="dxa" w:w="1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Required</w:t>
            </w:r>
          </w:p>
        </w:tc>
        <w:tc>
          <w:tcPr>
            <w:tcW w:type="dxa" w:w="42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Validation / Behaviour</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 Name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Input</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 3, max 100 characters. Must be unique.</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Description</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Textarea</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Max 500 characters.</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 Type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Options: Sanctions, PEP, Adverse Media, Internal Blacklist</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Region</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Options: Global, Asia Pacific, Europe, Americas</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File</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Drop Zone</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Supported formats: CSV, XLSX, XML. Max size: 50 MB. Drag-and-drop or click to browse. Shows filename and size after selection.</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Effective Date</w:t>
            </w:r>
          </w:p>
        </w:tc>
        <w:tc>
          <w:tcPr>
            <w:tcW w:type="dxa" w:w="1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 Picker</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 from which the list is active in screening. Cannot be in the past.</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Reason</w:t>
            </w:r>
          </w:p>
        </w:tc>
        <w:tc>
          <w:tcPr>
            <w:tcW w:type="dxa" w:w="1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Textarea</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2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Mandatory rationale. Min 10 characters. Retained in audit log.</w:t>
            </w:r>
          </w:p>
        </w:tc>
      </w:tr>
    </w:tbl>
    <w:p>
      <w:pPr>
        <w:pStyle w:val="Heading3"/>
        <w:spacing w:after="80" w:before="200"/>
      </w:pPr>
      <w:r>
        <w:rPr>
          <w:rFonts w:ascii="Arial" w:cs="Arial" w:eastAsia="Arial" w:hAnsi="Arial"/>
          <w:b/>
          <w:bCs/>
          <w:color w:val="1e3a70"/>
          <w:sz w:val="24"/>
          <w:szCs w:val="24"/>
        </w:rPr>
        <w:t xml:space="preserve">4.5.3 File Drop Zone Behaviour</w:t>
      </w:r>
    </w:p>
    <w:p>
      <w:pPr>
        <w:pStyle w:val="ListParagraph"/>
        <w:numPr>
          <w:ilvl w:val="0"/>
          <w:numId w:val="2"/>
        </w:numPr>
        <w:spacing w:after="40" w:before="40"/>
      </w:pPr>
      <w:r>
        <w:rPr>
          <w:rFonts w:ascii="Arial" w:cs="Arial" w:eastAsia="Arial" w:hAnsi="Arial"/>
          <w:color w:val="374151"/>
          <w:sz w:val="20"/>
          <w:szCs w:val="20"/>
        </w:rPr>
        <w:t xml:space="preserve">User may drag-and-drop a file onto the zone, or click 'browse' to open the file picker</w:t>
      </w:r>
    </w:p>
    <w:p>
      <w:pPr>
        <w:pStyle w:val="ListParagraph"/>
        <w:numPr>
          <w:ilvl w:val="0"/>
          <w:numId w:val="2"/>
        </w:numPr>
        <w:spacing w:after="40" w:before="40"/>
      </w:pPr>
      <w:r>
        <w:rPr>
          <w:rFonts w:ascii="Arial" w:cs="Arial" w:eastAsia="Arial" w:hAnsi="Arial"/>
          <w:color w:val="374151"/>
          <w:sz w:val="20"/>
          <w:szCs w:val="20"/>
        </w:rPr>
        <w:t xml:space="preserve">On valid file selection: zone is replaced by a file summary row (icon, filename, size, remove button)</w:t>
      </w:r>
    </w:p>
    <w:p>
      <w:pPr>
        <w:pStyle w:val="ListParagraph"/>
        <w:numPr>
          <w:ilvl w:val="0"/>
          <w:numId w:val="2"/>
        </w:numPr>
        <w:spacing w:after="40" w:before="40"/>
      </w:pPr>
      <w:r>
        <w:rPr>
          <w:rFonts w:ascii="Arial" w:cs="Arial" w:eastAsia="Arial" w:hAnsi="Arial"/>
          <w:color w:val="374151"/>
          <w:sz w:val="20"/>
          <w:szCs w:val="20"/>
        </w:rPr>
        <w:t xml:space="preserve">On invalid file type: inline error 'Unsupported file format. Please upload CSV, XLSX, or XML.'</w:t>
      </w:r>
    </w:p>
    <w:p>
      <w:pPr>
        <w:pStyle w:val="ListParagraph"/>
        <w:numPr>
          <w:ilvl w:val="0"/>
          <w:numId w:val="2"/>
        </w:numPr>
        <w:spacing w:after="40" w:before="40"/>
      </w:pPr>
      <w:r>
        <w:rPr>
          <w:rFonts w:ascii="Arial" w:cs="Arial" w:eastAsia="Arial" w:hAnsi="Arial"/>
          <w:color w:val="374151"/>
          <w:sz w:val="20"/>
          <w:szCs w:val="20"/>
        </w:rPr>
        <w:t xml:space="preserve">On file &gt; 50 MB: inline error 'File size exceeds the 50 MB limit.'</w:t>
      </w:r>
    </w:p>
    <w:p>
      <w:pPr>
        <w:pStyle w:val="ListParagraph"/>
        <w:numPr>
          <w:ilvl w:val="0"/>
          <w:numId w:val="2"/>
        </w:numPr>
        <w:spacing w:after="40" w:before="40"/>
      </w:pPr>
      <w:r>
        <w:rPr>
          <w:rFonts w:ascii="Arial" w:cs="Arial" w:eastAsia="Arial" w:hAnsi="Arial"/>
          <w:color w:val="374151"/>
          <w:sz w:val="20"/>
          <w:szCs w:val="20"/>
        </w:rPr>
        <w:t xml:space="preserve">Remove button (×) clears the selected file and restores the drop zone</w:t>
      </w:r>
    </w:p>
    <w:p>
      <w:pPr>
        <w:pStyle w:val="Heading3"/>
        <w:spacing w:after="80" w:before="200"/>
      </w:pPr>
      <w:r>
        <w:rPr>
          <w:rFonts w:ascii="Arial" w:cs="Arial" w:eastAsia="Arial" w:hAnsi="Arial"/>
          <w:b/>
          <w:bCs/>
          <w:color w:val="1e3a70"/>
          <w:sz w:val="24"/>
          <w:szCs w:val="24"/>
        </w:rPr>
        <w:t xml:space="preserve">4.5.4 Post-Upload Processing</w:t>
      </w:r>
    </w:p>
    <w:p>
      <w:pPr>
        <w:pStyle w:val="ListParagraph"/>
        <w:numPr>
          <w:ilvl w:val="0"/>
          <w:numId w:val="2"/>
        </w:numPr>
        <w:spacing w:after="40" w:before="40"/>
      </w:pPr>
      <w:r>
        <w:rPr>
          <w:rFonts w:ascii="Arial" w:cs="Arial" w:eastAsia="Arial" w:hAnsi="Arial"/>
          <w:color w:val="374151"/>
          <w:sz w:val="20"/>
          <w:szCs w:val="20"/>
        </w:rPr>
        <w:t xml:space="preserve">File is uploaded to a staging area via multipart form submission</w:t>
      </w:r>
    </w:p>
    <w:p>
      <w:pPr>
        <w:pStyle w:val="ListParagraph"/>
        <w:numPr>
          <w:ilvl w:val="0"/>
          <w:numId w:val="2"/>
        </w:numPr>
        <w:spacing w:after="40" w:before="40"/>
      </w:pPr>
      <w:r>
        <w:rPr>
          <w:rFonts w:ascii="Arial" w:cs="Arial" w:eastAsia="Arial" w:hAnsi="Arial"/>
          <w:color w:val="374151"/>
          <w:sz w:val="20"/>
          <w:szCs w:val="20"/>
        </w:rPr>
        <w:t xml:space="preserve">The system validates the file structure against the expected schema for the selected List Type</w:t>
      </w:r>
    </w:p>
    <w:p>
      <w:pPr>
        <w:pStyle w:val="ListParagraph"/>
        <w:numPr>
          <w:ilvl w:val="0"/>
          <w:numId w:val="2"/>
        </w:numPr>
        <w:spacing w:after="40" w:before="40"/>
      </w:pPr>
      <w:r>
        <w:rPr>
          <w:rFonts w:ascii="Arial" w:cs="Arial" w:eastAsia="Arial" w:hAnsi="Arial"/>
          <w:color w:val="374151"/>
          <w:sz w:val="20"/>
          <w:szCs w:val="20"/>
        </w:rPr>
        <w:t xml:space="preserve">If validation passes, the list is added to the Custom Lists group with Status = Active</w:t>
      </w:r>
    </w:p>
    <w:p>
      <w:pPr>
        <w:pStyle w:val="ListParagraph"/>
        <w:numPr>
          <w:ilvl w:val="0"/>
          <w:numId w:val="2"/>
        </w:numPr>
        <w:spacing w:after="40" w:before="40"/>
      </w:pPr>
      <w:r>
        <w:rPr>
          <w:rFonts w:ascii="Arial" w:cs="Arial" w:eastAsia="Arial" w:hAnsi="Arial"/>
          <w:color w:val="374151"/>
          <w:sz w:val="20"/>
          <w:szCs w:val="20"/>
        </w:rPr>
        <w:t xml:space="preserve">If validation fails, an error modal is shown listing the specific schema errors</w:t>
      </w:r>
    </w:p>
    <w:p>
      <w:pPr>
        <w:pStyle w:val="ListParagraph"/>
        <w:numPr>
          <w:ilvl w:val="0"/>
          <w:numId w:val="2"/>
        </w:numPr>
        <w:spacing w:after="40" w:before="40"/>
      </w:pPr>
      <w:r>
        <w:rPr>
          <w:rFonts w:ascii="Arial" w:cs="Arial" w:eastAsia="Arial" w:hAnsi="Arial"/>
          <w:color w:val="374151"/>
          <w:sz w:val="20"/>
          <w:szCs w:val="20"/>
        </w:rPr>
        <w:t xml:space="preserve">An audit log entry is created for the upload action</w:t>
      </w:r>
    </w:p>
    <w:p>
      <w:pPr>
        <w:spacing w:after="80" w:before="0"/>
      </w:pPr>
      <w:r>
        <w:t xml:space="preserve"/>
      </w:r>
    </w:p>
    <w:p>
      <w:pPr>
        <w:pStyle w:val="Heading2"/>
        <w:pBdr>
          <w:bottom w:val="single" w:color="C8D5E8" w:sz="4" w:space="4"/>
        </w:pBdr>
        <w:spacing w:after="120" w:before="280"/>
      </w:pPr>
      <w:r>
        <w:rPr>
          <w:rFonts w:ascii="Arial" w:cs="Arial" w:eastAsia="Arial" w:hAnsi="Arial"/>
          <w:b/>
          <w:bCs/>
          <w:color w:val="2A53A0"/>
          <w:sz w:val="28"/>
          <w:szCs w:val="28"/>
        </w:rPr>
        <w:t xml:space="preserve">4.6 Screen: View Details Panel</w:t>
      </w:r>
    </w:p>
    <w:p>
      <w:pPr>
        <w:pStyle w:val="Heading3"/>
        <w:spacing w:after="80" w:before="200"/>
      </w:pPr>
      <w:r>
        <w:rPr>
          <w:rFonts w:ascii="Arial" w:cs="Arial" w:eastAsia="Arial" w:hAnsi="Arial"/>
          <w:b/>
          <w:bCs/>
          <w:color w:val="1e3a70"/>
          <w:sz w:val="24"/>
          <w:szCs w:val="24"/>
        </w:rPr>
        <w:t xml:space="preserve">4.6.1 Screen Description</w:t>
      </w:r>
    </w:p>
    <w:p>
      <w:pPr>
        <w:spacing w:after="120" w:before="40"/>
      </w:pPr>
      <w:r>
        <w:rPr>
          <w:rFonts w:ascii="Arial" w:cs="Arial" w:eastAsia="Arial" w:hAnsi="Arial"/>
          <w:color w:val="374151"/>
          <w:sz w:val="20"/>
          <w:szCs w:val="20"/>
        </w:rPr>
        <w:t xml:space="preserve">A right-side slide-in panel that displays a complete read-only summary of the selected watchlist profile. From this panel, the user can navigate directly to the Edit wizard.</w:t>
      </w:r>
    </w:p>
    <w:p>
      <w:pPr>
        <w:pStyle w:val="Heading3"/>
        <w:spacing w:after="80" w:before="200"/>
      </w:pPr>
      <w:r>
        <w:rPr>
          <w:rFonts w:ascii="Arial" w:cs="Arial" w:eastAsia="Arial" w:hAnsi="Arial"/>
          <w:b/>
          <w:bCs/>
          <w:color w:val="1e3a70"/>
          <w:sz w:val="24"/>
          <w:szCs w:val="24"/>
        </w:rPr>
        <w:t xml:space="preserve">4.6.2 Panel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Section</w:t>
            </w:r>
          </w:p>
        </w:tc>
        <w:tc>
          <w:tcPr>
            <w:tcW w:type="dxa" w:w="66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Fields Displayed</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Basic Information</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Name, Type, Status (badge), Created By, Created Date, Description</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Included Sanctions Lists</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Name of each selected list + status badge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Match Score Configuration</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Table of field names with Threshold and Weight columns</w:t>
            </w:r>
          </w:p>
        </w:tc>
      </w:tr>
    </w:tbl>
    <w:p>
      <w:pPr>
        <w:pStyle w:val="Heading3"/>
        <w:spacing w:after="80" w:before="200"/>
      </w:pPr>
      <w:r>
        <w:rPr>
          <w:rFonts w:ascii="Arial" w:cs="Arial" w:eastAsia="Arial" w:hAnsi="Arial"/>
          <w:b/>
          <w:bCs/>
          <w:color w:val="1e3a70"/>
          <w:sz w:val="24"/>
          <w:szCs w:val="24"/>
        </w:rPr>
        <w:t xml:space="preserve">4.6.3 Buttons</w:t>
      </w:r>
    </w:p>
    <w:p>
      <w:pPr>
        <w:pStyle w:val="ListParagraph"/>
        <w:numPr>
          <w:ilvl w:val="0"/>
          <w:numId w:val="2"/>
        </w:numPr>
        <w:spacing w:after="40" w:before="40"/>
      </w:pPr>
      <w:r>
        <w:rPr>
          <w:rFonts w:ascii="Arial" w:cs="Arial" w:eastAsia="Arial" w:hAnsi="Arial"/>
          <w:color w:val="374151"/>
          <w:sz w:val="20"/>
          <w:szCs w:val="20"/>
        </w:rPr>
        <w:t xml:space="preserve">Edit Configuration (primary blue button): closes the detail panel and opens the Edit wizard pre-populated with this record's data</w:t>
      </w:r>
    </w:p>
    <w:p>
      <w:pPr>
        <w:pStyle w:val="ListParagraph"/>
        <w:numPr>
          <w:ilvl w:val="0"/>
          <w:numId w:val="2"/>
        </w:numPr>
        <w:spacing w:after="40" w:before="40"/>
      </w:pPr>
      <w:r>
        <w:rPr>
          <w:rFonts w:ascii="Arial" w:cs="Arial" w:eastAsia="Arial" w:hAnsi="Arial"/>
          <w:color w:val="374151"/>
          <w:sz w:val="20"/>
          <w:szCs w:val="20"/>
        </w:rPr>
        <w:t xml:space="preserve">Close button: closes the panel without any action</w:t>
      </w:r>
    </w:p>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5. Business Rules</w:t>
      </w:r>
    </w:p>
    <w:p>
      <w:pPr>
        <w:pStyle w:val="Heading2"/>
        <w:pBdr>
          <w:bottom w:val="single" w:color="C8D5E8" w:sz="4" w:space="4"/>
        </w:pBdr>
        <w:spacing w:after="120" w:before="280"/>
      </w:pPr>
      <w:r>
        <w:rPr>
          <w:rFonts w:ascii="Arial" w:cs="Arial" w:eastAsia="Arial" w:hAnsi="Arial"/>
          <w:b/>
          <w:bCs/>
          <w:color w:val="2A53A0"/>
          <w:sz w:val="28"/>
          <w:szCs w:val="28"/>
        </w:rPr>
        <w:t xml:space="preserve">5.1 Watchlist Profile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BR#</w:t>
            </w:r>
          </w:p>
        </w:tc>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Rule</w:t>
            </w:r>
          </w:p>
        </w:tc>
        <w:tc>
          <w:tcPr>
            <w:tcW w:type="dxa" w:w="57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BR-01</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Unique Profile Name</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profile names must be unique across all profiles regardless of status.</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BR-02</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Minimum List Selection</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 watchlist profile must reference at least one sanctions list.</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BR-03</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Weight Validation</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sum of all active field weights in Step 4 must equal 100.</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BR-04</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Score Constraint</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Auto-Block Score must be strictly greater than Minimum Overall Score.</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BR-05</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Immutable Creator</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'Created By' field is set at creation time and cannot be modified.</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BR-06</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Status Transition</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Only Active profiles can be Disabled; only Inactive profiles can be Enabled.</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BR-07</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Maker-Checker Mandatory</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All Enable and Disable actions require Maker-Checker approval before taking effect.</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BR-08</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Audit Trail</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Every create, edit, enable, and disable action generates an immutable audit log entry.</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BR-09</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Effective Date</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Enable/Disable effective date cannot be in the past.</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BR-10</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Edit Restriction</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An Active profile that is pending approval for disable cannot be edited until the approval is resolved.</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5.2 Upload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BR#</w:t>
            </w:r>
          </w:p>
        </w:tc>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Rule</w:t>
            </w:r>
          </w:p>
        </w:tc>
        <w:tc>
          <w:tcPr>
            <w:tcW w:type="dxa" w:w="57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BR-11</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Supported Formats</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Only CSV, XLSX, and XML files are accepted for custom list upload.</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BR-12</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Size Limit</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Uploaded files must not exceed 50 MB.</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BR-13</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Schema Validation</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Uploaded files must conform to the Clari5 Custom List Schema v2 before being accepted.</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BR-14</w:t>
            </w:r>
          </w:p>
        </w:tc>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Unique List Name</w:t>
            </w:r>
          </w:p>
        </w:tc>
        <w:tc>
          <w:tcPr>
            <w:tcW w:type="dxa" w:w="57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Custom list names must be unique within the Custom Lists group.</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BR-15</w:t>
            </w:r>
          </w:p>
        </w:tc>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Audit on Upload</w:t>
            </w:r>
          </w:p>
        </w:tc>
        <w:tc>
          <w:tcPr>
            <w:tcW w:type="dxa" w:w="57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upload, processing status, and any validation errors are recorded in the audit trail.</w:t>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6. UI / UX Specifications</w:t>
      </w:r>
    </w:p>
    <w:p>
      <w:pPr>
        <w:pStyle w:val="Heading2"/>
        <w:pBdr>
          <w:bottom w:val="single" w:color="C8D5E8" w:sz="4" w:space="4"/>
        </w:pBdr>
        <w:spacing w:after="120" w:before="280"/>
      </w:pPr>
      <w:r>
        <w:rPr>
          <w:rFonts w:ascii="Arial" w:cs="Arial" w:eastAsia="Arial" w:hAnsi="Arial"/>
          <w:b/>
          <w:bCs/>
          <w:color w:val="2A53A0"/>
          <w:sz w:val="28"/>
          <w:szCs w:val="28"/>
        </w:rPr>
        <w:t xml:space="preserve">6.1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Element</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Specification</w:t>
            </w:r>
          </w:p>
        </w:tc>
        <w:tc>
          <w:tcPr>
            <w:tcW w:type="dxa" w:w="48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Usage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Body Text</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14px / #374151</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Default text throughout the module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Table Cell Text</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13–14px / #374151</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Table data rows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Column Headers</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13px Bold / #2A53A0</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Table header row</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Section Headings</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16px Bold / #161616</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Card titles, section labels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Form Labels</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13px SemiBold / #161616</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Input field labels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Placeholder Text</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13–14px / #717182</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Input placeholders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Breadcrumb Link</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14px / #2A53A0</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Navigation breadcrumb</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Badge Text</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12px Medium</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Status and type badges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Step Label</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Inter 13px SemiBold</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Wizard step indicators</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6.2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Name</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Hex</w:t>
            </w:r>
          </w:p>
        </w:tc>
        <w:tc>
          <w:tcPr>
            <w:tcW w:type="dxa" w:w="48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Usage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Primary Blue</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#2A53A0</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Buttons, active nav, table headers, breadcrumb links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Primary Dark</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#1E3A70</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Hover state for primary elements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Success Green</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#198038</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Active status badge, step completed indicator, confirm icons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Danger Red</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#DA1E28</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Disable modal header, delete actions, validation errors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Warning Amber</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#92400E</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Re-screening type badge text</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Background Light</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#F9FAFB</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Alternate table rows, form field backgrounds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Border</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#E5E7EB</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Card borders, dividers, input borders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Primary</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#161616</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Headings and primary labels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Body</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#374151</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Body content and table data</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Muted</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#9CA3AF</w:t>
            </w:r>
          </w:p>
        </w:tc>
        <w:tc>
          <w:tcPr>
            <w:tcW w:type="dxa" w:w="48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Placeholder text, secondary labels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Active Nav BG</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#EAF2FF</w:t>
            </w:r>
          </w:p>
        </w:tc>
        <w:tc>
          <w:tcPr>
            <w:tcW w:type="dxa" w:w="48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Sidebar active item background</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6.3 Component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Component</w:t>
            </w:r>
          </w:p>
        </w:tc>
        <w:tc>
          <w:tcPr>
            <w:tcW w:type="dxa" w:w="70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State Specification</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Primary Button</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Default: #2A53A0 bg. Hover: #1E3A70 bg. Disabled: #C7C7C7 bg, cursor-not-allowed.</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Secondary Button</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Default: white bg, #E5E7EB border. Hover: #F9FAFB bg.</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Text Input / Textarea</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Default: white bg, #D1D5DC border. Focus: #2A53A0 border, 0 0 0 2px rgba(42,83,160,0.15) ring.</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Dropdown (select)</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Consistent with Text Input states. Chevron indicator on right.</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Toggle Switch</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Off: #E5E7EB bg. On: #198038 bg. Knob transitions left ↔ right over 0.2s.</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Checkbox / Radio</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Accent colour: #2A53A0. Size: 16×16px.</w:t>
            </w:r>
          </w:p>
        </w:tc>
      </w:tr>
      <w:tr>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Table Row</w:t>
            </w:r>
          </w:p>
        </w:tc>
        <w:tc>
          <w:tcPr>
            <w:tcW w:type="dxa" w:w="70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Default: white bg. Hover: #F9FAFB bg. Transition: 100ms.</w:t>
            </w:r>
          </w:p>
        </w:tc>
      </w:tr>
      <w:tr>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Action Button (icon)</w:t>
            </w:r>
          </w:p>
        </w:tc>
        <w:tc>
          <w:tcPr>
            <w:tcW w:type="dxa" w:w="70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rgba(59,130,246,0.1) bg. Edit: rgba(42,83,160,0.1) bg. On/Off: rgba(34,197,94,0.1) / rgba(239,68,68,0.1).</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6.4 Responsive Behaviour</w:t>
      </w:r>
    </w:p>
    <w:p>
      <w:pPr>
        <w:pStyle w:val="ListParagraph"/>
        <w:numPr>
          <w:ilvl w:val="0"/>
          <w:numId w:val="2"/>
        </w:numPr>
        <w:spacing w:after="40" w:before="40"/>
      </w:pPr>
      <w:r>
        <w:rPr>
          <w:rFonts w:ascii="Arial" w:cs="Arial" w:eastAsia="Arial" w:hAnsi="Arial"/>
          <w:color w:val="374151"/>
          <w:sz w:val="20"/>
          <w:szCs w:val="20"/>
        </w:rPr>
        <w:t xml:space="preserve">The application is designed for desktop use (minimum 1280px viewport width)</w:t>
      </w:r>
    </w:p>
    <w:p>
      <w:pPr>
        <w:pStyle w:val="ListParagraph"/>
        <w:numPr>
          <w:ilvl w:val="0"/>
          <w:numId w:val="2"/>
        </w:numPr>
        <w:spacing w:after="40" w:before="40"/>
      </w:pPr>
      <w:r>
        <w:rPr>
          <w:rFonts w:ascii="Arial" w:cs="Arial" w:eastAsia="Arial" w:hAnsi="Arial"/>
          <w:color w:val="374151"/>
          <w:sz w:val="20"/>
          <w:szCs w:val="20"/>
        </w:rPr>
        <w:t xml:space="preserve">The sidebar collapses to icon-only mode at viewports below 1024px</w:t>
      </w:r>
    </w:p>
    <w:p>
      <w:pPr>
        <w:pStyle w:val="ListParagraph"/>
        <w:numPr>
          <w:ilvl w:val="0"/>
          <w:numId w:val="2"/>
        </w:numPr>
        <w:spacing w:after="40" w:before="40"/>
      </w:pPr>
      <w:r>
        <w:rPr>
          <w:rFonts w:ascii="Arial" w:cs="Arial" w:eastAsia="Arial" w:hAnsi="Arial"/>
          <w:color w:val="374151"/>
          <w:sz w:val="20"/>
          <w:szCs w:val="20"/>
        </w:rPr>
        <w:t xml:space="preserve">Table columns may be horizontally scrollable on narrower viewports</w:t>
      </w:r>
    </w:p>
    <w:p>
      <w:pPr>
        <w:pStyle w:val="ListParagraph"/>
        <w:numPr>
          <w:ilvl w:val="0"/>
          <w:numId w:val="2"/>
        </w:numPr>
        <w:spacing w:after="40" w:before="40"/>
      </w:pPr>
      <w:r>
        <w:rPr>
          <w:rFonts w:ascii="Arial" w:cs="Arial" w:eastAsia="Arial" w:hAnsi="Arial"/>
          <w:color w:val="374151"/>
          <w:sz w:val="20"/>
          <w:szCs w:val="20"/>
        </w:rPr>
        <w:t xml:space="preserve">Modal and panel widths are capped and adjust via min(Npx, 95vw) to prevent overflow</w:t>
      </w:r>
    </w:p>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7. Data &amp; API Specifications</w:t>
      </w:r>
    </w:p>
    <w:p>
      <w:pPr>
        <w:pStyle w:val="Heading2"/>
        <w:pBdr>
          <w:bottom w:val="single" w:color="C8D5E8" w:sz="4" w:space="4"/>
        </w:pBdr>
        <w:spacing w:after="120" w:before="280"/>
      </w:pPr>
      <w:r>
        <w:rPr>
          <w:rFonts w:ascii="Arial" w:cs="Arial" w:eastAsia="Arial" w:hAnsi="Arial"/>
          <w:b/>
          <w:bCs/>
          <w:color w:val="2A53A0"/>
          <w:sz w:val="28"/>
          <w:szCs w:val="28"/>
        </w:rPr>
        <w:t xml:space="preserve">7.1 Watchlist Profile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200"/>
        <w:gridCol w:w="4560"/>
      </w:tblGrid>
      <w:tr>
        <w:tc>
          <w:tcPr>
            <w:tcW w:type="dxa" w:w="21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Field</w:t>
            </w:r>
          </w:p>
        </w:tc>
        <w:tc>
          <w:tcPr>
            <w:tcW w:type="dxa" w:w="14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Nullable</w:t>
            </w:r>
          </w:p>
        </w:tc>
        <w:tc>
          <w:tcPr>
            <w:tcW w:type="dxa" w:w="45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id</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UUID</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Auto-generated unique identifier</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name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String(100)</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Unique watchlist profile name</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type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Enum</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Onboarding | Monitoring | MAS Regulatory | Re-screening | EDD</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description</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String(500)</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Optional profile description</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purpose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Enum</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Customer Onboarding | Transaction Monitoring | Periodic Re-screening</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status</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Enum</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Active | Inactive | Pending Approval</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minMatchScore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Integer</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Minimum overall match score (0–100)</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autoBlockScore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Integer</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Auto-block threshold score (0–100)</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selectedLists</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Array&lt;UUID&gt;</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References to selected sanctions list records</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fieldMappings</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Array&lt;Object&gt;</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Field mapping configuration (see 7.2)</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matchScores</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Array&lt;Object&gt;</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Per-field threshold and weight config (see 7.3)</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resultConfig</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Object</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Result configuration settings (see 7.4)</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createdBy</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String</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Username from session context</w:t>
            </w:r>
          </w:p>
        </w:tc>
      </w:tr>
      <w:tr>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createdAt</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DateTime</w:t>
            </w:r>
          </w:p>
        </w:tc>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ISO 8601 timestamp</w:t>
            </w:r>
          </w:p>
        </w:tc>
      </w:tr>
      <w:tr>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updatedAt</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DateTime</w:t>
            </w:r>
          </w:p>
        </w:tc>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w:t>
            </w:r>
          </w:p>
        </w:tc>
        <w:tc>
          <w:tcPr>
            <w:tcW w:type="dxa" w:w="45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ISO 8601 timestamp</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7.2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880"/>
        <w:gridCol w:w="2400"/>
      </w:tblGrid>
      <w:tr>
        <w:tc>
          <w:tcPr>
            <w:tcW w:type="dxa" w:w="12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Method</w:t>
            </w:r>
          </w:p>
        </w:tc>
        <w:tc>
          <w:tcPr>
            <w:tcW w:type="dxa" w:w="28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Endpoint</w:t>
            </w:r>
          </w:p>
        </w:tc>
        <w:tc>
          <w:tcPr>
            <w:tcW w:type="dxa" w:w="28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Purpose</w:t>
            </w:r>
          </w:p>
        </w:tc>
        <w:tc>
          <w:tcPr>
            <w:tcW w:type="dxa" w:w="24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Auth Required</w:t>
            </w:r>
          </w:p>
        </w:tc>
      </w:tr>
      <w:tr>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GET</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/api/v1/screening/watchlists</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Fetch all watchlist profiles (supports ?status= filter)</w:t>
            </w:r>
          </w:p>
        </w:tc>
        <w:tc>
          <w:tcPr>
            <w:tcW w:type="dxa" w:w="24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Compliance Role</w:t>
            </w:r>
          </w:p>
        </w:tc>
      </w:tr>
      <w:tr>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GET</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/api/v1/screening/watchlists/:id</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Fetch single watchlist profile by ID</w:t>
            </w:r>
          </w:p>
        </w:tc>
        <w:tc>
          <w:tcPr>
            <w:tcW w:type="dxa" w:w="24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Compliance Role</w:t>
            </w:r>
          </w:p>
        </w:tc>
      </w:tr>
      <w:tr>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POST</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/api/v1/screening/watchlists</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 new watchlist profile</w:t>
            </w:r>
          </w:p>
        </w:tc>
        <w:tc>
          <w:tcPr>
            <w:tcW w:type="dxa" w:w="24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Admin Role</w:t>
            </w:r>
          </w:p>
        </w:tc>
      </w:tr>
      <w:tr>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PUT</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/api/v1/screening/watchlists/:id</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Update existing watchlist profile</w:t>
            </w:r>
          </w:p>
        </w:tc>
        <w:tc>
          <w:tcPr>
            <w:tcW w:type="dxa" w:w="24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Admin Role</w:t>
            </w:r>
          </w:p>
        </w:tc>
      </w:tr>
      <w:tr>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POST</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/api/v1/screening/watchlists/:id/toggle</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enable/disable request for approval</w:t>
            </w:r>
          </w:p>
        </w:tc>
        <w:tc>
          <w:tcPr>
            <w:tcW w:type="dxa" w:w="24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Admin Role</w:t>
            </w:r>
          </w:p>
        </w:tc>
      </w:tr>
      <w:tr>
        <w:tc>
          <w:tcPr>
            <w:tcW w:type="dxa" w:w="12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GET</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/api/v1/screening/lists</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Fetch available sanctions lists (supports ?region= filter)</w:t>
            </w:r>
          </w:p>
        </w:tc>
        <w:tc>
          <w:tcPr>
            <w:tcW w:type="dxa" w:w="24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Compliance Role</w:t>
            </w:r>
          </w:p>
        </w:tc>
      </w:tr>
      <w:tr>
        <w:tc>
          <w:tcPr>
            <w:tcW w:type="dxa" w:w="12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POST</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/api/v1/screening/lists/upload</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a custom sanctions list file</w:t>
            </w:r>
          </w:p>
        </w:tc>
        <w:tc>
          <w:tcPr>
            <w:tcW w:type="dxa" w:w="24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Yes – Admin Role</w:t>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8. Error States &amp; Notifications</w:t>
      </w:r>
    </w:p>
    <w:p>
      <w:pPr>
        <w:pStyle w:val="Heading2"/>
        <w:pBdr>
          <w:bottom w:val="single" w:color="C8D5E8" w:sz="4" w:space="4"/>
        </w:pBdr>
        <w:spacing w:after="120" w:before="280"/>
      </w:pPr>
      <w:r>
        <w:rPr>
          <w:rFonts w:ascii="Arial" w:cs="Arial" w:eastAsia="Arial" w:hAnsi="Arial"/>
          <w:b/>
          <w:bCs/>
          <w:color w:val="2A53A0"/>
          <w:sz w:val="28"/>
          <w:szCs w:val="28"/>
        </w:rPr>
        <w:t xml:space="preserve">8.1 Form Validation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Scenario</w:t>
            </w:r>
          </w:p>
        </w:tc>
        <w:tc>
          <w:tcPr>
            <w:tcW w:type="dxa" w:w="66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Error Message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Name &lt; 3 characters</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Name must be at least 3 characters.'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Name already exists</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 watchlist profile with this name already exists.'</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No list selected in Step 2</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'Please select at least one sanctions list to continue.'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Field weights do not sum to 100</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'Field weights must sum to 100. Current total: [n].'</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Auto-Block Score ≤ Min Overall Score</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'Auto-Block Score must be greater than Minimum Overall Score.'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Reason field empty on toggle modal</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button remains disabled; no inline message until submit is attempted.</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Date in the past on toggle modal</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'Effective date cannot be in the past.'</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type not supported</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'Unsupported file format. Please upload CSV, XLSX, or XML.'</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size &gt; 50 MB</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size exceeds the 50 MB limit.'</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schema validation failure</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Modal listing specific row/column errors in the uploaded file.</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8.2 System Notifications (Toast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Type</w:t>
            </w:r>
          </w:p>
        </w:tc>
        <w:tc>
          <w:tcPr>
            <w:tcW w:type="dxa" w:w="28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Trigger</w:t>
            </w:r>
          </w:p>
        </w:tc>
        <w:tc>
          <w:tcPr>
            <w:tcW w:type="dxa" w:w="46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Message</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Success (green)</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created</w:t>
            </w:r>
          </w:p>
        </w:tc>
        <w:tc>
          <w:tcPr>
            <w:tcW w:type="dxa" w:w="4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profile created successfully.'</w:t>
            </w:r>
          </w:p>
        </w:tc>
      </w:tr>
      <w:tr>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Success (green)</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updated</w:t>
            </w:r>
          </w:p>
        </w:tc>
        <w:tc>
          <w:tcPr>
            <w:tcW w:type="dxa" w:w="4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profile updated successfully.'</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Success (green)</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Toggle request submitted</w:t>
            </w:r>
          </w:p>
        </w:tc>
        <w:tc>
          <w:tcPr>
            <w:tcW w:type="dxa" w:w="4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'Request submitted for Maker-Checker approval.'</w:t>
            </w:r>
          </w:p>
        </w:tc>
      </w:tr>
      <w:tr>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Success (green)</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File uploaded</w:t>
            </w:r>
          </w:p>
        </w:tc>
        <w:tc>
          <w:tcPr>
            <w:tcW w:type="dxa" w:w="4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'Custom list uploaded successfully and is pending validation.'</w:t>
            </w:r>
          </w:p>
        </w:tc>
      </w:tr>
      <w:tr>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Error (red)</w:t>
            </w:r>
          </w:p>
        </w:tc>
        <w:tc>
          <w:tcPr>
            <w:tcW w:type="dxa" w:w="28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API failure</w:t>
            </w:r>
          </w:p>
        </w:tc>
        <w:tc>
          <w:tcPr>
            <w:tcW w:type="dxa" w:w="4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'An error occurred. Please try again or contact support.'</w:t>
            </w:r>
          </w:p>
        </w:tc>
      </w:tr>
      <w:tr>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Warning (amber)</w:t>
            </w:r>
          </w:p>
        </w:tc>
        <w:tc>
          <w:tcPr>
            <w:tcW w:type="dxa" w:w="28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Session timeout imminent</w:t>
            </w:r>
          </w:p>
        </w:tc>
        <w:tc>
          <w:tcPr>
            <w:tcW w:type="dxa" w:w="4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'Your session will expire in 5 minutes.'</w:t>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9. Permissions &amp; Audit Trail</w:t>
      </w:r>
    </w:p>
    <w:p>
      <w:pPr>
        <w:pStyle w:val="Heading2"/>
        <w:pBdr>
          <w:bottom w:val="single" w:color="C8D5E8" w:sz="4" w:space="4"/>
        </w:pBdr>
        <w:spacing w:after="120" w:before="280"/>
      </w:pPr>
      <w:r>
        <w:rPr>
          <w:rFonts w:ascii="Arial" w:cs="Arial" w:eastAsia="Arial" w:hAnsi="Arial"/>
          <w:b/>
          <w:bCs/>
          <w:color w:val="2A53A0"/>
          <w:sz w:val="28"/>
          <w:szCs w:val="28"/>
        </w:rPr>
        <w:t xml:space="preserve">9.1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1440"/>
        <w:gridCol w:w="1440"/>
        <w:gridCol w:w="234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Feature</w:t>
            </w:r>
          </w:p>
        </w:tc>
        <w:tc>
          <w:tcPr>
            <w:tcW w:type="dxa" w:w="14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Viewer</w:t>
            </w:r>
          </w:p>
        </w:tc>
        <w:tc>
          <w:tcPr>
            <w:tcW w:type="dxa" w:w="14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Compliance Officer</w:t>
            </w:r>
          </w:p>
        </w:tc>
        <w:tc>
          <w:tcPr>
            <w:tcW w:type="dxa" w:w="14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Admin</w:t>
            </w:r>
          </w:p>
        </w:tc>
        <w:tc>
          <w:tcPr>
            <w:tcW w:type="dxa" w:w="234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Checker (Approver)</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Watchlist Table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 Panel</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Lists Library</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 Watchlist</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Edit Watchlist</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Enable/Disable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Approve Enable/Disable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234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Custom List</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c>
          <w:tcPr>
            <w:tcW w:type="dxa" w:w="14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98038"/>
                <w:sz w:val="20"/>
                <w:szCs w:val="20"/>
              </w:rPr>
              <w:t xml:space="preserve">✓</w:t>
            </w:r>
          </w:p>
        </w:tc>
        <w:tc>
          <w:tcPr>
            <w:tcW w:type="dxa" w:w="234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DA1E28"/>
                <w:sz w:val="20"/>
                <w:szCs w:val="20"/>
              </w:rPr>
              <w:t xml:space="preserve">✗</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9.2 Audit Log Fields</w:t>
      </w:r>
    </w:p>
    <w:p>
      <w:pPr>
        <w:spacing w:after="120" w:before="40"/>
      </w:pPr>
      <w:r>
        <w:rPr>
          <w:rFonts w:ascii="Arial" w:cs="Arial" w:eastAsia="Arial" w:hAnsi="Arial"/>
          <w:color w:val="374151"/>
          <w:sz w:val="20"/>
          <w:szCs w:val="20"/>
        </w:rPr>
        <w:t xml:space="preserve">Every configuration action is recorded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Field</w:t>
            </w:r>
          </w:p>
        </w:tc>
        <w:tc>
          <w:tcPr>
            <w:tcW w:type="dxa" w:w="66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Timestamp</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ISO 8601 UTC datetime of the action</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Action Type</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CREATE | EDIT | ENABLE | DISABLE | UPLOAD</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Entity ID</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ID of the affected watchlist profile or custom list</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Entity Name</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Display name of the affected record</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Performed By</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Username of the initiating user</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Approved By</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Username of the approving Checker (for Enable/Disable only)</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Effective Date</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The date the action takes effect (for Enable/Disable only)</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Reason</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Free-text rationale provided by the initiating user</w:t>
            </w:r>
          </w:p>
        </w:tc>
      </w:tr>
      <w:tr>
        <w:tc>
          <w:tcPr>
            <w:tcW w:type="dxa" w:w="27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Change Summary</w:t>
            </w:r>
          </w:p>
        </w:tc>
        <w:tc>
          <w:tcPr>
            <w:tcW w:type="dxa" w:w="66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JSON diff of field changes (for EDIT actions)</w:t>
            </w:r>
          </w:p>
        </w:tc>
      </w:tr>
      <w:tr>
        <w:tc>
          <w:tcPr>
            <w:tcW w:type="dxa" w:w="27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IP Address</w:t>
            </w:r>
          </w:p>
        </w:tc>
        <w:tc>
          <w:tcPr>
            <w:tcW w:type="dxa" w:w="66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Client IP address of the initiating request</w:t>
            </w:r>
          </w:p>
        </w:tc>
      </w:tr>
    </w:tbl>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10. Open Issues &amp; Assumptions</w:t>
      </w:r>
    </w:p>
    <w:p>
      <w:pPr>
        <w:pStyle w:val="Heading2"/>
        <w:pBdr>
          <w:bottom w:val="single" w:color="C8D5E8" w:sz="4" w:space="4"/>
        </w:pBdr>
        <w:spacing w:after="120" w:before="280"/>
      </w:pPr>
      <w:r>
        <w:rPr>
          <w:rFonts w:ascii="Arial" w:cs="Arial" w:eastAsia="Arial" w:hAnsi="Arial"/>
          <w:b/>
          <w:bCs/>
          <w:color w:val="2A53A0"/>
          <w:sz w:val="28"/>
          <w:szCs w:val="28"/>
        </w:rPr>
        <w:t xml:space="preserve">10.1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600"/>
        <w:gridCol w:w="1800"/>
        <w:gridCol w:w="900"/>
      </w:tblGrid>
      <w:tr>
        <w:tc>
          <w:tcPr>
            <w:tcW w:type="dxa" w:w="9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ID</w:t>
            </w:r>
          </w:p>
        </w:tc>
        <w:tc>
          <w:tcPr>
            <w:tcW w:type="dxa" w:w="216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Issue</w:t>
            </w:r>
          </w:p>
        </w:tc>
        <w:tc>
          <w:tcPr>
            <w:tcW w:type="dxa" w:w="36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Description</w:t>
            </w:r>
          </w:p>
        </w:tc>
        <w:tc>
          <w:tcPr>
            <w:tcW w:type="dxa" w:w="18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Owner</w:t>
            </w:r>
          </w:p>
        </w:tc>
        <w:tc>
          <w:tcPr>
            <w:tcW w:type="dxa" w:w="90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Priority</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OI-01</w:t>
            </w:r>
          </w:p>
        </w:tc>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Checker notification channel</w:t>
            </w:r>
          </w:p>
        </w:tc>
        <w:tc>
          <w:tcPr>
            <w:tcW w:type="dxa" w:w="36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Method of notifying the Checker for approval (email / in-app / both) is TBD</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Product Owner</w:t>
            </w:r>
          </w:p>
        </w:tc>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High</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OI-02</w:t>
            </w:r>
          </w:p>
        </w:tc>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Schema for custom list upload</w:t>
            </w:r>
          </w:p>
        </w:tc>
        <w:tc>
          <w:tcPr>
            <w:tcW w:type="dxa" w:w="36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Final XML and CSV schema specification for custom list upload is pending from the data team</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Data Architecture</w:t>
            </w:r>
          </w:p>
        </w:tc>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High</w:t>
            </w:r>
          </w:p>
        </w:tc>
      </w:tr>
      <w:tr>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OI-03</w:t>
            </w:r>
          </w:p>
        </w:tc>
        <w:tc>
          <w:tcPr>
            <w:tcW w:type="dxa" w:w="216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Pagination</w:t>
            </w:r>
          </w:p>
        </w:tc>
        <w:tc>
          <w:tcPr>
            <w:tcW w:type="dxa" w:w="36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Whether the watchlist table requires server-side pagination or client-side for large datasets is TBD</w:t>
            </w:r>
          </w:p>
        </w:tc>
        <w:tc>
          <w:tcPr>
            <w:tcW w:type="dxa" w:w="18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Tech Lead</w:t>
            </w:r>
          </w:p>
        </w:tc>
        <w:tc>
          <w:tcPr>
            <w:tcW w:type="dxa" w:w="90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Medium</w:t>
            </w:r>
          </w:p>
        </w:tc>
      </w:tr>
      <w:tr>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OI-04</w:t>
            </w:r>
          </w:p>
        </w:tc>
        <w:tc>
          <w:tcPr>
            <w:tcW w:type="dxa" w:w="216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 refresh frequency</w:t>
            </w:r>
          </w:p>
        </w:tc>
        <w:tc>
          <w:tcPr>
            <w:tcW w:type="dxa" w:w="36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Automatic refresh schedule for standard sanctions lists (UN, OFAC, etc.) is TBD</w:t>
            </w:r>
          </w:p>
        </w:tc>
        <w:tc>
          <w:tcPr>
            <w:tcW w:type="dxa" w:w="18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Compliance</w:t>
            </w:r>
          </w:p>
        </w:tc>
        <w:tc>
          <w:tcPr>
            <w:tcW w:type="dxa" w:w="90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Medium</w:t>
            </w:r>
          </w:p>
        </w:tc>
      </w:tr>
    </w:tbl>
    <w:p>
      <w:pPr>
        <w:pStyle w:val="Heading2"/>
        <w:pBdr>
          <w:bottom w:val="single" w:color="C8D5E8" w:sz="4" w:space="4"/>
        </w:pBdr>
        <w:spacing w:after="120" w:before="280"/>
      </w:pPr>
      <w:r>
        <w:rPr>
          <w:rFonts w:ascii="Arial" w:cs="Arial" w:eastAsia="Arial" w:hAnsi="Arial"/>
          <w:b/>
          <w:bCs/>
          <w:color w:val="2A53A0"/>
          <w:sz w:val="28"/>
          <w:szCs w:val="28"/>
        </w:rPr>
        <w:t xml:space="preserve">10.2 Assumptions</w:t>
      </w:r>
    </w:p>
    <w:p>
      <w:pPr>
        <w:pStyle w:val="ListParagraph"/>
        <w:numPr>
          <w:ilvl w:val="0"/>
          <w:numId w:val="2"/>
        </w:numPr>
        <w:spacing w:after="40" w:before="40"/>
      </w:pPr>
      <w:r>
        <w:rPr>
          <w:rFonts w:ascii="Arial" w:cs="Arial" w:eastAsia="Arial" w:hAnsi="Arial"/>
          <w:color w:val="374151"/>
          <w:sz w:val="20"/>
          <w:szCs w:val="20"/>
        </w:rPr>
        <w:t xml:space="preserve">The Clari5 AML platform uses a single-page application (React) architecture</w:t>
      </w:r>
    </w:p>
    <w:p>
      <w:pPr>
        <w:pStyle w:val="ListParagraph"/>
        <w:numPr>
          <w:ilvl w:val="0"/>
          <w:numId w:val="2"/>
        </w:numPr>
        <w:spacing w:after="40" w:before="40"/>
      </w:pPr>
      <w:r>
        <w:rPr>
          <w:rFonts w:ascii="Arial" w:cs="Arial" w:eastAsia="Arial" w:hAnsi="Arial"/>
          <w:color w:val="374151"/>
          <w:sz w:val="20"/>
          <w:szCs w:val="20"/>
        </w:rPr>
        <w:t xml:space="preserve">Authentication and session management are handled by a centralised identity provider external to this module</w:t>
      </w:r>
    </w:p>
    <w:p>
      <w:pPr>
        <w:pStyle w:val="ListParagraph"/>
        <w:numPr>
          <w:ilvl w:val="0"/>
          <w:numId w:val="2"/>
        </w:numPr>
        <w:spacing w:after="40" w:before="40"/>
      </w:pPr>
      <w:r>
        <w:rPr>
          <w:rFonts w:ascii="Arial" w:cs="Arial" w:eastAsia="Arial" w:hAnsi="Arial"/>
          <w:color w:val="374151"/>
          <w:sz w:val="20"/>
          <w:szCs w:val="20"/>
        </w:rPr>
        <w:t xml:space="preserve">The Maker-Checker approval workflow engine is an existing platform capability and does not require redesign</w:t>
      </w:r>
    </w:p>
    <w:p>
      <w:pPr>
        <w:pStyle w:val="ListParagraph"/>
        <w:numPr>
          <w:ilvl w:val="0"/>
          <w:numId w:val="2"/>
        </w:numPr>
        <w:spacing w:after="40" w:before="40"/>
      </w:pPr>
      <w:r>
        <w:rPr>
          <w:rFonts w:ascii="Arial" w:cs="Arial" w:eastAsia="Arial" w:hAnsi="Arial"/>
          <w:color w:val="374151"/>
          <w:sz w:val="20"/>
          <w:szCs w:val="20"/>
        </w:rPr>
        <w:t xml:space="preserve">Sanctions list data (UN, OFAC, EU, etc.) is ingested via separate data pipeline processes and is not managed through this module</w:t>
      </w:r>
    </w:p>
    <w:p>
      <w:pPr>
        <w:pStyle w:val="ListParagraph"/>
        <w:numPr>
          <w:ilvl w:val="0"/>
          <w:numId w:val="2"/>
        </w:numPr>
        <w:spacing w:after="40" w:before="40"/>
      </w:pPr>
      <w:r>
        <w:rPr>
          <w:rFonts w:ascii="Arial" w:cs="Arial" w:eastAsia="Arial" w:hAnsi="Arial"/>
          <w:color w:val="374151"/>
          <w:sz w:val="20"/>
          <w:szCs w:val="20"/>
        </w:rPr>
        <w:t xml:space="preserve">The audit trail is stored in an immutable append-only data store</w:t>
      </w:r>
    </w:p>
    <w:p>
      <w:pPr>
        <w:pStyle w:val="ListParagraph"/>
        <w:numPr>
          <w:ilvl w:val="0"/>
          <w:numId w:val="2"/>
        </w:numPr>
        <w:spacing w:after="40" w:before="40"/>
      </w:pPr>
      <w:r>
        <w:rPr>
          <w:rFonts w:ascii="Arial" w:cs="Arial" w:eastAsia="Arial" w:hAnsi="Arial"/>
          <w:color w:val="374151"/>
          <w:sz w:val="20"/>
          <w:szCs w:val="20"/>
        </w:rPr>
        <w:t xml:space="preserve">All timestamps are stored and displayed in UTC unless the user's locale setting overrides display</w:t>
      </w:r>
    </w:p>
    <w:p>
      <w:pPr>
        <w:pStyle w:val="ListParagraph"/>
        <w:numPr>
          <w:ilvl w:val="0"/>
          <w:numId w:val="2"/>
        </w:numPr>
        <w:spacing w:after="40" w:before="40"/>
      </w:pPr>
      <w:r>
        <w:rPr>
          <w:rFonts w:ascii="Arial" w:cs="Arial" w:eastAsia="Arial" w:hAnsi="Arial"/>
          <w:color w:val="374151"/>
          <w:sz w:val="20"/>
          <w:szCs w:val="20"/>
        </w:rPr>
        <w:t xml:space="preserve">Font (Inter) is loaded via Google Fonts CDN; a fallback sans-serif stack is used if unavailable</w:t>
      </w:r>
    </w:p>
    <w:p>
      <w:pPr>
        <w:pStyle w:val="Heading2"/>
        <w:pBdr>
          <w:bottom w:val="single" w:color="C8D5E8" w:sz="4" w:space="4"/>
        </w:pBdr>
        <w:spacing w:after="120" w:before="280"/>
      </w:pPr>
      <w:r>
        <w:rPr>
          <w:rFonts w:ascii="Arial" w:cs="Arial" w:eastAsia="Arial" w:hAnsi="Arial"/>
          <w:b/>
          <w:bCs/>
          <w:color w:val="2A53A0"/>
          <w:sz w:val="28"/>
          <w:szCs w:val="28"/>
        </w:rPr>
        <w:t xml:space="preserve">10.3 Out of Scope</w:t>
      </w:r>
    </w:p>
    <w:p>
      <w:pPr>
        <w:pStyle w:val="ListParagraph"/>
        <w:numPr>
          <w:ilvl w:val="0"/>
          <w:numId w:val="2"/>
        </w:numPr>
        <w:spacing w:after="40" w:before="40"/>
      </w:pPr>
      <w:r>
        <w:rPr>
          <w:rFonts w:ascii="Arial" w:cs="Arial" w:eastAsia="Arial" w:hAnsi="Arial"/>
          <w:color w:val="374151"/>
          <w:sz w:val="20"/>
          <w:szCs w:val="20"/>
        </w:rPr>
        <w:t xml:space="preserve">The screening engine itself (how entities are matched against lists at runtime)</w:t>
      </w:r>
    </w:p>
    <w:p>
      <w:pPr>
        <w:pStyle w:val="ListParagraph"/>
        <w:numPr>
          <w:ilvl w:val="0"/>
          <w:numId w:val="2"/>
        </w:numPr>
        <w:spacing w:after="40" w:before="40"/>
      </w:pPr>
      <w:r>
        <w:rPr>
          <w:rFonts w:ascii="Arial" w:cs="Arial" w:eastAsia="Arial" w:hAnsi="Arial"/>
          <w:color w:val="374151"/>
          <w:sz w:val="20"/>
          <w:szCs w:val="20"/>
        </w:rPr>
        <w:t xml:space="preserve">The results queue / alert management workflow</w:t>
      </w:r>
    </w:p>
    <w:p>
      <w:pPr>
        <w:pStyle w:val="ListParagraph"/>
        <w:numPr>
          <w:ilvl w:val="0"/>
          <w:numId w:val="2"/>
        </w:numPr>
        <w:spacing w:after="40" w:before="40"/>
      </w:pPr>
      <w:r>
        <w:rPr>
          <w:rFonts w:ascii="Arial" w:cs="Arial" w:eastAsia="Arial" w:hAnsi="Arial"/>
          <w:color w:val="374151"/>
          <w:sz w:val="20"/>
          <w:szCs w:val="20"/>
        </w:rPr>
        <w:t xml:space="preserve">Batch re-screening job scheduling</w:t>
      </w:r>
    </w:p>
    <w:p>
      <w:pPr>
        <w:pStyle w:val="ListParagraph"/>
        <w:numPr>
          <w:ilvl w:val="0"/>
          <w:numId w:val="2"/>
        </w:numPr>
        <w:spacing w:after="40" w:before="40"/>
      </w:pPr>
      <w:r>
        <w:rPr>
          <w:rFonts w:ascii="Arial" w:cs="Arial" w:eastAsia="Arial" w:hAnsi="Arial"/>
          <w:color w:val="374151"/>
          <w:sz w:val="20"/>
          <w:szCs w:val="20"/>
        </w:rPr>
        <w:t xml:space="preserve">The Maker-Checker approval screens (handled by a separate module)</w:t>
      </w:r>
    </w:p>
    <w:p>
      <w:pPr>
        <w:pStyle w:val="ListParagraph"/>
        <w:numPr>
          <w:ilvl w:val="0"/>
          <w:numId w:val="2"/>
        </w:numPr>
        <w:spacing w:after="40" w:before="40"/>
      </w:pPr>
      <w:r>
        <w:rPr>
          <w:rFonts w:ascii="Arial" w:cs="Arial" w:eastAsia="Arial" w:hAnsi="Arial"/>
          <w:color w:val="374151"/>
          <w:sz w:val="20"/>
          <w:szCs w:val="20"/>
        </w:rPr>
        <w:t xml:space="preserve">User management and role assignment</w:t>
      </w:r>
    </w:p>
    <w:p>
      <w:r>
        <w:br w:type="page"/>
      </w:r>
    </w:p>
    <w:p>
      <w:pPr>
        <w:pStyle w:val="Heading1"/>
        <w:pBdr>
          <w:bottom w:val="single" w:color="2A53A0" w:sz="8" w:space="6"/>
        </w:pBdr>
        <w:spacing w:after="160" w:before="360"/>
      </w:pPr>
      <w:r>
        <w:rPr>
          <w:rFonts w:ascii="Arial" w:cs="Arial" w:eastAsia="Arial" w:hAnsi="Arial"/>
          <w:b/>
          <w:bCs/>
          <w:color w:val="2A53A0"/>
          <w:sz w:val="36"/>
          <w:szCs w:val="36"/>
        </w:rPr>
        <w:t xml:space="preserve">Appendix A: Screen Navigation Flow</w:t>
      </w:r>
    </w:p>
    <w:p>
      <w:pPr>
        <w:spacing w:after="120" w:before="40"/>
      </w:pPr>
      <w:r>
        <w:rPr>
          <w:rFonts w:ascii="Arial" w:cs="Arial" w:eastAsia="Arial" w:hAnsi="Arial"/>
          <w:color w:val="374151"/>
          <w:sz w:val="20"/>
          <w:szCs w:val="20"/>
        </w:rPr>
        <w:t xml:space="preserve">The following describes the high-level navigation between screens in the module: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3120"/>
        <w:gridCol w:w="720"/>
        <w:gridCol w:w="1680"/>
      </w:tblGrid>
      <w:tr>
        <w:tc>
          <w:tcPr>
            <w:tcW w:type="dxa" w:w="31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From Screen</w:t>
            </w:r>
          </w:p>
        </w:tc>
        <w:tc>
          <w:tcPr>
            <w:tcW w:type="dxa" w:w="7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w:t>
            </w:r>
          </w:p>
        </w:tc>
        <w:tc>
          <w:tcPr>
            <w:tcW w:type="dxa" w:w="31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To Screen</w:t>
            </w:r>
          </w:p>
        </w:tc>
        <w:tc>
          <w:tcPr>
            <w:tcW w:type="dxa" w:w="72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w:t>
            </w:r>
          </w:p>
        </w:tc>
        <w:tc>
          <w:tcPr>
            <w:tcW w:type="dxa" w:w="1680"/>
            <w:tcBorders>
              <w:top w:val="single" w:color="2A53A0" w:sz="4"/>
              <w:left w:val="single" w:color="2A53A0" w:sz="4"/>
              <w:bottom w:val="single" w:color="2A53A0" w:sz="4"/>
              <w:right w:val="single" w:color="2A53A0" w:sz="4"/>
            </w:tcBorders>
            <w:shd w:fill="2A53A0"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Trigger</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Sidebar Nav</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'Sanctions Screening Configuration'</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5-Step Wizard (Create)</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'Create Watchlist'</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5-Step Wizard (Edit)</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Edit icon on row</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 Panel</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View icon on row</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Enable/Disable Modal</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On/Off on row</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Lists Library</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'View Lists Library'</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List Modal</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'Upload List'</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View Details Panel</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5-Step Wizard (Edit)</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'Edit Configuration'</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5-Step Wizard</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(step 5) or Cancel</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Lists Library</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Click 'Close'</w:t>
            </w:r>
          </w:p>
        </w:tc>
      </w:tr>
      <w:tr>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Upload Modal</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FFF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or Cancel</w:t>
            </w:r>
          </w:p>
        </w:tc>
      </w:tr>
      <w:tr>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Enable/Disable Modal</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31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Watchlist Table</w:t>
            </w:r>
          </w:p>
        </w:tc>
        <w:tc>
          <w:tcPr>
            <w:tcW w:type="dxa" w:w="72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w:t>
            </w:r>
          </w:p>
        </w:tc>
        <w:tc>
          <w:tcPr>
            <w:tcW w:type="dxa" w:w="1680"/>
            <w:tcBorders>
              <w:top w:val="single" w:color="C8D5E8" w:sz="4"/>
              <w:left w:val="single" w:color="C8D5E8" w:sz="4"/>
              <w:bottom w:val="single" w:color="C8D5E8" w:sz="4"/>
              <w:right w:val="single" w:color="C8D5E8" w:sz="4"/>
            </w:tcBorders>
            <w:shd w:fill="F8FAFF" w:val="clear"/>
            <w:tcMar>
              <w:top w:type="dxa" w:w="80"/>
              <w:left w:type="dxa" w:w="140"/>
              <w:bottom w:type="dxa" w:w="80"/>
              <w:right w:type="dxa" w:w="140"/>
            </w:tcMar>
          </w:tcPr>
          <w:p>
            <w:pPr>
              <w:spacing w:after="120" w:before="0"/>
            </w:pPr>
            <w:r>
              <w:rPr>
                <w:rFonts w:ascii="Arial" w:cs="Arial" w:eastAsia="Arial" w:hAnsi="Arial"/>
                <w:color w:val="161616"/>
                <w:sz w:val="20"/>
                <w:szCs w:val="20"/>
              </w:rPr>
              <w:t xml:space="preserve">Submit or Cancel</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5E8" w:sz="4" w:space="6"/>
      </w:pBdr>
      <w:tabs>
        <w:tab w:val="right" w:pos="9360"/>
      </w:tabs>
      <w:spacing w:before="80"/>
    </w:pPr>
    <w:r>
      <w:rPr>
        <w:rFonts w:ascii="Arial" w:cs="Arial" w:eastAsia="Arial" w:hAnsi="Arial"/>
        <w:color w:val="6B7280"/>
        <w:sz w:val="16"/>
        <w:szCs w:val="16"/>
      </w:rPr>
      <w:t xml:space="preserve">CONFIDENTIAL  |  Clari5 AML – Internal Use Only</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5E8" w:sz="4" w:space="6"/>
      </w:pBdr>
      <w:spacing w:after="0"/>
    </w:pPr>
    <w:r>
      <w:rPr>
        <w:rFonts w:ascii="Arial" w:cs="Arial" w:eastAsia="Arial" w:hAnsi="Arial"/>
        <w:color w:val="6B7280"/>
        <w:sz w:val="16"/>
        <w:szCs w:val="16"/>
      </w:rPr>
      <w:t xml:space="preserve">Clari5 AML Suite  |  Sanctions Screening Configuration  |  FSD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A53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A53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2026-04-24T13:12:52.323Z</dcterms:created>
  <dcterms:modified xsi:type="dcterms:W3CDTF">2026-04-24T13:12:52.326Z</dcterms:modified>
</cp:coreProperties>
</file>

<file path=docProps/custom.xml><?xml version="1.0" encoding="utf-8"?>
<Properties xmlns="http://schemas.openxmlformats.org/officeDocument/2006/custom-properties" xmlns:vt="http://schemas.openxmlformats.org/officeDocument/2006/docPropsVTypes"/>
</file>