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Defect Regression — M1</w:t>
      </w:r>
    </w:p>
    <w:p>
      <w:pPr>
        <w:spacing w:after="120"/>
      </w:pPr>
      <w:r>
        <w:t xml:space="preserve">Generated: 2026-07-29T10:29:07.986Z</w:t>
      </w:r>
    </w:p>
    <w:p>
      <w:pPr>
        <w:spacing w:after="120"/>
      </w:pPr>
      <w:r>
        <w:t xml:space="preserve">Agent: defect-regression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65%"/>
          </w:tcPr>
          <w:p>
            <w:r>
              <w:t xml:space="preserve">google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Resolved defects picked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Regression cases executed</w:t>
            </w:r>
          </w:p>
        </w:tc>
        <w:tc>
          <w:tcPr>
            <w:tcW w:type="pct" w:w="65%"/>
          </w:tcPr>
          <w:p>
            <w:r>
              <w:t xml:space="preserve">17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Closed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Reopened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Unchanged (still Resolved)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 blocked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Scope artifact</w:t>
            </w:r>
          </w:p>
        </w:tc>
        <w:tc>
          <w:tcPr>
            <w:tcW w:type="pct" w:w="65%"/>
          </w:tcPr>
          <w:p>
            <w:r>
              <w:t xml:space="preserve">results/qa-pipeline/defect-regression/scope-M1.json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Execution report</w:t>
            </w:r>
          </w:p>
        </w:tc>
        <w:tc>
          <w:tcPr>
            <w:tcW w:type="pct" w:w="65%"/>
          </w:tcPr>
          <w:p>
            <w:r>
              <w:t xml:space="preserve">results/execution-report.json</w:t>
            </w:r>
          </w:p>
        </w:tc>
      </w:tr>
    </w:tbl>
    <w:p/>
    <w:p>
      <w:pPr>
        <w:pStyle w:val="Heading2"/>
        <w:spacing w:after="200"/>
      </w:pPr>
      <w:r>
        <w:t xml:space="preserve">Resolved defects picked from Google Sheet</w:t>
      </w:r>
    </w:p>
    <w:p>
      <w:pPr>
        <w:spacing w:after="120"/>
      </w:pPr>
      <w:r>
        <w:t xml:space="preserve">Each row was Status = Resolved on the shared Google Defects tab and selected for regression retest.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Summary / description</w:t>
            </w:r>
          </w:p>
        </w:tc>
        <w:tc>
          <w:p>
            <w:r>
              <w:rPr>
                <w:b/>
                <w:bCs/>
              </w:rPr>
              <w:t xml:space="preserve">Prior status</w:t>
            </w:r>
          </w:p>
        </w:tc>
      </w:tr>
      <w:tr>
        <w:tc>
          <w:p>
            <w:r>
              <w:t xml:space="preserve">SC-TC-038</w:t>
            </w:r>
          </w:p>
        </w:tc>
        <w:tc>
          <w:p>
            <w:r>
              <w:t xml:space="preserve">DEF-M1-SC-SC-TC-038</w:t>
            </w:r>
          </w:p>
        </w:tc>
        <w:tc>
          <w:p>
            <w:r>
              <w:t xml:space="preserve">[SC-TC-038] Screening Configuration — Edit Screening Type: Verify user can navigate to Edit screening type screen. Failure: UI waitFor timed out after 30000ms.</w:t>
            </w:r>
          </w:p>
        </w:tc>
        <w:tc>
          <w:p>
            <w:r>
              <w:t xml:space="preserve">Resolved</w:t>
            </w:r>
          </w:p>
        </w:tc>
      </w:tr>
      <w:tr>
        <w:tc>
          <w:p>
            <w:r>
              <w:t xml:space="preserve">SC-TC-161</w:t>
            </w:r>
          </w:p>
        </w:tc>
        <w:tc>
          <w:p>
            <w:r>
              <w:t xml:space="preserve">DEF-M1-SC-SC-TC-161</w:t>
            </w:r>
          </w:p>
        </w:tc>
        <w:tc>
          <w:p>
            <w:r>
              <w:t xml:space="preserve">[SC-TC-161] Screening Configuration — Edit Screening Type: Open Edit Configuration wizard from listing. Failure: UI waitFor timed out after 30000ms.</w:t>
            </w:r>
          </w:p>
        </w:tc>
        <w:tc>
          <w:p>
            <w:r>
              <w:t xml:space="preserve">Resolved</w:t>
            </w:r>
          </w:p>
        </w:tc>
      </w:tr>
      <w:tr>
        <w:tc>
          <w:p>
            <w:r>
              <w:t xml:space="preserve">SC-TC-163</w:t>
            </w:r>
          </w:p>
        </w:tc>
        <w:tc>
          <w:p>
            <w:r>
              <w:t xml:space="preserve">DEF-M1-SC-SC-TC-163</w:t>
            </w:r>
          </w:p>
        </w:tc>
        <w:tc>
          <w:p>
            <w:r>
              <w:t xml:space="preserve">[SC-TC-163] Screening Configuration — Edit Screening Type: Verify screening type Name can be updated successfully. Failure: UI waitFor timed out after 30000ms.</w:t>
            </w:r>
          </w:p>
        </w:tc>
        <w:tc>
          <w:p>
            <w:r>
              <w:t xml:space="preserve">Resolved</w:t>
            </w:r>
          </w:p>
        </w:tc>
      </w:tr>
      <w:tr>
        <w:tc>
          <w:p>
            <w:r>
              <w:t xml:space="preserve">SC-TC-164</w:t>
            </w:r>
          </w:p>
        </w:tc>
        <w:tc>
          <w:p>
            <w:r>
              <w:t xml:space="preserve">DEF-M1-SC-SC-TC-164</w:t>
            </w:r>
          </w:p>
        </w:tc>
        <w:tc>
          <w:p>
            <w:r>
              <w:t xml:space="preserve">[SC-TC-164] Screening Configuration — Edit Screening Type: Verify Description can be updated successfully. Failure: UI waitFor timed out after 30000ms.</w:t>
            </w:r>
          </w:p>
        </w:tc>
        <w:tc>
          <w:p>
            <w:r>
              <w:t xml:space="preserve">Resolved</w:t>
            </w:r>
          </w:p>
        </w:tc>
      </w:tr>
    </w:tbl>
    <w:p/>
    <w:p>
      <w:pPr>
        <w:pStyle w:val="Heading2"/>
        <w:spacing w:after="200"/>
      </w:pPr>
      <w:r>
        <w:t xml:space="preserve">Test cases executed for regression</w:t>
      </w:r>
    </w:p>
    <w:p>
      <w:pPr>
        <w:spacing w:after="120"/>
      </w:pPr>
      <w:r>
        <w:t xml:space="preserve">Direct and indirect related cases run as part of the regression scope.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r>
              <w:t xml:space="preserve">SC-TC-038</w:t>
            </w:r>
          </w:p>
        </w:tc>
        <w:tc>
          <w:p>
            <w:r>
              <w:t xml:space="preserve">Case ID:SC-TC-038 - Edit Screening Type → Verify user can navigate to Edit screening type screen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SC-TC-161</w:t>
            </w:r>
          </w:p>
        </w:tc>
        <w:tc>
          <w:p>
            <w:r>
              <w:t xml:space="preserve">Case ID:SC-TC-161 - Edit Screening Type → Open Edit Configuration wizard from listing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SC-TC-162</w:t>
            </w:r>
          </w:p>
        </w:tc>
        <w:tc>
          <w:p>
            <w:r>
              <w:t xml:space="preserve">Case ID:SC-TC-162 - Edit Screening Type → Verify all saved values are pre-populated in Edit mode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SC-TC-163</w:t>
            </w:r>
          </w:p>
        </w:tc>
        <w:tc>
          <w:p>
            <w:r>
              <w:t xml:space="preserve">Case ID:SC-TC-163 - Edit Screening Type → Verify screening type Name can be updated successfully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SC-TC-164</w:t>
            </w:r>
          </w:p>
        </w:tc>
        <w:tc>
          <w:p>
            <w:r>
              <w:t xml:space="preserve">Case ID:SC-TC-164 - Edit Screening Type → Verify Description can be updated successfully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SC-TC-165</w:t>
            </w:r>
          </w:p>
        </w:tc>
        <w:tc>
          <w:p>
            <w:r>
              <w:t xml:space="preserve">Case ID:SC-TC-165 - Edit Screening Type → Verify selected screening types can be modified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SC-TC-166</w:t>
            </w:r>
          </w:p>
        </w:tc>
        <w:tc>
          <w:p>
            <w:r>
              <w:t xml:space="preserve">Case ID:SC-TC-166 - Edit Screening Type → Verify field mappings can be modified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SC-TC-167</w:t>
            </w:r>
          </w:p>
        </w:tc>
        <w:tc>
          <w:p>
            <w:r>
              <w:t xml:space="preserve">Case ID:SC-TC-167 - Edit Screening Type → Verify threshold score configuration can be modified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SC-TC-168</w:t>
            </w:r>
          </w:p>
        </w:tc>
        <w:tc>
          <w:p>
            <w:r>
              <w:t xml:space="preserve">Case ID:SC-TC-168 - Edit Screening Type → Verify weight configuration can be modified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SC-TC-169</w:t>
            </w:r>
          </w:p>
        </w:tc>
        <w:tc>
          <w:p>
            <w:r>
              <w:t xml:space="preserve">Case ID:SC-TC-169 - Edit Screening Type → Verify Result Configuration can be modified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SC-TC-170</w:t>
            </w:r>
          </w:p>
        </w:tc>
        <w:tc>
          <w:p>
            <w:r>
              <w:t xml:space="preserve">Case ID:SC-TC-170 - Edit Screening Type → Verify Cancel action discards unsaved changes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SC-TC-171</w:t>
            </w:r>
          </w:p>
        </w:tc>
        <w:tc>
          <w:p>
            <w:r>
              <w:t xml:space="preserve">Case ID:SC-TC-171 - Edit Screening Type → Verify unsaved changes warning is displayed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SC-TC-172</w:t>
            </w:r>
          </w:p>
        </w:tc>
        <w:tc>
          <w:p>
            <w:r>
              <w:t xml:space="preserve">Case ID:SC-TC-172 - Edit Screening Type → Verify duplicate screening type Name validation during edit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SC-TC-173</w:t>
            </w:r>
          </w:p>
        </w:tc>
        <w:tc>
          <w:p>
            <w:r>
              <w:t xml:space="preserve">Case ID:SC-TC-173 - Edit Screening Type → Capture audit trail entry when screening configuration is edited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SC-TC-174</w:t>
            </w:r>
          </w:p>
        </w:tc>
        <w:tc>
          <w:p>
            <w:r>
              <w:t xml:space="preserve">Case ID:SC-TC-174 - Edit Screening Type → Verify updated configuration is reflected in View Details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SC-TC-175</w:t>
            </w:r>
          </w:p>
        </w:tc>
        <w:tc>
          <w:p>
            <w:r>
              <w:t xml:space="preserve">Case ID:SC-TC-175 - Edit Screening Type → Verify browser refresh during edit follows configured behavior</w:t>
            </w:r>
          </w:p>
        </w:tc>
        <w:tc>
          <w:p>
            <w:r>
              <w:t xml:space="preserve">In regression scope</w:t>
            </w:r>
          </w:p>
        </w:tc>
      </w:tr>
      <w:tr>
        <w:tc>
          <w:p>
            <w:r>
              <w:t xml:space="preserve">SC-TC-317</w:t>
            </w:r>
          </w:p>
        </w:tc>
        <w:tc>
          <w:p>
            <w:r>
              <w:t xml:space="preserve">Case ID:SC-TC-317 - Edit Screening Type → Block edit while screening type disable request is pending approval</w:t>
            </w:r>
          </w:p>
        </w:tc>
        <w:tc>
          <w:p>
            <w:r>
              <w:t xml:space="preserve">In regression scope</w:t>
            </w:r>
          </w:p>
        </w:tc>
      </w:tr>
    </w:tbl>
    <w:p/>
    <w:p>
      <w:pPr>
        <w:pStyle w:val="Heading2"/>
        <w:spacing w:after="200"/>
      </w:pPr>
      <w:r>
        <w:t xml:space="preserve">Status outcomes (anchor defects)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Anchor Test Case ID</w:t>
            </w:r>
          </w:p>
        </w:tc>
        <w:tc>
          <w:p>
            <w:r>
              <w:rPr>
                <w:b/>
                <w:bCs/>
              </w:rPr>
              <w:t xml:space="preserve">Anchor result</w:t>
            </w:r>
          </w:p>
        </w:tc>
        <w:tc>
          <w:p>
            <w:r>
              <w:rPr>
                <w:b/>
                <w:bCs/>
              </w:rPr>
              <w:t xml:space="preserve">New Status on Google</w:t>
            </w:r>
          </w:p>
        </w:tc>
      </w:tr>
      <w:tr>
        <w:tc>
          <w:p>
            <w:r>
              <w:t xml:space="preserve">SC-TC-038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Closed</w:t>
            </w:r>
          </w:p>
        </w:tc>
      </w:tr>
      <w:tr>
        <w:tc>
          <w:p>
            <w:r>
              <w:t xml:space="preserve">SC-TC-161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Closed</w:t>
            </w:r>
          </w:p>
        </w:tc>
      </w:tr>
      <w:tr>
        <w:tc>
          <w:p>
            <w:r>
              <w:t xml:space="preserve">SC-TC-163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Closed</w:t>
            </w:r>
          </w:p>
        </w:tc>
      </w:tr>
      <w:tr>
        <w:tc>
          <w:p>
            <w:r>
              <w:t xml:space="preserve">SC-TC-164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Closed</w:t>
            </w:r>
          </w:p>
        </w:tc>
      </w:tr>
    </w:tbl>
    <w:p/>
    <w:p>
      <w:pPr>
        <w:pStyle w:val="Heading2"/>
        <w:spacing w:after="200"/>
      </w:pPr>
      <w:r>
        <w:t xml:space="preserve">Environment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Chromium</w:t>
            </w:r>
          </w:p>
        </w:tc>
        <w:tc>
          <w:tcPr>
            <w:tcW w:type="pct" w:w="65%"/>
          </w:tcPr>
          <w:p>
            <w:r>
              <w:t xml:space="preserve">present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Browser ready</w:t>
            </w:r>
          </w:p>
        </w:tc>
        <w:tc>
          <w:tcPr>
            <w:tcW w:type="pct" w:w="65%"/>
          </w:tcPr>
          <w:p>
            <w:r>
              <w:t xml:space="preserve">true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2026-07-29T12:17:06.972Z</dcterms:created>
  <dcterms:modified xsi:type="dcterms:W3CDTF">2026-07-29T12:17:06.973Z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