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2026-08-05T12:30:32.331Z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DEF-M2-UI-CUSTOM-001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Periodic Review Frequency — Periodic Review Frequency, a button shows only an...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DEF-M2-UI-CUSTOM-002</w:t>
            </w:r>
          </w:p>
        </w:tc>
        <w:tc>
          <w:p>
            <w:r>
              <w:t xml:space="preserve">Clutter</w:t>
            </w:r>
          </w:p>
        </w:tc>
        <w:tc>
          <w:p>
            <w:r>
              <w:t xml:space="preserve">On Customer Risk Rating Configuration — Category Weights &amp; Parameters, internal developer reference text is visible (...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DEF-M2-UI-CUSTOM-003</w:t>
            </w:r>
          </w:p>
        </w:tc>
        <w:tc>
          <w:p>
            <w:r>
              <w:t xml:space="preserve">Clutter</w:t>
            </w:r>
          </w:p>
        </w:tc>
        <w:tc>
          <w:p>
            <w:r>
              <w:t xml:space="preserve">On Customer Risk Rating Configuration — Category Weights &amp; Parameters, internal developer reference text is visible (...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DEF-M2-UI-CUSTOM-006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results/qa-pipeline/defects/milestone-2-ui-defect-rows.json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2026-08-05T12:32:43.130Z</dcterms:created>
  <dcterms:modified xsi:type="dcterms:W3CDTF">2026-08-05T12:32:43.130Z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