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08E1" w14:textId="77777777" w:rsidR="00320370" w:rsidRPr="00164A9A" w:rsidRDefault="00000000">
      <w:pPr>
        <w:spacing w:after="360"/>
        <w:jc w:val="center"/>
        <w:rPr>
          <w:bCs/>
        </w:rPr>
      </w:pPr>
      <w:r>
        <w:t>–E–E–G– –M–i–n–d–-–W–a–n–d–e–r–i–n–g– –A–n–a–l–y–s–i–s–:–</w:t>
        <w:br/>
        <w:t>–C–o–n–s–i–s–t–e–n–t– –A–d–v–a–n–c–e–d– –M–o–d–e–l–i–n–g– –a–n–d– –F–e–a–t–u–r–e– –I–m–p–o–r–t–a–n–c–e– –F–i–n–d–i–n–g–s–</w:t>
      </w:r>
    </w:p>
    <w:p w14:paraId="5C81AACE" w14:textId="77777777" w:rsidR="00320370" w:rsidRPr="00164A9A" w:rsidRDefault="00000000">
      <w:pPr>
        <w:keepNext/>
        <w:pBdr>
          <w:bottom w:val="single" w:sz="6" w:space="4" w:color="003366"/>
        </w:pBdr>
        <w:spacing w:before="360"/>
        <w:rPr>
          <w:bCs/>
        </w:rPr>
      </w:pPr>
      <w:r>
        <w:t>–E–x–e–c–u–t–i–v–e– –S–u–m–m–a–r–y–</w:t>
      </w:r>
    </w:p>
    <w:p w14:paraId="75827F78" w14:textId="77777777" w:rsidR="00320370" w:rsidRPr="00164A9A" w:rsidRDefault="00000000">
      <w:pPr>
        <w:rPr>
          <w:bCs/>
        </w:rPr>
      </w:pPr>
      <w:r>
        <w:t>–T–h–i–s– –d–o–c–u–m–e–n–t– –p–r–e–s–e–n–t–s– –a– –c–o–m–p–r–e–h–e–n–s–i–v–e– –s–u–m–m–a–r–y– –o–f– –c–o–n–s–i–s–t–e–n–t– –f–i–n–d–i–n–g–s–,– –c–o–n–c–l–u–s–i–o–n–s–,– –a–n–d– –i–n–t–e–r–p–r–e–t–a–t–i–o–n–s– –a–c–r–o–s–s– –D–a–t–a–s–e–t– –1– –(–1–9–-–c–h–a–n–n–e–l– –E–E–G–)– –a–n–d– –D–a–t–a–s–e–t– –2– –(–6–4–-–c–h–a–n–n–e–l– –b–r–e–a–t–h–-–c–o–u–n–t–i–n–g– –E–E–G–)– –t–h–a–t– –a–r–e– –n–o–t– –c–o–v–e–r–e–d– –i–n– –t–h–e– –e–x–i–s–t–i–n–g– –f–i–l–e–s– –E–E–G–_–A–b–l–a–t–i–o–n–_–S–t–u–d–y–_–C–o–n–c–l–u–s–i–o–n–s–.–d–o–c–x– –a–n–d– –E–E–G–_–B–a–n–d–w–i–s–e–_–A–n–a–l–y–s–i–s–_–C–o–m–m–o–n–a–l–i–t–i–e–s–.–d–o–c–x–.– –I–n– –a–c–c–o–r–d–a–n–c–e– –w–i–t–h– –t–h–e– –p–r–o–j–e–c–t– –c–r–i–t–e–r–i–a–,– –t–h–i–s– –r–e–p–o–r–t– –e–x–c–l–u–d–e–s– –a–l–l– –f–i–n–d–i–n–g–s– –t–h–a–t– –a–r–e– –c–o–n–f–l–i–c–t–i–n–g– –o–r– –s–h–o–w– –o–p–p–o–s–i–t–e– –d–i–r–e–c–t–i–o–n–s– –b–e–t–w–e–e–n– –t–h–e– –t–w–o– –d–a–t–a–s–e–t–s–,– –f–o–c–u–s–i–n–g– –s–t–r–i–c–t–l–y– –o–n– –r–o–b–u–s–t–,– –r–e–p–r–o–d–u–c–i–b–l–e– –c–o–m–m–o–n–a–l–i–t–i–e–s–.–</w:t>
      </w:r>
    </w:p>
    <w:p w14:paraId="2A61083F" w14:textId="77777777" w:rsidR="00320370" w:rsidRPr="00164A9A" w:rsidRDefault="00000000">
      <w:pPr>
        <w:keepNext/>
        <w:spacing w:before="240" w:after="80"/>
        <w:rPr>
          <w:bCs/>
        </w:rPr>
      </w:pPr>
      <w:r>
        <w:t>–K–e–y– –C–o–n–s–i–s–t–e–n–t– –T–a–k–e–a–w–a–y–s–:–</w:t>
      </w:r>
    </w:p>
    <w:p w14:paraId="678610DB" w14:textId="77777777" w:rsidR="00320370" w:rsidRPr="00164A9A" w:rsidRDefault="00000000">
      <w:pPr>
        <w:pStyle w:val="ListBullet"/>
        <w:spacing w:after="80"/>
        <w:rPr>
          <w:bCs/>
        </w:rPr>
      </w:pPr>
      <w:r>
        <w:t>Simple Models are Sufficient for State Classification: Rather than requiring an exhaustive competitive benchmark between complex architectures, simple and lightweight models are entirely good enough to classify between Focus and Mind Wandering states. On pooled data with uniform preprocessing in Dataset 2, standard regularized Logistic Regression achieves the highest overall accuracy of 0.8806 (88.1% Raw, F1: 0.8660, ROC-AUC: 0.9428) and 0.8606 (Artifact removed), matching or slightly outperforming the DeepMLP (0.8596 Raw, 0.8606 Artifact removed) and SVM (0.8491). In Dataset 1, SVM (0.6830 Raw / 0.6800 Artifact removed) and DeepMLP (0.6740 Raw / 0.6800 Artifact removed) perform closely at ~68%. This demonstrates that once equipped with a comprehensive multi-domain feature representation (spectral, envelope, and Hjorth metrics), simple classifiers capture the neural state boundary effectively without the overhead of deep neural architectures.</w:t>
      </w:r>
    </w:p>
    <w:p w14:paraId="1D4195B3" w14:textId="77777777" w:rsidR="00320370" w:rsidRPr="00164A9A" w:rsidRDefault="00000000">
      <w:pPr>
        <w:pStyle w:val="ListBullet"/>
        <w:spacing w:after="80"/>
        <w:rPr>
          <w:bCs/>
        </w:rPr>
      </w:pPr>
      <w:r>
        <w:t>–F–u–n–c–t–i–o–n–a–l– –C–o–n–n–e–c–t–i–v–i–t–y– –R–e–d–u–n–d–a–n–c–y–:– –D–e–s–p–i–t–e– –r–e–p–r–e–s–e–n–t–i–n–g– –b–y– –f–a–r– –t–h–e– –l–a–r–g–e–s–t– –f–e–a–t–u–r–e– –c–o–u–n–t–s– –(–3–6–1– –f–e–a–t–u–r–e–s– –i–n– –D–a–t–a–s–e–t– –1–,– –4–0–9–6– –f–e–a–t–u–r–e–s– –i–n– –D–a–t–a–s–e–t– –2–)–,– –p–h–a–s–e–-–b–a–s–e–d– –f–u–n–c–t–i–o–n–a–l– –c–o–n–n–e–c–t–i–v–i–t–y– –(–P–h–a–s–e– –L–o–c–k–i–n–g– –V–a–l–u–e–)– –c–o–n–t–r–i–b–u–t–e–s– –m–i–n–i–m–a–l–l–y– –i–n– –D–a–t–a–s–e–t– –1– –(–6–.–7–6–%– –t–o–t–a–l– –i–m–p–o–r–t–a–n–c–e–)– –a–n–d– –v–i–r–t–u–a–l–l–y– –z–e–r–o– –i–n– –D–a–t–a–s–e–t– –2– –(–0–.–0–0–%– –t–o–t–a–l– –i–m–p–o–r–t–a–n–c–e–)–.– –T–h–i–s– –c–o–n–f–i–r–m–s– –t–h–a–t– –r–e–m–o–t–e– –p–h–a–s–e– –s–y–n–c–h–r–o–n–i–z–a–t–i–o–n– –a–c–r–o–s–s– –s–c–a–l–p– –c–h–a–n–n–e–l–s– –i–s– –r–e–d–u–n–d–a–n–t– –f–o–r– –c–l–a–s–s–i–f–i–c–a–t–i–o–n–,– –a–n–d– –m–i–n–d–-–w–a–n–d–e–r–i–n–g– –s–t–a–t–e–s– –a–r–e– –p–r–i–m–a–r–i–l–y– –g–o–v–e–r–n–e–d– –b–y– –l–o–c–a–l–i–z–e–d– –s–p–e–c–t–r–a–l– –p–o–w–e–r–,– –a–m–p–l–i–t–u–d–e– –e–n–v–e–l–o–p–e–s–,– –a–n–d– –w–a–v–e–f–o–r–m– –d–y–n–a–m–i–c–s–.–</w:t>
      </w:r>
    </w:p>
    <w:p w14:paraId="7818BC54" w14:textId="77777777" w:rsidR="00320370" w:rsidRPr="00164A9A" w:rsidRDefault="00000000">
      <w:pPr>
        <w:pStyle w:val="ListBullet"/>
        <w:spacing w:after="80"/>
        <w:rPr>
          <w:bCs/>
        </w:rPr>
      </w:pPr>
      <w:r>
        <w:t>–H–i–g–h– –I–n–f–o–r–m–a–t–i–o–n– –D–e–n–s–i–t–y– –o–f– –H–j–o–r–t–h– –F–e–a–t–u–r–e–s–:– –H–j–o–r–t–h– –p–a–r–a–m–e–t–e–r–s– –(–A–c–t–i–v–i–t–y–,– –M–o–b–i–l–i–t–y–,– –C–o–m–p–l–e–x–i–t–y–)– –c–o–n–s–i–s–t–e–n–t–l–y– –r–e–p–r–e–s–e–n–t– –t–h–e– –s–i–n–g–l–e– –m–o–s–t– –i–n–f–o–r–m–a–t–i–o–n–-–d–e–n–s–e– –f–e–a–t–u–r–e– –c–a–t–e–g–o–r–y– –a–c–r–o–s–s– –b–o–t–h– –s–t–u–d–i–e–s–.– –I–n– –D–a–t–a–s–e–t– –1–,– –t–h–e–y– –c–a–r–r–y– –t–h–e– –h–i–g–h–e–s–t– –m–e–a–n– –i–m–p–o–r–t–a–n–c–e– –p–e–r– –f–e–a–t–u–r–e– –(–0–.–0–0–5–4–8–6–,– –r–e–p–r–e–s–e–n–t–i–n–g– –2–0–.–8–5–%– –t–o–t–a–l– –i–m–p–o–r–t–a–n–c–e– –a–c–r–o–s–s– –3–8– –f–e–a–t–u–r–e–s–)–.– –I–n– –D–a–t–a–s–e–t– –2–,– –H–j–o–r–t–h– –f–e–a–t–u–r–e– –i–m–p–o–r–t–a–n–c–e– –s–u–r–g–e–d– –t–o– –2–0–.–0–5–%– –t–o–t–a–l– –i–m–p–o–r–t–a–n–c–e– –a–c–r–o–s–s– –1–2–8– –f–e–a–t–u–r–e–s–,– –a–c–h–i–e–v–i–n–g– –t–h–e– –h–i–g–h–e–s–t– –m–e–a–n– –i–m–p–o–r–t–a–n–c–e– –p–e–r– –f–e–a–t–u–r–e– –(–0–.–0–0–1–5–6–7–)– –a–n–d– –s–u–b–s–t–a–n–t–i–a–l–l–y– –s–u–r–p–a–s–s–i–n–g– –s–p–e–c–t–r–a–l– –p–o–w–e–r– –(–0–.–0–0–0–5–2–6– –m–e–a–n–)– –a–n–d– –e–n–v–e–l–o–p–e– –d–y–n–a–m–i–c–s– –(–0–.–0–0–0–5–7–6– –m–e–a–n–)–.– –L–o–c–a–l–i–z–e–d– –s–i–g–n–a–l– –c–o–m–p–l–e–x–i–t–y– –a–n–d– –d–e–r–i–v–a–t–i–v–e– –r–a–t–e–s– –o–f– –c–h–a–n–g–e– –a–r–e– –t–h–e–r–e–f–o–r–e– –p–r–e–m–i–e–r– –c–o–m–p–a–c–t– –b–i–o–m–a–r–k–e–r–s– –o–f– –m–i–n–d–-–w–a–n–d–e–r–i–n–g–.–</w:t>
      </w:r>
    </w:p>
    <w:p w14:paraId="67FDED95" w14:textId="77777777" w:rsidR="00320370" w:rsidRPr="00164A9A" w:rsidRDefault="00000000">
      <w:pPr>
        <w:pStyle w:val="ListBullet"/>
        <w:spacing w:after="80"/>
        <w:rPr>
          <w:bCs/>
        </w:rPr>
      </w:pPr>
      <w:r>
        <w:t>–U–n–i–v–e–r–s–a–l– –B–a–n–d–-–P–o–w–e–r– –D–o–m–i–n–a–n–c–e–:– –B–a–n–d–-–p–o–w–e–r– –f–e–a–t–u–r–e–s– –r–e–m–a–i–n– –t–h–e– –p–r–i–m–a–r–y– –o–v–e–r–a–l–l– –f–o–u–n–d–a–t–i–o–n– –d–r–i–v–i–n–g– –c–l–a–s–s–i–f–i–c–a–t–i–o–n– –i–n– –b–o–t–h– –s–t–u–d–i–e–s–,– –a–c–c–o–u–n–t–i–n–g– –f–o–r– –4–9–.–9–3–%– –o–f– –t–o–t–a–l– –i–m–p–o–r–t–a–n–c–e– –i–n– –D–a–t–a–s–e–t– –1– –a–n–d– –3–3–.–6–6–%– –i–n– –D–a–t–a–s–e–t– –2– –(–w–h–e–r–e– –o–s–c–i–l–l–a–t–o–r–y– –e–n–v–e–l–o–p–e– –d–y–n–a–m–i–c–s– –c–o–n–t–r–i–b–u–t–e– –a–n– –a–d–d–i–t–i–o–n–a–l– –2–9–.–4–7–%–)–.–</w:t>
      </w:r>
    </w:p>
    <w:p w14:paraId="13904BC4" w14:textId="77777777" w:rsidR="00320370" w:rsidRPr="00164A9A" w:rsidRDefault="00000000">
      <w:pPr>
        <w:pStyle w:val="ListBullet"/>
        <w:spacing w:after="80"/>
        <w:rPr>
          <w:bCs/>
        </w:rPr>
      </w:pPr>
      <w:r>
        <w:t>–C–o–n–s–i–s–t–e–n–t– –B–e–t–a– –B–a–n–d– –N–o–n–-–S–i–g–n–i–f–i–c–a–n–c–e– –i–n– –M–e–a–n– –S–h–i–f–t–:– –B–o–t–h– –s–t–u–d–i–e–s– –c–o–n–f–i–r–m– –t–h–a–t– –B–e–t–a– –b–a–n–d– –(–1–2–––3–0– –H–z–)– –m–e–a–n– –p–o–w–e–r– –e–x–h–i–b–i–t–s– –a– –c–o–n–s–i–s–t–e–n–t–,– –n–o–n–-–s–i–g–n–i–f–i–c–a–n–t– –n–e–g–a–t–i–v–e– –d–i–f–f–e–r–e–n–c–e– –b–e–t–w–e–e–n– –m–i–n–d–-–w–a–n–d–e–r–i–n–g– –a–n–d– –f–o–c–u–s– –s–t–a–t–e–s– –(–E–s–t–i–m–a–t–e– –=– –-–0–.–0–6–6–1–,– –p– –=– –0–.–2–7–3–7– –i–n– –D–a–t–a–s–e–t– –1–;– –E–s–t–i–m–a–t–e– –=– –-–0–.–0–0–5–1–,– –p– –=– –0–.–7–1–4–7– –i–n– –D–a–t–a–s–e–t– –2–)–,– –i–n–d–i–c–a–t–i–n–g– –t–h–a–t– –m–e–a–n– –B–e–t–a– –p–o–w–e–r– –a–l–o–n–e– –i–s– –n–o–t– –a– –s–t–a–n–d–a–l–o–n–e– –m–a–r–k–e–r– –o–f– –s–t–a–t–e– –s–h–i–f–t–s–,– –a–l–t–h–o–u–g–h– –t–e–m–p–o–r–a–l– –B–e–t–a– –d–y–n–a–m–i–c–s– –d–i–v–e–r–g–e– –s–i–g–n–i–f–i–c–a–n–t–l–y– –d–u–r–i–n–g– –t–a–s–k– –e–n–g–a–g–e–m–e–n–t–.–</w:t>
      </w:r>
    </w:p>
    <w:p w14:paraId="21B7617E" w14:textId="77777777" w:rsidR="00320370" w:rsidRPr="00164A9A" w:rsidRDefault="00000000">
      <w:pPr>
        <w:keepNext/>
        <w:pBdr>
          <w:bottom w:val="single" w:sz="6" w:space="4" w:color="003366"/>
        </w:pBdr>
        <w:spacing w:before="360"/>
        <w:rPr>
          <w:bCs/>
        </w:rPr>
      </w:pPr>
      <w:r>
        <w:t>1. Simple Models are Good Enough for Mind Wandering Classification</w:t>
      </w:r>
    </w:p>
    <w:p w14:paraId="1323D699" w14:textId="77777777" w:rsidR="00320370" w:rsidRPr="00164A9A" w:rsidRDefault="00000000">
      <w:pPr>
        <w:rPr>
          <w:bCs/>
        </w:rPr>
      </w:pPr>
      <w:r>
        <w:t>In pooled data classification under 5-fold cross-validation, simple models equipped with multi-domain feature sets demonstrate that extensive classifier complexity is unnecessary. In Dataset 2, regularized Logistic Regression reaches 0.8806 accuracy (F1: 0.8660, ROC-AUC: 0.9428) on Raw data and 0.8606 on Artifact removed data, performing on par with or slightly better than the DeepMLP (0.8596 Raw / 0.8606 Artifact removed) and SVM (0.8491). In Dataset 1, SVM (0.6830 Raw / 0.6800 Artifact removed) and DeepMLP (0.6740 Raw / 0.6800 Artifact removed) converge at ~68% accuracy. This indicates that cognitive state discrimination is primarily driven by domain-informed feature engineering—especially spectral band power, envelope dynamics, and Hjorth waveform properties—rather than algorithmic sophistication. Simple, lightweight classifiers are fully sufficient for practical Mind Wandering detection.</w:t>
      </w:r>
    </w:p>
    <w:p w14:paraId="287F6A79" w14:textId="77777777" w:rsidR="00320370" w:rsidRPr="00164A9A" w:rsidRDefault="00000000">
      <w:pPr>
        <w:keepNext/>
        <w:pBdr>
          <w:bottom w:val="single" w:sz="6" w:space="4" w:color="003366"/>
        </w:pBdr>
        <w:spacing w:before="360"/>
        <w:rPr>
          <w:bCs/>
        </w:rPr>
      </w:pPr>
      <w:r>
        <w:t>–2–.– –C–o–n–s–i–s–t–e–n–t– –F–e–a–t–u–r–e–-–F–a–m–i–l–y– –I–m–p–o–r–t–a–n–c–e–</w:t>
      </w:r>
    </w:p>
    <w:p w14:paraId="3B2475DB" w14:textId="77777777" w:rsidR="00320370" w:rsidRPr="00164A9A" w:rsidRDefault="00000000">
      <w:pPr>
        <w:rPr>
          <w:bCs/>
        </w:rPr>
      </w:pPr>
      <w:r>
        <w:t>–G–r–o–u–p–i–n–g– –f–e–a–t–u–r–e–s– –i–n–t–o– –'–u–m–b–r–e–l–l–a– –f–a–m–i–l–i–e–s–'– –s–h–o–w–s– –s–e–v–e–r–a–l– –r–o–b–u–s–t– –s–i–m–i–l–a–r–i–t–i–e–s– –i–n– –f–e–a–t–u–r–e– –r–e–l–e–v–a–n–c–e– –b–e–t–w–e–e–n– –t–h–e– –t–w–o– –s–t–u–d–i–e–s–.– –S–p–e–c–i–f–i–c–a–l–l–y–,– –s–p–e–c–t–r–a–l– –p–o–w–e–r– –f–e–a–t–u–r–e–s– –d–o–m–i–n–a–t–e–,– –H–j–o–r–t–h– –p–a–r–a–m–e–t–e–r–s– –s–h–o–w– –h–i–g–h– –i–n–f–o–r–m–a–t–i–o–n– –d–e–n–s–i–t–y–,– –a–n–d– –f–u–n–c–t–i–o–n–a–l– –c–o–n–n–e–c–t–i–v–i–t–y– –f–e–a–t–u–r–e–s– –a–r–e– –c–o–n–s–i–s–t–e–n–t–l–y– –r–e–d–u–n–d–a–n–t–.–</w:t>
      </w:r>
    </w:p>
    <w:tbl>
      <w:tblPr>
        <w:tblW w:w="0" w:type="auto"/>
        <w:jc w:val="center"/>
        <w:tblBorders>
          <w:top w:val="single" w:sz="4" w:space="0" w:color="D3D3D3"/>
          <w:bottom w:val="single" w:sz="6" w:space="0" w:color="808080"/>
          <w:insideH w:val="single" w:sz="4" w:space="0" w:color="E0E0E0"/>
        </w:tblBorders>
        <w:tblLook w:val="04A0" w:firstRow="1" w:lastRow="0" w:firstColumn="1" w:lastColumn="0" w:noHBand="0" w:noVBand="1"/>
      </w:tblPr>
      <w:tblGrid>
        <w:gridCol w:w="1872"/>
        <w:gridCol w:w="1872"/>
        <w:gridCol w:w="1872"/>
        <w:gridCol w:w="1872"/>
        <w:gridCol w:w="1872"/>
      </w:tblGrid>
      <w:tr w:rsidR="00320370" w:rsidRPr="00164A9A" w14:paraId="7512CA10" w14:textId="77777777">
        <w:trPr>
          <w:jc w:val="center"/>
        </w:trPr>
        <w:tc>
          <w:tcPr>
            <w:tcW w:w="1872" w:type="dxa"/>
            <w:shd w:val="clear" w:color="auto" w:fill="003366"/>
            <w:tcMar>
              <w:top w:w="140" w:type="dxa"/>
              <w:left w:w="150" w:type="dxa"/>
              <w:bottom w:w="140" w:type="dxa"/>
              <w:right w:w="150" w:type="dxa"/>
            </w:tcMar>
          </w:tcPr>
          <w:p w14:paraId="00CA1A7E" w14:textId="77777777" w:rsidR="00320370" w:rsidRPr="00164A9A" w:rsidRDefault="00000000">
            <w:pPr>
              <w:jc w:val="center"/>
              <w:rPr>
                <w:bCs/>
              </w:rPr>
            </w:pPr>
            <w:r w:rsidRPr="00164A9A">
              <w:rPr>
                <w:bCs/>
                <w:color w:val="FFFFFF"/>
                <w:sz w:val="21"/>
              </w:rPr>
              <w:t>Feature Family (Umbrella)</w:t>
            </w:r>
          </w:p>
        </w:tc>
        <w:tc>
          <w:tcPr>
            <w:tcW w:w="1872" w:type="dxa"/>
            <w:shd w:val="clear" w:color="auto" w:fill="003366"/>
            <w:tcMar>
              <w:top w:w="140" w:type="dxa"/>
              <w:left w:w="150" w:type="dxa"/>
              <w:bottom w:w="140" w:type="dxa"/>
              <w:right w:w="150" w:type="dxa"/>
            </w:tcMar>
          </w:tcPr>
          <w:p w14:paraId="646715A2" w14:textId="77777777" w:rsidR="00320370" w:rsidRPr="00164A9A" w:rsidRDefault="00000000">
            <w:pPr>
              <w:jc w:val="center"/>
              <w:rPr>
                <w:bCs/>
              </w:rPr>
            </w:pPr>
            <w:r w:rsidRPr="00164A9A">
              <w:rPr>
                <w:bCs/>
                <w:color w:val="FFFFFF"/>
                <w:sz w:val="21"/>
              </w:rPr>
              <w:t>D1 Feature Count</w:t>
            </w:r>
          </w:p>
        </w:tc>
        <w:tc>
          <w:tcPr>
            <w:tcW w:w="1872" w:type="dxa"/>
            <w:shd w:val="clear" w:color="auto" w:fill="003366"/>
            <w:tcMar>
              <w:top w:w="140" w:type="dxa"/>
              <w:left w:w="150" w:type="dxa"/>
              <w:bottom w:w="140" w:type="dxa"/>
              <w:right w:w="150" w:type="dxa"/>
            </w:tcMar>
          </w:tcPr>
          <w:p w14:paraId="61B5DB17" w14:textId="77777777" w:rsidR="00320370" w:rsidRPr="00164A9A" w:rsidRDefault="00000000">
            <w:pPr>
              <w:jc w:val="center"/>
              <w:rPr>
                <w:bCs/>
              </w:rPr>
            </w:pPr>
            <w:r w:rsidRPr="00164A9A">
              <w:rPr>
                <w:bCs/>
                <w:color w:val="FFFFFF"/>
                <w:sz w:val="21"/>
              </w:rPr>
              <w:t>D1 Total Importance</w:t>
            </w:r>
          </w:p>
        </w:tc>
        <w:tc>
          <w:tcPr>
            <w:tcW w:w="1872" w:type="dxa"/>
            <w:shd w:val="clear" w:color="auto" w:fill="003366"/>
            <w:tcMar>
              <w:top w:w="140" w:type="dxa"/>
              <w:left w:w="150" w:type="dxa"/>
              <w:bottom w:w="140" w:type="dxa"/>
              <w:right w:w="150" w:type="dxa"/>
            </w:tcMar>
          </w:tcPr>
          <w:p w14:paraId="18A2F499" w14:textId="77777777" w:rsidR="00320370" w:rsidRPr="00164A9A" w:rsidRDefault="00000000">
            <w:pPr>
              <w:jc w:val="center"/>
              <w:rPr>
                <w:bCs/>
              </w:rPr>
            </w:pPr>
            <w:r w:rsidRPr="00164A9A">
              <w:rPr>
                <w:bCs/>
                <w:color w:val="FFFFFF"/>
                <w:sz w:val="21"/>
              </w:rPr>
              <w:t>D2 Feature Count</w:t>
            </w:r>
          </w:p>
        </w:tc>
        <w:tc>
          <w:tcPr>
            <w:tcW w:w="1872" w:type="dxa"/>
            <w:shd w:val="clear" w:color="auto" w:fill="003366"/>
            <w:tcMar>
              <w:top w:w="140" w:type="dxa"/>
              <w:left w:w="150" w:type="dxa"/>
              <w:bottom w:w="140" w:type="dxa"/>
              <w:right w:w="150" w:type="dxa"/>
            </w:tcMar>
          </w:tcPr>
          <w:p w14:paraId="3E8E52FF" w14:textId="77777777" w:rsidR="00320370" w:rsidRPr="00164A9A" w:rsidRDefault="00000000">
            <w:pPr>
              <w:jc w:val="center"/>
              <w:rPr>
                <w:bCs/>
              </w:rPr>
            </w:pPr>
            <w:r w:rsidRPr="00164A9A">
              <w:rPr>
                <w:bCs/>
                <w:color w:val="FFFFFF"/>
                <w:sz w:val="21"/>
              </w:rPr>
              <w:t>D2 Total Importance</w:t>
            </w:r>
          </w:p>
        </w:tc>
      </w:tr>
      <w:tr w:rsidR="00320370" w:rsidRPr="00164A9A" w14:paraId="64BC43E7" w14:textId="77777777">
        <w:trPr>
          <w:jc w:val="center"/>
        </w:trPr>
        <w:tc>
          <w:tcPr>
            <w:tcW w:w="1872" w:type="dxa"/>
            <w:shd w:val="clear" w:color="auto" w:fill="FFFFFF"/>
            <w:tcMar>
              <w:top w:w="100" w:type="dxa"/>
              <w:left w:w="120" w:type="dxa"/>
              <w:bottom w:w="100" w:type="dxa"/>
              <w:right w:w="120" w:type="dxa"/>
            </w:tcMar>
          </w:tcPr>
          <w:p>
            <w:r>
              <w:t>Band-power features</w:t>
            </w:r>
          </w:p>
        </w:tc>
        <w:tc>
          <w:tcPr>
            <w:tcW w:w="1872" w:type="dxa"/>
            <w:shd w:val="clear" w:color="auto" w:fill="FFFFFF"/>
            <w:tcMar>
              <w:top w:w="100" w:type="dxa"/>
              <w:left w:w="120" w:type="dxa"/>
              <w:bottom w:w="100" w:type="dxa"/>
              <w:right w:w="120" w:type="dxa"/>
            </w:tcMar>
          </w:tcPr>
          <w:p>
            <w:r>
              <w:t>190</w:t>
            </w:r>
          </w:p>
        </w:tc>
        <w:tc>
          <w:tcPr>
            <w:tcW w:w="1872" w:type="dxa"/>
            <w:shd w:val="clear" w:color="auto" w:fill="FFFFFF"/>
            <w:tcMar>
              <w:top w:w="100" w:type="dxa"/>
              <w:left w:w="120" w:type="dxa"/>
              <w:bottom w:w="100" w:type="dxa"/>
              <w:right w:w="120" w:type="dxa"/>
            </w:tcMar>
          </w:tcPr>
          <w:p>
            <w:r>
              <w:t>0.4993 (49.9%)</w:t>
            </w:r>
          </w:p>
        </w:tc>
        <w:tc>
          <w:tcPr>
            <w:tcW w:w="1872" w:type="dxa"/>
            <w:shd w:val="clear" w:color="auto" w:fill="FFFFFF"/>
            <w:tcMar>
              <w:top w:w="100" w:type="dxa"/>
              <w:left w:w="120" w:type="dxa"/>
              <w:bottom w:w="100" w:type="dxa"/>
              <w:right w:w="120" w:type="dxa"/>
            </w:tcMar>
          </w:tcPr>
          <w:p>
            <w:r>
              <w:t>640</w:t>
            </w:r>
          </w:p>
        </w:tc>
        <w:tc>
          <w:tcPr>
            <w:tcW w:w="1872" w:type="dxa"/>
            <w:shd w:val="clear" w:color="auto" w:fill="FFFFFF"/>
            <w:tcMar>
              <w:top w:w="100" w:type="dxa"/>
              <w:left w:w="120" w:type="dxa"/>
              <w:bottom w:w="100" w:type="dxa"/>
              <w:right w:w="120" w:type="dxa"/>
            </w:tcMar>
          </w:tcPr>
          <w:p>
            <w:r>
              <w:t>0.3366 (33.7%)</w:t>
            </w:r>
          </w:p>
        </w:tc>
      </w:tr>
      <w:tr w:rsidR="00320370" w:rsidRPr="00164A9A" w14:paraId="415332AE" w14:textId="77777777">
        <w:trPr>
          <w:jc w:val="center"/>
        </w:trPr>
        <w:tc>
          <w:tcPr>
            <w:tcW w:w="1872" w:type="dxa"/>
            <w:shd w:val="clear" w:color="auto" w:fill="F9F9F9"/>
            <w:tcMar>
              <w:top w:w="100" w:type="dxa"/>
              <w:left w:w="120" w:type="dxa"/>
              <w:bottom w:w="100" w:type="dxa"/>
              <w:right w:w="120" w:type="dxa"/>
            </w:tcMar>
          </w:tcPr>
          <w:p>
            <w:r>
              <w:t>Hjorth features</w:t>
            </w:r>
          </w:p>
        </w:tc>
        <w:tc>
          <w:tcPr>
            <w:tcW w:w="1872" w:type="dxa"/>
            <w:shd w:val="clear" w:color="auto" w:fill="F9F9F9"/>
            <w:tcMar>
              <w:top w:w="100" w:type="dxa"/>
              <w:left w:w="120" w:type="dxa"/>
              <w:bottom w:w="100" w:type="dxa"/>
              <w:right w:w="120" w:type="dxa"/>
            </w:tcMar>
          </w:tcPr>
          <w:p>
            <w:r>
              <w:t>38</w:t>
            </w:r>
          </w:p>
        </w:tc>
        <w:tc>
          <w:tcPr>
            <w:tcW w:w="1872" w:type="dxa"/>
            <w:shd w:val="clear" w:color="auto" w:fill="F9F9F9"/>
            <w:tcMar>
              <w:top w:w="100" w:type="dxa"/>
              <w:left w:w="120" w:type="dxa"/>
              <w:bottom w:w="100" w:type="dxa"/>
              <w:right w:w="120" w:type="dxa"/>
            </w:tcMar>
          </w:tcPr>
          <w:p>
            <w:r>
              <w:t>0.2085 (20.8%)</w:t>
            </w:r>
          </w:p>
        </w:tc>
        <w:tc>
          <w:tcPr>
            <w:tcW w:w="1872" w:type="dxa"/>
            <w:shd w:val="clear" w:color="auto" w:fill="F9F9F9"/>
            <w:tcMar>
              <w:top w:w="100" w:type="dxa"/>
              <w:left w:w="120" w:type="dxa"/>
              <w:bottom w:w="100" w:type="dxa"/>
              <w:right w:w="120" w:type="dxa"/>
            </w:tcMar>
          </w:tcPr>
          <w:p>
            <w:r>
              <w:t>128</w:t>
            </w:r>
          </w:p>
        </w:tc>
        <w:tc>
          <w:tcPr>
            <w:tcW w:w="1872" w:type="dxa"/>
            <w:shd w:val="clear" w:color="auto" w:fill="F9F9F9"/>
            <w:tcMar>
              <w:top w:w="100" w:type="dxa"/>
              <w:left w:w="120" w:type="dxa"/>
              <w:bottom w:w="100" w:type="dxa"/>
              <w:right w:w="120" w:type="dxa"/>
            </w:tcMar>
          </w:tcPr>
          <w:p>
            <w:r>
              <w:t>0.2005 (20.1%)</w:t>
            </w:r>
          </w:p>
        </w:tc>
      </w:tr>
      <w:tr w:rsidR="00320370" w:rsidRPr="00164A9A" w14:paraId="69487B08" w14:textId="77777777">
        <w:trPr>
          <w:jc w:val="center"/>
        </w:trPr>
        <w:tc>
          <w:tcPr>
            <w:tcW w:w="1872" w:type="dxa"/>
            <w:shd w:val="clear" w:color="auto" w:fill="FFFFFF"/>
            <w:tcMar>
              <w:top w:w="100" w:type="dxa"/>
              <w:left w:w="120" w:type="dxa"/>
              <w:bottom w:w="100" w:type="dxa"/>
              <w:right w:w="120" w:type="dxa"/>
            </w:tcMar>
          </w:tcPr>
          <w:p>
            <w:r>
              <w:t>Functional connectivity / synchrony</w:t>
            </w:r>
          </w:p>
        </w:tc>
        <w:tc>
          <w:tcPr>
            <w:tcW w:w="1872" w:type="dxa"/>
            <w:shd w:val="clear" w:color="auto" w:fill="FFFFFF"/>
            <w:tcMar>
              <w:top w:w="100" w:type="dxa"/>
              <w:left w:w="120" w:type="dxa"/>
              <w:bottom w:w="100" w:type="dxa"/>
              <w:right w:w="120" w:type="dxa"/>
            </w:tcMar>
          </w:tcPr>
          <w:p>
            <w:r>
              <w:t>361</w:t>
            </w:r>
          </w:p>
        </w:tc>
        <w:tc>
          <w:tcPr>
            <w:tcW w:w="1872" w:type="dxa"/>
            <w:shd w:val="clear" w:color="auto" w:fill="FFFFFF"/>
            <w:tcMar>
              <w:top w:w="100" w:type="dxa"/>
              <w:left w:w="120" w:type="dxa"/>
              <w:bottom w:w="100" w:type="dxa"/>
              <w:right w:w="120" w:type="dxa"/>
            </w:tcMar>
          </w:tcPr>
          <w:p>
            <w:r>
              <w:t>0.0676 (6.8%)</w:t>
            </w:r>
          </w:p>
        </w:tc>
        <w:tc>
          <w:tcPr>
            <w:tcW w:w="1872" w:type="dxa"/>
            <w:shd w:val="clear" w:color="auto" w:fill="FFFFFF"/>
            <w:tcMar>
              <w:top w:w="100" w:type="dxa"/>
              <w:left w:w="120" w:type="dxa"/>
              <w:bottom w:w="100" w:type="dxa"/>
              <w:right w:w="120" w:type="dxa"/>
            </w:tcMar>
          </w:tcPr>
          <w:p>
            <w:r>
              <w:t>4096</w:t>
            </w:r>
          </w:p>
        </w:tc>
        <w:tc>
          <w:tcPr>
            <w:tcW w:w="1872" w:type="dxa"/>
            <w:shd w:val="clear" w:color="auto" w:fill="FFFFFF"/>
            <w:tcMar>
              <w:top w:w="100" w:type="dxa"/>
              <w:left w:w="120" w:type="dxa"/>
              <w:bottom w:w="100" w:type="dxa"/>
              <w:right w:w="120" w:type="dxa"/>
            </w:tcMar>
          </w:tcPr>
          <w:p>
            <w:r>
              <w:t>0.0000 (0.0%)</w:t>
            </w:r>
          </w:p>
        </w:tc>
      </w:tr>
    </w:tbl>
    <w:p w14:paraId="1CA4D393" w14:textId="77777777" w:rsidR="00320370" w:rsidRPr="00164A9A" w:rsidRDefault="00000000">
      <w:pPr>
        <w:keepNext/>
        <w:spacing w:before="240" w:after="80"/>
        <w:rPr>
          <w:bCs/>
        </w:rPr>
      </w:pPr>
      <w:r>
        <w:t>–P–h–y–s–i–o–l–o–g–i–c–a–l– –C–o–m–m–o–n–a–l–i–t–i–e–s– –i–n– –F–e–a–t–u–r–e– –I–m–p–o–r–t–a–n–c–e–:–</w:t>
      </w:r>
    </w:p>
    <w:p w14:paraId="7A5576EE" w14:textId="77777777" w:rsidR="00320370" w:rsidRPr="00164A9A" w:rsidRDefault="00000000">
      <w:pPr>
        <w:pStyle w:val="ListBullet"/>
        <w:spacing w:after="80"/>
        <w:rPr>
          <w:bCs/>
        </w:rPr>
      </w:pPr>
      <w:r>
        <w:t>–U–n–i–v–e–r–s–a–l– –S–p–e–c–t–r–a–l– –P–r–i–m–a–c–y–:– –B–a–n–d–-–p–o–w–e–r– –i–s– –t–h–e– –f–o–u–n–d–a–t–i–o–n– –o–f– –c–l–a–s–s–i–f–i–c–a–t–i–o–n– –i–n– –b–o–t–h– –d–a–t–a–s–e–t–s– –(–~–4–9–.–9–%– –i–n– –D–1–,– –~–3–3–.–7–%– –i–n– –D–2–)–,– –d–e–m–o–n–s–t–r–a–t–i–n–g– –t–h–a–t– –f–r–e–q–u–e–n–c–y–-–b–a–n–d– –p–o–w–e–r– –s–h–i–f–t–s– –a–r–e– –u–n–i–v–e–r–s–a–l– –p–h–y–s–i–o–l–o–g–i–c–a–l– –c–o–r–r–e–l–a–t–e–s– –o–f– –a–t–t–e–n–t–i–o–n– –r–e–a–l–l–o–c–a–t–i–o–n–.–</w:t>
      </w:r>
    </w:p>
    <w:p w14:paraId="3BC08212" w14:textId="77777777" w:rsidR="00320370" w:rsidRPr="00164A9A" w:rsidRDefault="00000000">
      <w:pPr>
        <w:pStyle w:val="ListBullet"/>
        <w:spacing w:after="80"/>
        <w:rPr>
          <w:bCs/>
        </w:rPr>
      </w:pPr>
      <w:r>
        <w:t>–C–o–n–n–e–c–t–i–v–i–t–y– –R–e–d–u–n–d–a–n–c–y–:– –P–h–a–s–e–-–b–a–s–e–d– –s–y–n–c–h–r–o–n–y– –(–P–h–a–s–e– –L–o–c–k–i–n–g– –V–a–l–u–e–)– –e–x–h–i–b–i–t–s– –e–x–t–r–e–m–e–l–y– –l–o–w– –i–m–p–o–r–t–a–n–c–e– –i–n– –D–a–t–a–s–e–t– –1– –(–6–.–7–6–%–,– –m–e–a–n– –0–.–0–0–0–1–8–7–)– –a–n–d– –z–e–r–o– –i–m–p–o–r–t–a–n–c–e– –i–n– –D–a–t–a–s–e–t– –2– –(–0–.–0–0–%–,– –m–e–a–n– –0–.–0–0–0–0–0–0–)–,– –d–e–s–p–i–t–e– –c–o–n–s–t–i–t–u–t–i–n–g– –3–6–1– –f–e–a–t–u–r–e–s– –i–n– –D–1– –a–n–d– –4–,–0–9–6– –f–e–a–t–u–r–e–s– –i–n– –D–2– –(–o–v–e–r– –7–6–%– –o–f– –t–o–t–a–l– –f–e–a–t–u–r–e– –d–i–m–e–n–s–i–o–n–s– –i–n– –D–2–)–.– –T–h–i–s– –i–n–d–i–c–a–t–e–s– –t–h–a–t– –i–n–t–e–r–-–e–l–e–c–t–r–o–d–e– –p–h–a–s–e– –s–y–n–c–h–r–o–n–i–z–a–t–i–o–n– –d–o–e–s– –n–o–t– –p–r–o–v–i–d–e– –d–i–s–c–r–i–m–i–n–a–t–i–v–e– –i–n–f–o–r–m–a–t–i–o–n– –b–e–y–o–n–d– –l–o–c–a–l–i–z–e–d– –s–p–e–c–t–r–a–l– –a–n–d– –e–n–v–e–l–o–p–e– –m–a–r–k–e–r–s–.–</w:t>
      </w:r>
    </w:p>
    <w:p w14:paraId="634ABEE2" w14:textId="77777777" w:rsidR="00320370" w:rsidRPr="00164A9A" w:rsidRDefault="00000000">
      <w:pPr>
        <w:pStyle w:val="ListBullet"/>
        <w:spacing w:after="80"/>
        <w:rPr>
          <w:bCs/>
        </w:rPr>
      </w:pPr>
      <w:r>
        <w:t>–H–i–g–h– –I–n–f–o–r–m–a–t–i–o–n– –D–e–n–s–i–t–y– –o–f– –H–j–o–r–t–h– –F–e–a–t–u–r–e–s–:– –H–j–o–r–t–h– –f–e–a–t–u–r–e–s– –(–A–c–t–i–v–i–t–y–,– –M–o–b–i–l–i–t–y–,– –C–o–m–p–l–e–x–i–t–y–)– –c–a–r–r–y– –t–h–e– –h–i–g–h–e–s–t– –m–e–a–n– –r–e–l–a–t–i–v–e– –i–m–p–o–r–t–a–n–c–e– –p–e–r– –f–e–a–t–u–r–e– –i–n– –b–o–t–h– –s–t–u–d–i–e–s– –(–0–.–0–0–5–4–8–6– –p–e–r– –f–e–a–t–u–r–e– –i–n– –D–1–,– –0–.–0–0–1–5–6–7– –p–e–r– –f–e–a–t–u–r–e– –i–n– –D–2–)–.– –I–n– –D–a–t–a–s–e–t– –2–,– –H–j–o–r–t–h– –p–a–r–a–m–e–t–e–r–s– –a–c–c–o–u–n–t– –f–o–r– –2–0–.–0–5–%– –o–f– –t–o–t–a–l– –i–m–p–o–r–t–a–n–c–e– –a–c–r–o–s–s– –o–n–l–y– –1–2–8– –f–e–a–t–u–r–e–s–,– –y–i–e–l–d–i–n–g– –a–n– –i–n–f–o–r–m–a–t–i–o–n– –d–e–n–s–i–t–y– –n–e–a–r–l–y– –t–h–r–e–e– –t–i–m–e–s– –h–i–g–h–e–r– –t–h–a–n– –b–a–n–d–-–p–o–w–e–r– –o–r– –e–n–v–e–l–o–p–e– –f–e–a–t–u–r–e–s–.–</w:t>
      </w:r>
    </w:p>
    <w:p w14:paraId="4589D5D8" w14:textId="77777777" w:rsidR="00320370" w:rsidRPr="00164A9A" w:rsidRDefault="00000000">
      <w:pPr>
        <w:keepNext/>
        <w:pBdr>
          <w:bottom w:val="single" w:sz="6" w:space="4" w:color="003366"/>
        </w:pBdr>
        <w:spacing w:before="360"/>
        <w:rPr>
          <w:bCs/>
        </w:rPr>
      </w:pPr>
      <w:r>
        <w:t>–3–.– –C–o–n–s–i–s–t–e–n–t– –S–p–e–c–t–r–a–l– –B–e–h–a–v–i–o–r–s– –(–B–e–t–a– –B–a–n–d–)–</w:t>
      </w:r>
    </w:p>
    <w:p w14:paraId="53DD8EF7" w14:textId="77777777" w:rsidR="00320370" w:rsidRDefault="00000000">
      <w:pPr>
        <w:rPr>
          <w:bCs/>
        </w:rPr>
      </w:pPr>
      <w:r>
        <w:t>–I–n– –c–l–u–s–t–e–r–e–d– –l–i–n–e–a–r– –r–e–g–r–e–s–s–i–o–n– –m–o–d–e–l–s–,– –t–h–e– –B–e–t–a– –b–a–n–d– –(–1–2–––3–0– –H–z–)– –s–h–o–w–s– –a– –c–o–n–s–i–s–t–e–n–t–,– –n–o–n–-–s–i–g–n–i–f–i–c–a–n–t– –n–e–g–a–t–i–v–e– –d–i–f–f–e–r–e–n–c–e– –b–e–t–w–e–e–n– –m–i–n–d–-–w–a–n–d–e–r–i–n–g– –a–n–d– –f–o–c–u–s– –s–t–a–t–e–s– –a–c–r–o–s–s– –b–o–t–h– –d–a–t–a–s–e–t–s– –(–D–1–:– –E–s–t–i–m–a–t–e– –=– –-–0–.–0–6–6–1–,– –S–E– –=– –0–.–0–6–0–4–,– –z– –=– –-–1–.–0–9–4–6–,– –p– –=– –0–.–2–7–3–7–;– –D–2–:– –E–s–t–i–m–a–t–e– –=– –-–0–.–0–0–5–1–,– –S–E– –=– –0–.–0–1–4–1–,– –z– –=– –-–0–.–3–6–5–5–,– –p– –=– –0–.–7–1–4–7–)–.– –T–h–i–s– –c–o–n–f–i–r–m–s– –t–h–a–t– –m–e–a–n– –B–e–t–a– –p–o–w–e–r– –d–o–e–s– –n–o–t– –u–n–d–e–r–g–o– –a–n– –o–v–e–r–a–l–l– –b–a–s–e–l–i–n–e– –s–h–i–f–t– –b–e–t–w–e–e–n– –f–o–c–u–s– –a–n–d– –m–i–n–d–-–w–a–n–d–e–r–i–n–g– –i–n– –e–i–t–h–e–r– –t–a–s–k– –c–o–n–t–e–x–t–.–</w:t>
      </w:r>
    </w:p>
    <w:p w14:paraId="60FB771A" w14:textId="77777777" w:rsidR="00164A9A" w:rsidRPr="00164A9A" w:rsidRDefault="00164A9A" w:rsidP="00164A9A">
      <w:pPr>
        <w:rPr>
          <w:bCs/>
          <w:lang w:val="en-IN"/>
        </w:rPr>
      </w:pPr>
      <w:r>
        <w:t>–P–H–Y–S–I–O–L–O–G–I–C–A–L– –C–O–R–R–E–L–A–T–I–O–N–:– –B–e–t–a– –o–s–c–i–l–l–a–t–i–o–n–s– –(–1–2–––3–0– –H–z–)– –a–r–e– –c–l–a–s–s–i–c–a–l–l–y– –a–s–s–o–c–i–a–t–e–d– –w–i–t–h– –a–c–t–i–v–e– –s–e–n–s–o–r–i–m–o–t–o–r– –p–r–o–c–e–s–s–i–n–g–,– –t–o–p–-–d–o–w–n– –a–t–t–e–n–t–i–o–n–,– –a–n–d– –m–o–t–o–r– –m–a–i–n–t–e–n–a–n–c–e–.– –T–h–e– –n–e–g–a–t–i–v–e– –d–i–r–e–c–t–i–o–n– –o–f– –t–h–e– –e–s–t–i–m–a–t–e– –i–s– –c–o–n–s–i–s–t–e–n–t– –a–c–r–o–s–s– –b–o–t–h– –d–a–t–a–s–e–t–s– –(–-–0–.–0–6–6–1– –i–n– –D–1– –a–n–d– –-–0–.–0–0–5–1– –i–n– –D–2–)–,– –b–u–t– –n–e–i–t–h–e–r– –r–e–a–c–h–e–s– –s–t–a–t–i–s–t–i–c–a–l– –s–i–g–n–i–f–i–c–a–n–c–e– –f–o–r– –o–v–e–r–a–l–l– –m–e–a–n– –d–i–f–f–e–r–e–n–c–e–s–.– –H–o–w–e–v–e–r–,– –i–n– –D–a–t–a–s–e–t– –2–,– –t–e–m–p–o–r–a–l– –t–r–a–j–e–c–t–o–r–y– –m–o–d–e–l–i–n–g– –r–e–v–e–a–l–s– –h–i–g–h–l–y– –s–i–g–n–i–f–i–c–a–n–t– –w–i–t–h–i–n–-–s–t–a–t–e– –d–y–n–a–m–i–c–s–:– –B–e–t–a– –p–o–w–e–r– –d–r–o–p–s– –p–r–e–c–i–p–i–t–o–u–s–l–y– –o–v–e–r– –t–i–m–e– –d–u–r–i–n–g– –F–o–c–u–s– –(–E–s–t–i–m–a–t–e– –=– –-–0–.–0–2–2–7–,– –z– –=– –-–1–9–.–9–2–,– –p– –=– –2–.–8–7– –×– –1–0–^–-–8–8–)–,– –w–h–i–l–e– –r–i–s–i–n–g– –o–v–e–r– –t–i–m–e– –d–u–r–i–n–g– –M–i–n–d–-–W–a–n–d–e–r–i–n–g– –(–E–s–t–i–m–a–t–e– –=– –+–0–.–0–0–8–8–,– –z– –=– –1–.–9–6–8–,– –p– –=– –0–.–0–4–9–1–)–.– –T–h–u–s–,– –w–h–i–l–e– –m–e–a–n– –B–e–t–a– –p–o–w–e–r– –d–o–e–s– –n–o–t– –s–e–r–v–e– –a–s– –a– –s–t–a–t–i–c– –b–i–n–a–r–y– –s–e–p–a–r–a–t–o–r–,– –i–t–s– –t–e–m–p–o–r–a–l– –e–v–o–l–u–t–i–o–n– –p–r–o–v–i–d–e–s– –s–t–r–o–n–g– –d–y–n–a–m–i–c– –t–r–a–c–k–i–n–g– –o–f– –t–a–s–k– –e–n–g–a–g–e–m–e–n–t–.–</w:t>
      </w:r>
    </w:p>
    <w:p w14:paraId="0E10B622" w14:textId="77777777" w:rsidR="00164A9A" w:rsidRPr="00164A9A" w:rsidRDefault="00164A9A">
      <w:pPr>
        <w:rPr>
          <w:bCs/>
        </w:rPr>
      </w:pPr>
      <w:r>
        <w:t>–</w:t>
      </w:r>
    </w:p>
    <w:tbl>
      <w:tblPr>
        <w:tblW w:w="0" w:type="auto"/>
        <w:jc w:val="center"/>
        <w:tblBorders>
          <w:top w:val="single" w:sz="4" w:space="0" w:color="D3D3D3"/>
          <w:bottom w:val="single" w:sz="6" w:space="0" w:color="808080"/>
          <w:insideH w:val="single" w:sz="4" w:space="0" w:color="E0E0E0"/>
        </w:tblBorders>
        <w:tblLook w:val="04A0" w:firstRow="1" w:lastRow="0" w:firstColumn="1" w:lastColumn="0" w:noHBand="0" w:noVBand="1"/>
      </w:tblPr>
      <w:tblGrid>
        <w:gridCol w:w="1337"/>
        <w:gridCol w:w="1337"/>
        <w:gridCol w:w="1337"/>
        <w:gridCol w:w="1337"/>
        <w:gridCol w:w="1337"/>
        <w:gridCol w:w="1337"/>
        <w:gridCol w:w="1396"/>
      </w:tblGrid>
      <w:tr w:rsidR="00320370" w:rsidRPr="00164A9A" w14:paraId="298C39EA" w14:textId="77777777">
        <w:trPr>
          <w:jc w:val="center"/>
        </w:trPr>
        <w:tc>
          <w:tcPr>
            <w:tcW w:w="1337" w:type="dxa"/>
            <w:shd w:val="clear" w:color="auto" w:fill="003366"/>
            <w:tcMar>
              <w:top w:w="140" w:type="dxa"/>
              <w:left w:w="150" w:type="dxa"/>
              <w:bottom w:w="140" w:type="dxa"/>
              <w:right w:w="150" w:type="dxa"/>
            </w:tcMar>
          </w:tcPr>
          <w:p w14:paraId="75C28F37" w14:textId="77777777" w:rsidR="00320370" w:rsidRPr="00164A9A" w:rsidRDefault="00000000">
            <w:pPr>
              <w:jc w:val="center"/>
              <w:rPr>
                <w:bCs/>
              </w:rPr>
            </w:pPr>
            <w:r w:rsidRPr="00164A9A">
              <w:rPr>
                <w:bCs/>
                <w:color w:val="FFFFFF"/>
                <w:sz w:val="21"/>
              </w:rPr>
              <w:t>Band</w:t>
            </w:r>
          </w:p>
        </w:tc>
        <w:tc>
          <w:tcPr>
            <w:tcW w:w="1337" w:type="dxa"/>
            <w:shd w:val="clear" w:color="auto" w:fill="003366"/>
            <w:tcMar>
              <w:top w:w="140" w:type="dxa"/>
              <w:left w:w="150" w:type="dxa"/>
              <w:bottom w:w="140" w:type="dxa"/>
              <w:right w:w="150" w:type="dxa"/>
            </w:tcMar>
          </w:tcPr>
          <w:p w14:paraId="43FD29FD" w14:textId="77777777" w:rsidR="00320370" w:rsidRPr="00164A9A" w:rsidRDefault="00000000">
            <w:pPr>
              <w:jc w:val="center"/>
              <w:rPr>
                <w:bCs/>
              </w:rPr>
            </w:pPr>
            <w:r w:rsidRPr="00164A9A">
              <w:rPr>
                <w:bCs/>
                <w:color w:val="FFFFFF"/>
                <w:sz w:val="21"/>
              </w:rPr>
              <w:t>Dataset &amp; Analysis</w:t>
            </w:r>
          </w:p>
        </w:tc>
        <w:tc>
          <w:tcPr>
            <w:tcW w:w="1337" w:type="dxa"/>
            <w:shd w:val="clear" w:color="auto" w:fill="003366"/>
            <w:tcMar>
              <w:top w:w="140" w:type="dxa"/>
              <w:left w:w="150" w:type="dxa"/>
              <w:bottom w:w="140" w:type="dxa"/>
              <w:right w:w="150" w:type="dxa"/>
            </w:tcMar>
          </w:tcPr>
          <w:p w14:paraId="6240B63C" w14:textId="77777777" w:rsidR="00320370" w:rsidRPr="00164A9A" w:rsidRDefault="00000000">
            <w:pPr>
              <w:jc w:val="center"/>
              <w:rPr>
                <w:bCs/>
              </w:rPr>
            </w:pPr>
            <w:r w:rsidRPr="00164A9A">
              <w:rPr>
                <w:bCs/>
                <w:color w:val="FFFFFF"/>
                <w:sz w:val="21"/>
              </w:rPr>
              <w:t>Estimate</w:t>
            </w:r>
          </w:p>
        </w:tc>
        <w:tc>
          <w:tcPr>
            <w:tcW w:w="1337" w:type="dxa"/>
            <w:shd w:val="clear" w:color="auto" w:fill="003366"/>
            <w:tcMar>
              <w:top w:w="140" w:type="dxa"/>
              <w:left w:w="150" w:type="dxa"/>
              <w:bottom w:w="140" w:type="dxa"/>
              <w:right w:w="150" w:type="dxa"/>
            </w:tcMar>
          </w:tcPr>
          <w:p w14:paraId="679C0824" w14:textId="77777777" w:rsidR="00320370" w:rsidRPr="00164A9A" w:rsidRDefault="00000000">
            <w:pPr>
              <w:jc w:val="center"/>
              <w:rPr>
                <w:bCs/>
              </w:rPr>
            </w:pPr>
            <w:r w:rsidRPr="00164A9A">
              <w:rPr>
                <w:bCs/>
                <w:color w:val="FFFFFF"/>
                <w:sz w:val="21"/>
              </w:rPr>
              <w:t>SE</w:t>
            </w:r>
          </w:p>
        </w:tc>
        <w:tc>
          <w:tcPr>
            <w:tcW w:w="1337" w:type="dxa"/>
            <w:shd w:val="clear" w:color="auto" w:fill="003366"/>
            <w:tcMar>
              <w:top w:w="140" w:type="dxa"/>
              <w:left w:w="150" w:type="dxa"/>
              <w:bottom w:w="140" w:type="dxa"/>
              <w:right w:w="150" w:type="dxa"/>
            </w:tcMar>
          </w:tcPr>
          <w:p w14:paraId="67F13FF1" w14:textId="77777777" w:rsidR="00320370" w:rsidRPr="00164A9A" w:rsidRDefault="00000000">
            <w:pPr>
              <w:jc w:val="center"/>
              <w:rPr>
                <w:bCs/>
              </w:rPr>
            </w:pPr>
            <w:r w:rsidRPr="00164A9A">
              <w:rPr>
                <w:bCs/>
                <w:color w:val="FFFFFF"/>
                <w:sz w:val="21"/>
              </w:rPr>
              <w:t>z-value</w:t>
            </w:r>
          </w:p>
        </w:tc>
        <w:tc>
          <w:tcPr>
            <w:tcW w:w="1337" w:type="dxa"/>
            <w:shd w:val="clear" w:color="auto" w:fill="003366"/>
            <w:tcMar>
              <w:top w:w="140" w:type="dxa"/>
              <w:left w:w="150" w:type="dxa"/>
              <w:bottom w:w="140" w:type="dxa"/>
              <w:right w:w="150" w:type="dxa"/>
            </w:tcMar>
          </w:tcPr>
          <w:p w14:paraId="2D2EEBD9" w14:textId="77777777" w:rsidR="00320370" w:rsidRPr="00164A9A" w:rsidRDefault="00000000">
            <w:pPr>
              <w:jc w:val="center"/>
              <w:rPr>
                <w:bCs/>
              </w:rPr>
            </w:pPr>
            <w:r w:rsidRPr="00164A9A">
              <w:rPr>
                <w:bCs/>
                <w:color w:val="FFFFFF"/>
                <w:sz w:val="21"/>
              </w:rPr>
              <w:t>p-value</w:t>
            </w:r>
          </w:p>
        </w:tc>
        <w:tc>
          <w:tcPr>
            <w:tcW w:w="1337" w:type="dxa"/>
            <w:shd w:val="clear" w:color="auto" w:fill="003366"/>
            <w:tcMar>
              <w:top w:w="140" w:type="dxa"/>
              <w:left w:w="150" w:type="dxa"/>
              <w:bottom w:w="140" w:type="dxa"/>
              <w:right w:w="150" w:type="dxa"/>
            </w:tcMar>
          </w:tcPr>
          <w:p w14:paraId="7C1AC1DD" w14:textId="77777777" w:rsidR="00320370" w:rsidRPr="00164A9A" w:rsidRDefault="00000000">
            <w:pPr>
              <w:jc w:val="center"/>
              <w:rPr>
                <w:bCs/>
              </w:rPr>
            </w:pPr>
            <w:r w:rsidRPr="00164A9A">
              <w:rPr>
                <w:bCs/>
                <w:color w:val="FFFFFF"/>
                <w:sz w:val="21"/>
              </w:rPr>
              <w:t>Decision (Alpha=0.05)</w:t>
            </w:r>
          </w:p>
        </w:tc>
      </w:tr>
      <w:tr w:rsidR="00320370" w:rsidRPr="00164A9A" w14:paraId="49632621" w14:textId="77777777">
        <w:trPr>
          <w:jc w:val="center"/>
        </w:trPr>
        <w:tc>
          <w:tcPr>
            <w:tcW w:w="1337" w:type="dxa"/>
            <w:shd w:val="clear" w:color="auto" w:fill="FFFFFF"/>
            <w:tcMar>
              <w:top w:w="100" w:type="dxa"/>
              <w:left w:w="120" w:type="dxa"/>
              <w:bottom w:w="100" w:type="dxa"/>
              <w:right w:w="120" w:type="dxa"/>
            </w:tcMar>
          </w:tcPr>
          <w:p>
            <w:r>
              <w:t>Beta</w:t>
            </w:r>
          </w:p>
        </w:tc>
        <w:tc>
          <w:tcPr>
            <w:tcW w:w="1337" w:type="dxa"/>
            <w:shd w:val="clear" w:color="auto" w:fill="FFFFFF"/>
            <w:tcMar>
              <w:top w:w="100" w:type="dxa"/>
              <w:left w:w="120" w:type="dxa"/>
              <w:bottom w:w="100" w:type="dxa"/>
              <w:right w:w="120" w:type="dxa"/>
            </w:tcMar>
          </w:tcPr>
          <w:p>
            <w:r>
              <w:t>D1: MW minus Focus Mean Power</w:t>
            </w:r>
          </w:p>
        </w:tc>
        <w:tc>
          <w:tcPr>
            <w:tcW w:w="1337" w:type="dxa"/>
            <w:shd w:val="clear" w:color="auto" w:fill="FFFFFF"/>
            <w:tcMar>
              <w:top w:w="100" w:type="dxa"/>
              <w:left w:w="120" w:type="dxa"/>
              <w:bottom w:w="100" w:type="dxa"/>
              <w:right w:w="120" w:type="dxa"/>
            </w:tcMar>
          </w:tcPr>
          <w:p>
            <w:r>
              <w:t>-0.0661</w:t>
            </w:r>
          </w:p>
        </w:tc>
        <w:tc>
          <w:tcPr>
            <w:tcW w:w="1337" w:type="dxa"/>
            <w:shd w:val="clear" w:color="auto" w:fill="FFFFFF"/>
            <w:tcMar>
              <w:top w:w="100" w:type="dxa"/>
              <w:left w:w="120" w:type="dxa"/>
              <w:bottom w:w="100" w:type="dxa"/>
              <w:right w:w="120" w:type="dxa"/>
            </w:tcMar>
          </w:tcPr>
          <w:p>
            <w:r>
              <w:t>0.0604</w:t>
            </w:r>
          </w:p>
        </w:tc>
        <w:tc>
          <w:tcPr>
            <w:tcW w:w="1337" w:type="dxa"/>
            <w:shd w:val="clear" w:color="auto" w:fill="FFFFFF"/>
            <w:tcMar>
              <w:top w:w="100" w:type="dxa"/>
              <w:left w:w="120" w:type="dxa"/>
              <w:bottom w:w="100" w:type="dxa"/>
              <w:right w:w="120" w:type="dxa"/>
            </w:tcMar>
          </w:tcPr>
          <w:p>
            <w:r>
              <w:t>-1.095</w:t>
            </w:r>
          </w:p>
        </w:tc>
        <w:tc>
          <w:tcPr>
            <w:tcW w:w="1337" w:type="dxa"/>
            <w:shd w:val="clear" w:color="auto" w:fill="FFFFFF"/>
            <w:tcMar>
              <w:top w:w="100" w:type="dxa"/>
              <w:left w:w="120" w:type="dxa"/>
              <w:bottom w:w="100" w:type="dxa"/>
              <w:right w:w="120" w:type="dxa"/>
            </w:tcMar>
          </w:tcPr>
          <w:p>
            <w:r>
              <w:t>0.2737</w:t>
            </w:r>
          </w:p>
        </w:tc>
        <w:tc>
          <w:tcPr>
            <w:tcW w:w="1337" w:type="dxa"/>
            <w:shd w:val="clear" w:color="auto" w:fill="FFFFFF"/>
            <w:tcMar>
              <w:top w:w="100" w:type="dxa"/>
              <w:left w:w="120" w:type="dxa"/>
              <w:bottom w:w="100" w:type="dxa"/>
              <w:right w:w="120" w:type="dxa"/>
            </w:tcMar>
          </w:tcPr>
          <w:p>
            <w:r>
              <w:t>Not statistically significant</w:t>
            </w:r>
          </w:p>
        </w:tc>
      </w:tr>
      <w:tr w:rsidR="00320370" w:rsidRPr="00164A9A" w14:paraId="3B68C340" w14:textId="77777777">
        <w:trPr>
          <w:jc w:val="center"/>
        </w:trPr>
        <w:tc>
          <w:tcPr>
            <w:tcW w:w="1337" w:type="dxa"/>
            <w:shd w:val="clear" w:color="auto" w:fill="F9F9F9"/>
            <w:tcMar>
              <w:top w:w="100" w:type="dxa"/>
              <w:left w:w="120" w:type="dxa"/>
              <w:bottom w:w="100" w:type="dxa"/>
              <w:right w:w="120" w:type="dxa"/>
            </w:tcMar>
          </w:tcPr>
          <w:p>
            <w:r>
              <w:t>Beta</w:t>
            </w:r>
          </w:p>
        </w:tc>
        <w:tc>
          <w:tcPr>
            <w:tcW w:w="1337" w:type="dxa"/>
            <w:shd w:val="clear" w:color="auto" w:fill="F9F9F9"/>
            <w:tcMar>
              <w:top w:w="100" w:type="dxa"/>
              <w:left w:w="120" w:type="dxa"/>
              <w:bottom w:w="100" w:type="dxa"/>
              <w:right w:w="120" w:type="dxa"/>
            </w:tcMar>
          </w:tcPr>
          <w:p>
            <w:r>
              <w:t>D2: MW minus Focus Mean Power</w:t>
            </w:r>
          </w:p>
        </w:tc>
        <w:tc>
          <w:tcPr>
            <w:tcW w:w="1337" w:type="dxa"/>
            <w:shd w:val="clear" w:color="auto" w:fill="F9F9F9"/>
            <w:tcMar>
              <w:top w:w="100" w:type="dxa"/>
              <w:left w:w="120" w:type="dxa"/>
              <w:bottom w:w="100" w:type="dxa"/>
              <w:right w:w="120" w:type="dxa"/>
            </w:tcMar>
          </w:tcPr>
          <w:p>
            <w:r>
              <w:t>-0.0051</w:t>
            </w:r>
          </w:p>
        </w:tc>
        <w:tc>
          <w:tcPr>
            <w:tcW w:w="1337" w:type="dxa"/>
            <w:shd w:val="clear" w:color="auto" w:fill="F9F9F9"/>
            <w:tcMar>
              <w:top w:w="100" w:type="dxa"/>
              <w:left w:w="120" w:type="dxa"/>
              <w:bottom w:w="100" w:type="dxa"/>
              <w:right w:w="120" w:type="dxa"/>
            </w:tcMar>
          </w:tcPr>
          <w:p>
            <w:r>
              <w:t>0.0141</w:t>
            </w:r>
          </w:p>
        </w:tc>
        <w:tc>
          <w:tcPr>
            <w:tcW w:w="1337" w:type="dxa"/>
            <w:shd w:val="clear" w:color="auto" w:fill="F9F9F9"/>
            <w:tcMar>
              <w:top w:w="100" w:type="dxa"/>
              <w:left w:w="120" w:type="dxa"/>
              <w:bottom w:w="100" w:type="dxa"/>
              <w:right w:w="120" w:type="dxa"/>
            </w:tcMar>
          </w:tcPr>
          <w:p>
            <w:r>
              <w:t>-0.366</w:t>
            </w:r>
          </w:p>
        </w:tc>
        <w:tc>
          <w:tcPr>
            <w:tcW w:w="1337" w:type="dxa"/>
            <w:shd w:val="clear" w:color="auto" w:fill="F9F9F9"/>
            <w:tcMar>
              <w:top w:w="100" w:type="dxa"/>
              <w:left w:w="120" w:type="dxa"/>
              <w:bottom w:w="100" w:type="dxa"/>
              <w:right w:w="120" w:type="dxa"/>
            </w:tcMar>
          </w:tcPr>
          <w:p>
            <w:r>
              <w:t>0.7147</w:t>
            </w:r>
          </w:p>
        </w:tc>
        <w:tc>
          <w:tcPr>
            <w:tcW w:w="1337" w:type="dxa"/>
            <w:shd w:val="clear" w:color="auto" w:fill="F9F9F9"/>
            <w:tcMar>
              <w:top w:w="100" w:type="dxa"/>
              <w:left w:w="120" w:type="dxa"/>
              <w:bottom w:w="100" w:type="dxa"/>
              <w:right w:w="120" w:type="dxa"/>
            </w:tcMar>
          </w:tcPr>
          <w:p>
            <w:r>
              <w:t>Not statistically significant</w:t>
            </w:r>
          </w:p>
        </w:tc>
      </w:tr>
    </w:tbl>
    <w:p w14:paraId="3D1745FE" w14:textId="0DBB2499" w:rsidR="00320370" w:rsidRPr="00164A9A" w:rsidRDefault="00320370" w:rsidP="00164A9A">
      <w:pPr>
        <w:pBdr>
          <w:left w:val="single" w:sz="24" w:space="0" w:color="003366"/>
        </w:pBdr>
        <w:shd w:val="clear" w:color="auto" w:fill="F0F4F8"/>
        <w:spacing w:before="160" w:after="160"/>
        <w:ind w:right="576"/>
        <w:rPr>
          <w:bCs/>
        </w:rPr>
      </w:pPr>
      <w:r>
        <w:t>–</w:t>
      </w:r>
    </w:p>
    <w:sectPr w:rsidR="00320370" w:rsidRPr="00164A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595194">
    <w:abstractNumId w:val="8"/>
  </w:num>
  <w:num w:numId="2" w16cid:durableId="1004554484">
    <w:abstractNumId w:val="6"/>
  </w:num>
  <w:num w:numId="3" w16cid:durableId="1805851605">
    <w:abstractNumId w:val="5"/>
  </w:num>
  <w:num w:numId="4" w16cid:durableId="761874551">
    <w:abstractNumId w:val="4"/>
  </w:num>
  <w:num w:numId="5" w16cid:durableId="1505391613">
    <w:abstractNumId w:val="7"/>
  </w:num>
  <w:num w:numId="6" w16cid:durableId="1568151351">
    <w:abstractNumId w:val="3"/>
  </w:num>
  <w:num w:numId="7" w16cid:durableId="1902592734">
    <w:abstractNumId w:val="2"/>
  </w:num>
  <w:num w:numId="8" w16cid:durableId="1028991436">
    <w:abstractNumId w:val="1"/>
  </w:num>
  <w:num w:numId="9" w16cid:durableId="509607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714"/>
    <w:rsid w:val="0015074B"/>
    <w:rsid w:val="00164A9A"/>
    <w:rsid w:val="0029639D"/>
    <w:rsid w:val="00320370"/>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9BE2A"/>
  <w14:defaultImageDpi w14:val="300"/>
  <w15:docId w15:val="{9C4419E2-C96F-44D3-91B0-01F0555BC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Rishwanth J V K</cp:lastModifiedBy>
  <cp:revision>2</cp:revision>
  <dcterms:created xsi:type="dcterms:W3CDTF">2013-12-23T23:15:00Z</dcterms:created>
  <dcterms:modified xsi:type="dcterms:W3CDTF">2026-08-26T11:46:00Z</dcterms:modified>
  <cp:category/>
</cp:coreProperties>
</file>