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32.png" ContentType="image/png"/>
  <Override PartName="/word/media/image25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 senso parlare di enumerazione delle stringhe e di Macchine di Turing.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636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Riduzione: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P1 riduce P2 se è possibile trovare una soluzione per P2 che è anche soluzione per P1.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L'istanza di P2, con un certo input, ti risolve anche un'istanza di P1.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Basta trovare una sola istanza per fare la riduzione.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Ld riduce Lu complementato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Lu riduce Lne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 riduce Lhalt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</w:t>
      </w:r>
      <w:r>
        <w:rPr>
          <w:rFonts w:ascii="Calibri" w:hAnsi="Calibri"/>
          <w:sz w:val="22"/>
          <w:szCs w:val="22"/>
        </w:rPr>
        <w:t>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dimostrare che L non è ricorsivo, faccio una riduzione da Lu a L.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ipotzzo che L è ricorsivo, mi torna utile solo per dimostrare che L complementato non è ricorsivo, e quindi non è nemmeno R.E.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Alla fine si arriva ad una contraddizione per riduzione.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può avere anche una contraddizione con un ciclo di implicazioni, in cui la prima nega l'ultima (es. stampa Hello World).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Dato un programma, è possibile prevedere che stampi Hello World?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 è il programma, I è l'input del programma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Problema originale: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H(P,I) = “yes” se il programma stampa Hello World con input I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         “</w:t>
      </w:r>
      <w:r>
        <w:rPr>
          <w:rFonts w:ascii="Calibri" w:hAnsi="Calibri"/>
          <w:b w:val="false"/>
          <w:bCs w:val="false"/>
          <w:sz w:val="22"/>
          <w:szCs w:val="22"/>
        </w:rPr>
        <w:t>no” altrimenti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costruisco un'altra istanza: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H1(P,I) = “yes” se il programma stampa Hello World con input I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         “</w:t>
      </w:r>
      <w:r>
        <w:rPr>
          <w:rFonts w:ascii="Calibri" w:hAnsi="Calibri"/>
          <w:b w:val="false"/>
          <w:bCs w:val="false"/>
          <w:sz w:val="22"/>
          <w:szCs w:val="22"/>
        </w:rPr>
        <w:t>Hello World” altrimenti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H2 = H1(P,P), cioè l'input del programma è il suo stesso codice sorgente.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può costruire una TM che risolve questo problema?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H2(P) = “yes”  =&gt;  H1(P,P) = “yes”  =&gt;  H(P,P) = “yes”  =&gt; H2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Diagonalizzazione: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Quando si riempie la matrice sopra, si trova una stringa w che non è accettata da nessuna TM: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2390" cy="4390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complemento della diagonale non è una riga lecita perché p diversa da tutte le altre righe.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fosse una riga lecita, allora esisterebbe una TM tale che ha la stessa riga, però nella casella TMk, wk il valore cambia per forza, a causa del complemento.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Ld (linguaggio di diagonalizzazione) rappresenta un linguaggio che nessuna TM riconosce.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Definizione di Ld: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Ld = {w | w e’ la stringa i-esima, e la i-esima TM non riconosce w}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Linguaggio Universale: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linguaggio universale, Lu, viene riconosciuto dalla TM universale, ed è R.E.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UTM ha come input l’indice i di una certa TM M e l’indice j di una stringa w, e accetta se e solo se Mi accetta wj.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Definizione di LU: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Lu = {stringa k | k-esima coppia &lt;i,j&gt; t.c. M i accetta stringa j }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(un linguaggio è un insieme di stringhe, quindi le coppie vengono enumerate e rappresentate con una stringa. È un insieme di stringhe che identifica un insieme di coppie)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 che Lu è RE ma non ricorsivo: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(Lu complementato non R.E.)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Lu fosse ricorsivo, allora anche Lu complementato sarebbe ricorsivo, per la proprietà di chiusura dei linguaggi ricorsivi.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è possibile costruire una TM che accetta il linguaggio Lu complementato e accetta o si ferma sempre.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È possibile ridurre un'istanza di questa TM (dando il giusto input) a un'istanza del linguaggio di diagonalizzazione Ld.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potrebbe costruire questa TM che accetta Ld: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121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Md è l'ipotetica TM che accetta Ld.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 indica una TM in una certa enumerazione.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Md fa una copia dell'input, e passa w#w a Mc, la TM ipotetica che riconosce Lu complementato.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Nel caso in cui w#w indica la TM Mi e la stringa wi, si ha la coppia della diagonale &lt;Mi,wi&gt;.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Con questo input, Lu complementato (Mc) accetta solamente se Mi non accetta wi, quindi sarebbe una TM che riconosce il linguaggio Ld.</w:t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Perchè è stata fatta una riduzione da Ld a Lu complementato, l'istanza di Lu complementato risolve anche Ld (basta cambiare input e si trovano tutte le macchine di Turing della diagonale).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Dato che Ld sappiamo essere NON R.E, allora anche Lu complementato </w:t>
      </w:r>
      <w:r>
        <w:rPr>
          <w:rFonts w:ascii="Calibri" w:hAnsi="Calibri"/>
          <w:b/>
          <w:bCs/>
          <w:sz w:val="22"/>
          <w:szCs w:val="22"/>
        </w:rPr>
        <w:t>non è R.E.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NB Ld complementato: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Ld complementato è R.E., perché il suo linguaggio è l'insieme delle stringhe tali che Mi accetta wi.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può ridurre la UTM a Ld complementato, con la stessa costruzione sopra, solo che Mc non indica Lu complementato ma Lu, quindi accetta se M accetta w.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Le e Lne per le Macchine di Turing: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 è la stringa che indica una TM secondo una certa enumerazione.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Le = empty language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Lne = not empty language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Mi non accetta alcun input =&gt; L(Mi) = {}, e w € 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Le è l'insieme di tutte le stringhe che codificano una TM, il cui linguaggio è vuoto.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Lne è l'insime di tutte le stringhe che indicano una TM che accetta almeno un input.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Le = {M | L(M) = {}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Lne = {M | L(M) != {}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Lne è R.E.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dimostrare che un linguaggio è R.E., costruisco una TM che risolve il programma.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6151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 costruisce una TM che usa al suo interno la UTM. Usando il non determinisco,crea tante copie quante sono le stringhe generate, e poi la UTM prova a dire se Mi accetta quella stringa.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almeno una istanza accetta, allora il codice di Mi € a Lne.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Lne non è ricorsivo: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dimostrare che Lne non è ricorsivo, faccio una riduzione da Lu a Lne.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Trovo quindi un'istanza di Lne che mi risolve Lu.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Per la riduzione, un'istanza di Lu ha soluzione </w:t>
      </w:r>
      <w:r>
        <w:rPr>
          <w:rFonts w:ascii="Calibri" w:hAnsi="Calibri"/>
          <w:b/>
          <w:bCs/>
          <w:sz w:val="22"/>
          <w:szCs w:val="22"/>
        </w:rPr>
        <w:t xml:space="preserve">se e solo se </w:t>
      </w:r>
      <w:r>
        <w:rPr>
          <w:rFonts w:ascii="Calibri" w:hAnsi="Calibri"/>
          <w:b w:val="false"/>
          <w:bCs w:val="false"/>
          <w:sz w:val="22"/>
          <w:szCs w:val="22"/>
        </w:rPr>
        <w:t>l'istanza di L,ne ha soluzione.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Quindi, data una coppia &lt;M,w&gt;, M accetta w (cioè la stringa che enumera la coppia &lt;M,w&gt;) appartiene a Lu </w:t>
      </w:r>
      <w:r>
        <w:rPr>
          <w:rFonts w:ascii="Calibri" w:hAnsi="Calibri"/>
          <w:b/>
          <w:bCs/>
          <w:sz w:val="22"/>
          <w:szCs w:val="22"/>
        </w:rPr>
        <w:t xml:space="preserve">se e solo se </w:t>
      </w:r>
      <w:r>
        <w:rPr>
          <w:rFonts w:ascii="Calibri" w:hAnsi="Calibri"/>
          <w:b w:val="false"/>
          <w:bCs w:val="false"/>
          <w:sz w:val="22"/>
          <w:szCs w:val="22"/>
        </w:rPr>
        <w:t>L(M') non è vuoto, dove M' è la TM che risolve Lne.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8953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M' ignora x.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Accetta x se e solo se la macchina di Turing M accetta w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(Non si usa la UTM, perché la UTM ha in input una coppia TM#w, io uso la coppia di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riferimento &lt;M,w&gt;, e trovo se questa coppia appartiene a Lu se e solo se M' non è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vuoto, cioè accetta x, cioè risolve Lne)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Dato che è stato ridotto Lu a Lne, allora Lne </w:t>
      </w:r>
      <w:r>
        <w:rPr>
          <w:rFonts w:ascii="Calibri" w:hAnsi="Calibri"/>
          <w:b/>
          <w:bCs/>
          <w:sz w:val="22"/>
          <w:szCs w:val="22"/>
        </w:rPr>
        <w:t>non è ricorsivo.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NB: 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M' accetta x, allora accetta tutto l'alfabeto (alfabeto*, stella di Kleene)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Le (non R.E.):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linguaggio vuoto è non R.E, perché se fosse R.E allora, per la proprietà di chiusura del complemento, sia Lne che Le sarebbero ricorsivi.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Ma abbiamo dimostrato prima che Lne è R.E e non ricorsivo, quindi Le è </w:t>
      </w:r>
      <w:r>
        <w:rPr>
          <w:rFonts w:ascii="Calibri" w:hAnsi="Calibri"/>
          <w:b/>
          <w:bCs/>
          <w:sz w:val="22"/>
          <w:szCs w:val="22"/>
        </w:rPr>
        <w:t>non R.E.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Proprietà dei linguaggi: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Ogni proprietà indica un insieme di linguaggi, ad es: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proprietà di infinitezza: indica i linguaggi infiniti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-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Sia Lp l’insieme delle stringhe corrispondenti a TM M tali che L(M) ha la proprieta’ P.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Ci sono due proprieta’ banali per cui LP e’ ricorsivo: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proprieta’ sempre falsa, che non contiene alcun linguaggio RE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proprieta’ sempre vera, che contiene tutti i linguaggi RE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di Rice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: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tutte le altre proprieta’ non banali P, Lp e’ indecidibile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dimostrarlo, riduciamo Lu a Lp: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Riduzione: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riduzione prende in input la stringa wk (che rappresenta k-esima coppia &lt;i,j&gt;),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 produce la stringa ws corrispondente ad una TM M s tale che...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L(M s ) ha la proprieta’ P se e solo se Mi accetta wj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Non e` restrittivo assumere che ∅ non abbia la proprieta’ P. 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ce l’ha, consideriamo il complemento di 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Costruzione di M s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 s ha 2 nastri: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1.  sul secondo nastro simula M i con input w j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2.  se M i accetta w j , simula M L sull’input x (che e’ inizialmente sul primo nastro)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3.  se M i non accetta w j , non si accetta x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• 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CONCLUSIONE: M s accetta l’input x </w:t>
      </w:r>
      <w:r>
        <w:rPr>
          <w:rFonts w:ascii="Calibri" w:hAnsi="Calibri"/>
          <w:b/>
          <w:bCs/>
          <w:sz w:val="22"/>
          <w:szCs w:val="22"/>
        </w:rPr>
        <w:t>se e solo se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M i accetta w j e M L accetta x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Ms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536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 M i accetta w j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L(M s ) = L, e quindi L(M s ) ha la proprieta’ 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la stringa w s che rappresenta M s e’ in L 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 M i non accetta w j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L(M s ) = ∅, e quindi L(M s ) non ha la proprieta’ 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la stringa w s che rappresenta M s non e’ in L 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Conclusioni: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Quindi, l’algoritmo che converte la stringa w k (rappresentante la coppia &lt;i,j&gt; coincidenti alla TM M i e la stringa w j nella stringa w s (corrispondente alla TM M s ) e’ una riduzione di L u in L P.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bookmarkStart w:id="0" w:name="__DdeLink__293_601571730"/>
      <w:r>
        <w:rPr>
          <w:rFonts w:ascii="Calibri" w:hAnsi="Calibri"/>
          <w:b w:val="false"/>
          <w:bCs w:val="false"/>
          <w:sz w:val="22"/>
          <w:szCs w:val="22"/>
        </w:rPr>
        <w:t>Q</w:t>
      </w:r>
      <w:bookmarkEnd w:id="0"/>
      <w:r>
        <w:rPr>
          <w:rFonts w:ascii="Calibri" w:hAnsi="Calibri"/>
          <w:b w:val="false"/>
          <w:bCs w:val="false"/>
          <w:sz w:val="22"/>
          <w:szCs w:val="22"/>
        </w:rPr>
        <w:t>uindi, Lp e’ indecidibile!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N.B.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tutte le domande riguardo a una TM sono indecidibili, ad es: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una TM ha almeno 5 stati? È decidibile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 una TM fa almeno 5 mosse? È decidibile.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3560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Applicazioni del teorema di Rice:</w:t>
      </w:r>
    </w:p>
    <w:p>
      <w:pPr>
        <w:pStyle w:val="PreformattedText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Tutti i problemi interessanti su linguaggi RE (e quindi TM) sono indecidibili: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E’ L(M) un linguaggio regolare?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E’ L(M) un CFL?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L(M) include le stringhe palindrome?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E’ L(M) vuoto?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2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L(M) contiene piu’ di 1000 stringhe?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PCP</w:t>
      </w:r>
    </w:p>
    <w:p>
      <w:pPr>
        <w:pStyle w:val="Preformatted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Lu  &lt;=&gt;  MPCP  &lt;=&gt;  PCP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Una istanza di PCP e’ una lista di coppie di stringhe non vuote su un alfabeto Σ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 esempio (w1 , x1), (w2 , x2),..., (wn , xn)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La risposta a tale istanza e’ “si’” se e solo se esiste una sequenza di indici i 1 ,...,i k tali che 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wi1 ...wik = xi1 ...xik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MPCP riduce PCP:</w:t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c'è una coppia speciale che è la coppia di partenza.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Data una istanza di MPCP consideriamo: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per ogni (wi , xi) del MPCP nell’istanza: 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5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(wi ’, xi’) è del PCP con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wi ’ come w i ma con * dopo ogni carattere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3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xi ’ come x i ma con * prima di ogni carattere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per la prima coppia (coppia speciale) (w1 , x1) nell’istanza: 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(w1”, x1’) con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w1” come w1 ma con * prima e dopo ogni carattere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4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x1’ come x1 ma con * prima di ogni carattere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una coppia finale ($, *$).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635" cy="25139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 MPCP a PCP si ottiene la stessa stringa, con * prima e dopo di ogni simbolo, e alla fine il $.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 PCP a MPCP si rimuovono tutti gli * e il $ alla fine.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Lu riduce MPCP:</w:t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Data una TM Mi con input wj usiamo MPCP per simulare la sequenza di ID che Mi esegue con input wj.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la riduzione, MPCP ha soluzione se e solo se Mi accetta wj, e viceversa.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Se q0 w j ⊦ID1 ⊦ID2 ⊦ ... e’ la sequenza di ID di M i con input wj , allora l’eventuale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soluzione all’istanza di MPCP che definiremo iniziera’ con la stringa #q0 wj #ID1 #ID2 #...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Il secondo elemento delle coppie (la seconda lista) è sempre una ID più avanti, se alla fine si arriva in uno stato di accettazioe, anche la prima coppia torna in pari.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Prima coppia MPCP: (#, #q0 wj #)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Iniziamo con la seconda stringa che contiene l’ID iniziale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(cosi’, risulta essere avanti di una intera ID)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stato q di M i e simbolo del nastro X, consideriamo le coppie: (4 casi, cambi stato e simbolo scritto e direzione)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(prima si cambia stato, poi la testina scrive il simbolo alla sua destra, poi cambia direzione)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(qX, Yp) se δ(q, X) = (p, Y, R)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(ZqX, pZY) se δ(q, X) = (p, Y, L) [per ogni Z]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Inoltre, se la testina e’ in fondo alla ID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(q#, Yp#) se δ(q, B) = (p, Y, R)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(Zq#, pZY#) se δ(q, B) = (p, Y, L) [per ogni Z]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L’istanza di MPCP cosi’ generata ha soluzione </w:t>
      </w:r>
      <w:r>
        <w:rPr>
          <w:b/>
          <w:bCs/>
          <w:sz w:val="22"/>
          <w:szCs w:val="22"/>
        </w:rPr>
        <w:t>se e solo se</w:t>
      </w:r>
      <w:r>
        <w:rPr>
          <w:b w:val="false"/>
          <w:bCs w:val="false"/>
          <w:sz w:val="22"/>
          <w:szCs w:val="22"/>
        </w:rPr>
        <w:t xml:space="preserve"> la TM Mi riconosce l’input wj.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 PCP a CFG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Sia (w i , x i ) la i-esima coppia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Consideriamo i simboli indice a 1 ,..., a k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(assumendo che non siano nell’alfabeto</w:t>
        <w:t xml:space="preserve"> dell’istanza di PCP)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linguaggio della lista per w 1 ,...,w k</w:t>
        <w:t xml:space="preserve"> e’ definito dalla CFG: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→ wi A ai , A →  wi ai [per i = 1, 2,..., k]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 modo simile, dal secondo componente</w:t>
        <w:t xml:space="preserve"> di ogni coppia, possiamo costruire il</w:t>
        <w:t xml:space="preserve"> linguaggio della lista: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 →  xi B ai , B →  xi ai [per i = 1, 2,..., k]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ESEMPIO: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(a,ab), (baa,aab), (bba,ba)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Useremo 1, 2, 3 come simboli indice per le</w:t>
        <w:t xml:space="preserve"> tre coppie precedenti: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→  aA1 | baaA2 | bbaA3 | a1 | baa2 | bba3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 →  abB1 | aabB2 | baB3 | ab1 | aab2 | ba3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Riduzione:</w:t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una grammatica è ambigua </w:t>
      </w:r>
      <w:r>
        <w:rPr>
          <w:b/>
          <w:bCs/>
          <w:sz w:val="22"/>
          <w:szCs w:val="22"/>
        </w:rPr>
        <w:t xml:space="preserve">se e solo se </w:t>
      </w:r>
      <w:r>
        <w:rPr>
          <w:b w:val="false"/>
          <w:bCs w:val="false"/>
          <w:sz w:val="22"/>
          <w:szCs w:val="22"/>
        </w:rPr>
        <w:t>il PCP ha soluzione, in questo caso A e B generano la stessa stringa.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Si aggiunge alla CFG la grammatica la produzione S → A | B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 si hanno 2 derivazioni left-most differenti, allora la CFG è ambigua e si è trovata una soluzione al PCP.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La riduzione è corretta, perché se si trovano 2 derivazioni per una stringa, allora iniziano con 2 produzioni diverse..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Perchè la derivazione per A è solo una e per B è solo una.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Quindi, data una CFG , è ambigua? È indecidibile.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Complemento di un linguaggio della lista (CFL)</w:t>
      </w:r>
    </w:p>
    <w:p>
      <w:pPr>
        <w:pStyle w:val="Preformatted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Si può costruire un PDA che accetta il complemento del linguaggio della lista.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(Il linguaggio della lista sono gli indici delle coppie, tali che si ha la stessa stringa sia sopra che sotto)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PDA: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Inizialmente si aspettano in input</w:t>
        <w:t xml:space="preserve"> simboli del PCP, e si mettono sullo stack</w:t>
        <w:t>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Successivamente si aspettano simboli</w:t>
        <w:t xml:space="preserve"> indice, e si controlla se lo stack contiene</w:t>
        <w:t xml:space="preserve"> il reverse delle corrispondenti stringhe.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 caso di input diverso dalle attese, il</w:t>
        <w:t xml:space="preserve"> PDA legge il restante input qualunque</w:t>
        <w:t xml:space="preserve"> esso sia</w:t>
        <w:t>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PDA e’ sempre in uno stato di</w:t>
        <w:t xml:space="preserve"> accettazione, ad esclusione del caso in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cui riappaia la base dello stack.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Ma se c’e’ ancora input, lo si consuma</w:t>
        <w:t xml:space="preserve"> tornando in uno stato di accettazione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Uso dei complementi:</w:t>
      </w:r>
    </w:p>
    <w:p>
      <w:pPr>
        <w:pStyle w:val="PreformattedTex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L= LAc ∪ LBc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L'istanza del PCP ha soluzione se e solo se L != (alfabeto)*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perché se esiste una soluzione al PCP, allora La intersecato Lb contiene almeno una stringa, che non appartiene all'unione dei complementi.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 questa conclusione, deriva anche l'indecidibilità di != (alfabeto)*, perché abbiamo ridotto il PCP a questa soluzione.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Quindi anche la </w:t>
      </w:r>
      <w:r>
        <w:rPr>
          <w:b/>
          <w:bCs/>
          <w:sz w:val="22"/>
          <w:szCs w:val="22"/>
        </w:rPr>
        <w:t xml:space="preserve">verifica di uguaglianza fra CFL </w:t>
      </w:r>
      <w:r>
        <w:rPr>
          <w:b w:val="false"/>
          <w:bCs w:val="false"/>
          <w:sz w:val="22"/>
          <w:szCs w:val="22"/>
        </w:rPr>
        <w:t>è indecidibile.</w:t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image" Target="media/image3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