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8.png" ContentType="image/png"/>
  <Override PartName="/word/media/image47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First e Follow: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es: il simbolo iniziale S produce, in zero o più passi: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→*  βA</w:t>
      </w:r>
      <w:bookmarkStart w:id="0" w:name="__DdeLink__10_934309601"/>
      <w:bookmarkEnd w:id="0"/>
      <w:r>
        <w:rPr>
          <w:rFonts w:ascii="Calibri" w:hAnsi="Calibri"/>
          <w:b w:val="false"/>
          <w:bCs w:val="false"/>
          <w:sz w:val="22"/>
          <w:szCs w:val="22"/>
        </w:rPr>
        <w:t>γ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l'input da controllare è βbδ  (con δ diverso da γ).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ci sono 2 possibilità: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b appartiene ad un'espansione di A, tale che A → α e b è il primo terminale di  α.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questo caso, b € First(A)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A si annulla e b appartiene ad un'espansione di γ.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 questo caso, b € Follow(A) e epsilon € First(A).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First: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Definizione: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First(X) = { b | X → * bα} ∪ {ε | X → * ε} 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Calcolare i First: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 First(b) = { b }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per ogni produzione X → A1 ... An: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First(A 1 ) – {ε} to First(X). Stop if ε ∉ First(A 1 )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First(A 2 ) – {ε} to First(X). Stop if ε ∉ First(A 2 )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...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First(A n ) – {ε} to First(X). Stop if ε ∉ First(A n 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ε to First(X)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ripeti lo step 2 finché l'insieme dei First non cresce più</w:t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Follow: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Definizione: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Follow(X) = { b | S → * β X b δ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Calcolare i Follow: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1.  Add $ to Follow(S) (if S is the start non-terminal)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2.  For all productions Y → ... X A1 ... An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Follow(X) First(A1 ... An ) – {ε}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(i … prima della X dicono che devi scorrere l'intero corpo della produzione, e fare quest'operazione per ogni fetta)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and for all productions Y → αX or Y → αXβ with ε ∈ First(β)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Follow(X) the Follow(Y)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3. ripeti lo step 2 finché l'insieme dei Follow non cresce più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Esempio: calcola i First della seguente grammatica fattorizzata a sinistra: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6315" cy="9239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ogni terminale è il first di se stesso =&gt; First(b) = {b}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( ) = { (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) ) = { )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+ ) = { +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* ) = { *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 ( int ) = { int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Y → A1 A2 … An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First(Y) il First(A1) - {epsilon}, se epsilon non appartiene a First(A1) termina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First(Y) il First(A2) - {epsilon}, se epsilon non appartiene a First(A2) termina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…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First(Y) il First(An) - {epsilon}, se epsilon non appartiene a First(An) termina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First(Y) epsilon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br/>
        <w:t>Considero la produzione: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TX,   First ( E ) = First( T ) = { (, int}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X → +E,   First( X ) = { + }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 → *T,     First( Y ) = { * }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3) ripeti il punto 2 finché l'insieme dei First(Y) non cresce più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Non c'è bisogno.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l'insieme di tutti i first è: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234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Esempio: calcola i First della seguente grammatica fattorizzata a sinistra: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6315" cy="9239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E è il simbolo iniziale, quindi: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Follow( E ) = {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2a) Y → … X A1 A2 … An,   add to Follow(X) i First(A1 A2 … An) - {epsilon}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la produzione: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TX,      add to Follow( T ) i First( X ) = { +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(E),      add to Follow( ( ) i First( E) ) = { (, int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                 </w:t>
      </w:r>
      <w:r>
        <w:rPr>
          <w:rFonts w:ascii="Calibri" w:hAnsi="Calibri"/>
          <w:b w:val="false"/>
          <w:bCs w:val="false"/>
          <w:sz w:val="22"/>
          <w:szCs w:val="22"/>
        </w:rPr>
        <w:t>add to Follow( E ) i First( ) ) = { $ } + { ) } = {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intY,    add to Follow( int ) i First( Y ) = { *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X → +E,      add to Follow( + ) i First( E ) = { (, int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 → *T,        add to Follow( * ) i First( T ) = { (, int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</w:t>
        <w:br/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2b) Y → AX   OR   Y → AXB, con epsilon che appartiene ai First(B):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add to Follow(X) i Follow(Y)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------------------------------------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la produzione: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→ TX,    add to Follow( X ) i Follow( E ) =&gt; {} +  { ), $ } = {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dato che epsilon appartiene ai First(X):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Follow( T ) i Follow( E ) =&gt; { + } + { ), $ } = { +,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(E),    add to Follow( ) ) i Follow( T ) =&gt; {} +  { +, ), $ } = { +,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 → intY,   add to Follow( Y ) i Follow( T ) =&gt; {} +  { +, ), $ } = { +,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dato che epsilon appartiene a First(Y):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 to Follow( int ) i Follow( T ) =&gt; { * } + { +, ), $ } = { *, +, ), $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X → +E,   add to Follow( E ) i Follow( X ) =&gt; sono lo stesso insieme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 → *T,    add to Follow( T ) i Follow( Y ) =&gt; sono lo stesso insieme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3) ripeti lo step 2b finché l'insieme dei Follow non cresce più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Non c'è ne bisogno.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l'insieme dei Follow finale è: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542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LL1 Parsing Table: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 dimensioni: variabili e terminali, ogni cella è T[A,b]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per ogni produzione A →  </w:t>
      </w:r>
      <w:r>
        <w:rPr>
          <w:rFonts w:ascii="Calibri" w:hAnsi="Calibri"/>
          <w:b w:val="false"/>
          <w:bCs w:val="false"/>
          <w:sz w:val="22"/>
          <w:szCs w:val="22"/>
        </w:rPr>
        <w:t>α: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</w:t>
      </w:r>
      <w:r>
        <w:rPr>
          <w:rFonts w:ascii="Calibri" w:hAnsi="Calibri"/>
          <w:b w:val="false"/>
          <w:bCs w:val="false"/>
          <w:sz w:val="22"/>
          <w:szCs w:val="22"/>
        </w:rPr>
        <w:t>per ogni b € First(</w:t>
      </w:r>
      <w:r>
        <w:rPr>
          <w:rFonts w:ascii="Calibri" w:hAnsi="Calibri"/>
          <w:b w:val="false"/>
          <w:bCs w:val="false"/>
          <w:sz w:val="22"/>
          <w:szCs w:val="22"/>
        </w:rPr>
        <w:t>α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) fai:   T[A,b] =  </w:t>
      </w:r>
      <w:r>
        <w:rPr>
          <w:rFonts w:ascii="Calibri" w:hAnsi="Calibri"/>
          <w:b w:val="false"/>
          <w:bCs w:val="false"/>
          <w:sz w:val="22"/>
          <w:szCs w:val="22"/>
        </w:rPr>
        <w:t>α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</w:t>
      </w:r>
      <w:r>
        <w:rPr>
          <w:rFonts w:ascii="Calibri" w:hAnsi="Calibri"/>
          <w:b w:val="false"/>
          <w:bCs w:val="false"/>
          <w:sz w:val="22"/>
          <w:szCs w:val="22"/>
        </w:rPr>
        <w:t>se epsilon € First(</w:t>
      </w:r>
      <w:r>
        <w:rPr>
          <w:rFonts w:ascii="Calibri" w:hAnsi="Calibri"/>
          <w:b w:val="false"/>
          <w:bCs w:val="false"/>
          <w:sz w:val="22"/>
          <w:szCs w:val="22"/>
        </w:rPr>
        <w:t>α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), fai:   per ogni b € Follow(A) fai:   T[A,b] =  </w:t>
      </w:r>
      <w:r>
        <w:rPr>
          <w:rFonts w:ascii="Calibri" w:hAnsi="Calibri"/>
          <w:b w:val="false"/>
          <w:bCs w:val="false"/>
          <w:sz w:val="22"/>
          <w:szCs w:val="22"/>
        </w:rPr>
        <w:t>α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</w:t>
      </w:r>
      <w:r>
        <w:rPr>
          <w:rFonts w:ascii="Calibri" w:hAnsi="Calibri"/>
          <w:b w:val="false"/>
          <w:bCs w:val="false"/>
          <w:sz w:val="22"/>
          <w:szCs w:val="22"/>
        </w:rPr>
        <w:t>sempio: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Data la grammatica: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-39370</wp:posOffset>
            </wp:positionH>
            <wp:positionV relativeFrom="paragraph">
              <wp:posOffset>5715</wp:posOffset>
            </wp:positionV>
            <wp:extent cx="6076315" cy="9239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E → TX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First(TX) = { int, ( }   =&gt;    T[ E,int ] = TX,    T[ E,( ] = TX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T → (E)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 (E) ) = { ( }      =&gt;     T[ T,( ] = (E)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T → intY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 intY ) = {int}    =&gt;     T[ T,int ] = intY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X → +E: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First(+E) = {+}          =&gt;    T[ X,+ ] = +E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X → epsilon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dato che epsilon appartiene ai First di epsilon, passo al caso 2: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Follow(X) = { $,) }      =&gt;     T[ X,$ ] = epsilon,     T[ X,) ] = epsilon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Y → *T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First(*T) = {*}             =&gt;    T[ Y,* ] = *T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Considero Y →  epsilon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First(epsilon) = epsilon, quindi passo al caso 2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Follow(Y) = { +,),$ }    =&gt;    T[ Y,+ ] = epsilon,   T[ Y,) ] = epsilon,   T[ Y,$ ] = epsilon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la parsing table finale diventa: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967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Tutte le celle bianche sono situazioni di errore sintattico.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una cella ha una definizione multipla, allora la grammatica G non è LL(1)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3.png"/><Relationship Id="rId3" Type="http://schemas.openxmlformats.org/officeDocument/2006/relationships/image" Target="media/image44.png"/><Relationship Id="rId4" Type="http://schemas.openxmlformats.org/officeDocument/2006/relationships/image" Target="media/image45.png"/><Relationship Id="rId5" Type="http://schemas.openxmlformats.org/officeDocument/2006/relationships/image" Target="media/image46.png"/><Relationship Id="rId6" Type="http://schemas.openxmlformats.org/officeDocument/2006/relationships/image" Target="media/image47.png"/><Relationship Id="rId7" Type="http://schemas.openxmlformats.org/officeDocument/2006/relationships/image" Target="media/image48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