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SLR(1)</w:t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Esempio: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la grammatica: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 → E + T | E – T | T</w:t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 → T * int | int</w:t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Non deve essere fattorizzata a sinistra e può essere anche ricorsiva a sinistra. (A differenza di LL(1) 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SLR(1) Automa: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aggiunge la produzione: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E' → E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quando l'input finisce si legge il $.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L'input viene accettato dal parser SLR(1) quando, nella parsing table, finisce nella cella ACCEPT.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Follow: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prima cosa da fare è calcolare l'insieme dei Follow di ogni variabile, in questo caso E', E, T: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Follow(E') = {$}</w:t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Follow(E)={+,-, $}</w:t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Follow(T)={+,-,*, $}</w:t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Stato iniziale: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Lo stato iniziale del DFA è formato dalla chiusura della produzione del simbolo iniziale: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CLOSURE( E' → E ):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Dato che la prima variabile è la E, si espande E con le sue produzioni, quindi si aggiungono allo stato iniziale: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E → E + T 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E → E – T 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T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Poi si espande anche la T perché viene prodotta subito dalla E in un unico passo: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T → T * int 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int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ogni produzione si mette il pallino subito dopo la freccia, quindi lo stato iniziale è: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762125" cy="15043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Transizioni: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Adesso si guardano tutti i simboli in uscita, e per ogni simbolo si crea una transizione verso un nuovo stato del DFA.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 simboli in uscita sono i primi dopo il pallino, in questo caso sono: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E, T, int.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Esce 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Ci sono solo le prime 2 produzioni che hanno la E dopo il pallino, quindi il nuovo stato è formato dala chiusura delle prime 2 produzioni, con il pallino spostato dopo la 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questo caso il + e il – non si possono espandere.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80840" cy="15716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Esce T: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fa la chiusura della 3rd e 4th produzione, portando in avanti il pallino: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09115" cy="291401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Esce int: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prende solo l'ultima produzione, che diventa T→int•.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</w:t>
        <w:br/>
        <w:br/>
        <w:t>Se si fanno tutte queste operazioni per ogni stato, alla fine si trova l'automa SLR(1), che lista tutte le possibili configurazioni legali dello stack.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(ogni stato è accettante)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SLR(1) Parsing Table: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Nella tabella: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le righe indicano gli stati del SLR(1) automa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le colonne indicano i simboli in input (sia terminali che variabili)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Nelle colonne dei terminali sono possibili le azioni di shift e reduce, mentre nelle variabili solo le azioni di goto.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Una cella al massimo può avere una sola azione, altrimenti la grammatica non viene riconosciuta dall'SLR(1).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Shift: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Negli stati che hanno in uscita un terminale, si fa l'azione di shift.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Nella cella della tabella si scrive shift, &lt;stato destinazione&gt;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28265" cy="9239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Nel caso di prima, lo stato 1 (iniziale) aveva in uscita int verso lo stato 9, che è formato solo dalla produzione T→int</w:t>
      </w:r>
      <w:bookmarkStart w:id="0" w:name="__DdeLink__1877_1814027634"/>
      <w:r>
        <w:rPr>
          <w:rFonts w:ascii="Calibri" w:hAnsi="Calibri"/>
          <w:b w:val="false"/>
          <w:bCs w:val="false"/>
          <w:sz w:val="22"/>
          <w:szCs w:val="22"/>
        </w:rPr>
        <w:t>•</w:t>
      </w:r>
      <w:bookmarkEnd w:id="0"/>
      <w:r>
        <w:rPr>
          <w:rFonts w:ascii="Calibri" w:hAnsi="Calibri"/>
          <w:b w:val="false"/>
          <w:bCs w:val="false"/>
          <w:sz w:val="22"/>
          <w:szCs w:val="22"/>
        </w:rPr>
        <w:t>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Goto: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ogni stato che ha in uscita una variabile, si fa goto: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2484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Nello stato iniziale di prima uscivano E e T, vanno neggli stati 2 e 5. (righe della paring table)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Reduce: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Nel caso di prima, lo stato 5 aveva una produzione con il pallino alla fine (E → T•)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Quindi, nello stato 5, si fa la Reduce da T ad E, in ogni terminale che è nei Follow(E), la variabile del Left-Hand Side: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 terminali del Follo set sono: +, -, $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313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Accept: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29286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Testare l'input: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testare l'input, nell SLR(1) si parte sempre dallo stato iniziale e poi, ad ogni reduce, si riparte dallo stato iniziale.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L'input letto e le riduzioni vengono effettuate nello stack del parser.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evitare di ripartire dallo stato iniziale, si può scrivere una coppia di valori: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(nome stato), simbolo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si finisce in una cella bianca, durante un simbolo in input, l'input non viene accettato dalla grammatica.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8.png"/><Relationship Id="rId3" Type="http://schemas.openxmlformats.org/officeDocument/2006/relationships/image" Target="media/image19.png"/><Relationship Id="rId4" Type="http://schemas.openxmlformats.org/officeDocument/2006/relationships/image" Target="media/image20.png"/><Relationship Id="rId5" Type="http://schemas.openxmlformats.org/officeDocument/2006/relationships/image" Target="media/image21.png"/><Relationship Id="rId6" Type="http://schemas.openxmlformats.org/officeDocument/2006/relationships/image" Target="media/image22.png"/><Relationship Id="rId7" Type="http://schemas.openxmlformats.org/officeDocument/2006/relationships/image" Target="media/image23.png"/><Relationship Id="rId8" Type="http://schemas.openxmlformats.org/officeDocument/2006/relationships/image" Target="media/image24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