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942"/>
          <w:sz w:val="29"/>
        </w:rPr>
        <w:t>AmAssurance / Liberty Insurance: Standardized Benefits, Pricing &amp; Add-on Catalog</w:t>
      </w:r>
    </w:p>
    <w:p>
      <w:pPr>
        <w:spacing w:before="0" w:after="200"/>
      </w:pPr>
      <w:r>
        <w:rPr>
          <w:rFonts w:ascii="Arial" w:hAnsi="Arial"/>
          <w:i/>
          <w:color w:val="646E78"/>
          <w:sz w:val="19"/>
        </w:rPr>
        <w:t>Format: [Benefit Name] : [Short Description]. Cost : [Price] RM | Normalized for System &amp; Database Ingestion</w:t>
      </w:r>
    </w:p>
    <w:p>
      <w:pPr>
        <w:spacing w:before="160" w:after="60"/>
      </w:pPr>
      <w:r>
        <w:rPr>
          <w:rFonts w:ascii="Arial" w:hAnsi="Arial"/>
          <w:b/>
          <w:color w:val="1B559B"/>
          <w:sz w:val="21"/>
        </w:rPr>
        <w:t>Table 1: AmAssurance Private Car Insurance (Auto365 Comprehensive Lite - 1 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  <w:left w:val="none"/>
          <w:right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592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 Benefits (Included)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Add-on Benefits &amp; Exact Base Cost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12529"/>
                <w:sz w:val="17"/>
              </w:rPr>
              <w:t>Auto365 Comprehensive(System Type: Add-on System)[Private Car - 1 Year Duration]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Own Damage : Accidental collision, overturning, fire, explosion, lightning, burglary, housebreaking, theft, malicious act, Penang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Base Towing : Accident emergency towing assistance up to RM200 to nearest approved repairer or safe storage. Cost : 0 RM</w:t>
              <w:br/>
              <w:t>• Workmanship Warranty : 3-year warranty for workmanship on repairs carried out by approved panel repairers. Cost : 0 RM</w:t>
              <w:br/>
              <w:t>• Legal Defense : Court legal defense costs coverage up to RM2,000 for traffic charges. Cost : 0 RM</w:t>
              <w:br/>
              <w:t>• Betterment Scale : Standard motor tariff betterment scale (0% under 5 yrs up to 40% for 10+ yrs). Cost : 0 RM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Tier Upgrade: Auto365 Plus Bundle : Bundles All Drivers excess waiver (waives RM400), Flood Relief Allowance RM1,500, Key Care Cover RM500, Window Snatch Theft RM500, Ambulance Fees RM500, and 24/7 Breakdown Towing up to 100km (WM) / 60km (EM) with unlimited tolls. Cost : 98 RM</w:t>
              <w:br/>
              <w:t>• Tier Upgrade: Auto365 Premier Bundle : Bundles All Drivers excess waiver (waives RM400), Flood Relief Allowance RM3,000, Key Care Cover RM1,000, Window Snatch Theft RM1,000, Ambulance Fees RM1,000, Compassionate Allowance for Loss of Vehicle (CALV) 5% sum insured up to RM5,000, and 24/7 Breakdown Towing up to 365km with unlimited tolls. Cost : 185 RM</w:t>
              <w:br/>
              <w:t>• Windscreen : Windscreen, windows and sunroof repair/replacement coverage up to RM1,000 (15% rate). Cost : 150 RM</w:t>
              <w:br/>
              <w:t>• Special Perils : Full flood, typhoon, landslide, tempest, storm coverage for RM50,000 car (0.25% rate). Cost : 125 RM</w:t>
              <w:br/>
              <w:t>• Partial Special Perils : Partial convulsions of nature / flood coverage up to RM25,000 (0.15% rate). Cost : 75 RM</w:t>
              <w:br/>
              <w:t>• SRCC : Strike, riot and civil commotion damage coverage for RM50,000 car (0.30% rate). Cost : 150 RM</w:t>
              <w:br/>
              <w:t>• LLP : Legal liability to passengers for 4 passenger seats (RM5 per seat). Cost : 20 RM</w:t>
              <w:br/>
              <w:t>• LLOP : Legal liability of passengers for third-party negligence. Cost : 7.50 RM</w:t>
              <w:br/>
              <w:t>• Accessories : Non-standard accessories coverage up to RM1,000 (15% rate). Cost : 150 RM</w:t>
              <w:br/>
              <w:t>• Gas Conversion Kit : Gas conversion kit and tank separate coverage up to RM2,000 (15% rate). Cost : 300 RM</w:t>
              <w:br/>
              <w:t>• Caravan / Boat Trailer : Coverage for caravan, luggage, or boat trailer up to RM5,000 (15% rate). Cost : 750 RM</w:t>
              <w:br/>
              <w:t>• All Drivers (Lite Add-on) : Waiver of RM400 compulsory excess for unnamed authorized drivers (End C007). Cost : 30 RM</w:t>
              <w:br/>
              <w:t>• Breakdown Towing 150km (Lite Add-on) : 24/7 breakdown towing assistance up to 150km round trip including tolls (End C008). Cost : 50 RM</w:t>
              <w:br/>
              <w:t>• Driver PA Extension : Accidental death and permanent disablement coverage up to RM10,000 (End C006). Cost : 15 RM</w:t>
              <w:br/>
              <w:t>• Betterment Waiver : Waiver of betterment contribution on new original parts for vehicles 5+ years (End C002). Cost : 65 RM</w:t>
              <w:br/>
              <w:t>• CART : Assessed repair time compensation of RM100/day for 7 days (End 112). Cost : 70 RM</w:t>
              <w:br/>
              <w:t>• Current Year NCD Relief : Reimbursement of forfeited NCD entitlement upon claim (End 111). Cost : 80 RM</w:t>
              <w:br/>
              <w:t>• Increased TPPD : Upgrades third-party property damage limit from RM3M to RM6M (+30% TP rate). Cost : 45 RM</w:t>
              <w:br/>
              <w:t>• Ferry Transit Sabah-Labuan : Ferry transit loss/damage coverage between Sabah and Labuan (End 109). Cost : 25 RM</w:t>
              <w:br/>
              <w:t>• Cross-Border Thailand : Geographical extension to Kingdom of Thailand with TPPD up to RM100k (End 101). Cost : 50 RM</w:t>
              <w:br/>
              <w:t>• Cross-Border Kalimantan : Geographical extension to Kalimantan with TPPD up to RM50k (End 102). Cost : 50 RM</w:t>
              <w:br/>
              <w:t>• E-Hailing Private Hire : Private hire car endorsement for Grab/e-hailing passenger transport (End C005). Cost : 350 RM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B559B"/>
          <w:sz w:val="21"/>
        </w:rPr>
        <w:t>Table 2: AmAssurance Commercial Car Insurance (Company Passenger Car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  <w:left w:val="none"/>
          <w:right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592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 Benefits (Included)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Add-on Benefits &amp; Exact Base Cost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12529"/>
                <w:sz w:val="17"/>
              </w:rPr>
              <w:t>Commercial Car Policy(System Type: Add-on System)[Company Car - 6 Months Duration]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Own Damage : Accidental collision, fire, theft, overturning, business travel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Standard Towing : Emergency towing assistance up to RM200 to nearest approved repairer. Cost : 0 RM</w:t>
              <w:br/>
              <w:t>• Betterment Scale : Standard commercial tariff betterment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Windscreen : Windscreen repair/replacement coverage up to RM1,000 for 6 months. Cost : 75 RM</w:t>
              <w:br/>
              <w:t>• Special Perils : Full flood, typhoon, landslide coverage for RM50,000 car for 6 months (0.25% annual rate / 2). Cost : 62.50 RM</w:t>
              <w:br/>
              <w:t>• SRCC : Strike, riot and civil commotion coverage for RM50,000 car for 6 months (0.30% annual rate / 2). Cost : 75 RM</w:t>
              <w:br/>
              <w:t>• LLP : Legal liability to passengers for 4 passenger seats for 6 months (RM2.50 per seat). Cost : 10 RM</w:t>
              <w:br/>
              <w:t>• LLOP : Legal liability of passengers for third-party negligence for 6 months. Cost : 3.75 RM</w:t>
              <w:br/>
              <w:t>• Accessories : Non-standard accessories coverage up to RM1,000 for 6 months. Cost : 75 RM</w:t>
              <w:br/>
              <w:t>• CART : Assessed repair time compensation of RM100/day for 7 days for 6 months. Cost : 35 RM</w:t>
              <w:br/>
              <w:t>• Increased TPPD : Upgrades third-party property damage limit from RM3M to RM6M for 6 months. Cost : 22.50 RM</w:t>
              <w:br/>
              <w:t>• Ferry Transit Sabah-Labuan : Ferry transit coverage between Sabah and Labuan for 6 months. Cost : 12.50 RM</w:t>
              <w:br/>
              <w:t>• Cross-Border Thailand : Geographical extension to Thailand for 6 months. Cost : 25 RM</w:t>
              <w:br/>
              <w:t>• Cross-Border Kalimantan : Geographical extension to Kalimantan for 6 months. Cost : 25 RM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B559B"/>
          <w:sz w:val="21"/>
        </w:rPr>
        <w:t>Table 3: AmAssurance Private Motorcycle Insurance (Motorcycle Comprehensive / Motorcycle365 - 1 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  <w:left w:val="none"/>
          <w:right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592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 Benefits (Included)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Add-on Benefits &amp; Exact Base Cost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12529"/>
                <w:sz w:val="17"/>
              </w:rPr>
              <w:t>Motorcycle Policy (Private) / Motorcycle365(System Type: Add-on System)[Private Motorcycle - 1 Year Duration]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Own Damage : Accidental collision, fire, theft, overturning, malicious act, Penang transit.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Assistance : Towing cost reimbursement up to RM50 to nearest approved repairer. Cost : 0 RM</w:t>
              <w:br/>
              <w:t>• Betterment Scale : Tariff betterment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Tier Upgrade: Motorcycle365 Plus Bundle : Bundles Personal Accident for Rider (RM5,000) &amp; Pillion (RM1,500), Double Indemnity on National Public Holidays (RM10,000), Hospital Income RM50/day up to 60 days, Ambulance Fees up to RM200, and 24/7 Breakdown Assistance towing up to 75km (3 claims/yr, &lt;=250cc). Cost : 45 RM</w:t>
              <w:br/>
              <w:t>• Special Perils : Full flood, typhoon, storm, landslide coverage for RM5,000 motorcycle (0.50% rate). Cost : 25 RM</w:t>
              <w:br/>
              <w:t>• SRCC : Strike, riot and civil commotion coverage for RM5,000 motorcycle (0.30% rate). Cost : 15 RM</w:t>
              <w:br/>
              <w:t>• LLP : Legal liability to pillion passenger (End 108). Cost : 5 RM</w:t>
              <w:br/>
              <w:t>• Accessories : Non-standard accessories coverage up to RM500 (15% rate). Cost : 75 RM</w:t>
              <w:br/>
              <w:t>• Ferry Transit : Ferry transit coverage between Sabah and Labuan (End 109). Cost : 10 RM</w:t>
              <w:br/>
              <w:t>• Cross-Border Thailand : Geographical extension to Thailand for motorcycle (End 101). Cost : 15 RM</w:t>
              <w:br/>
              <w:t>• Cross-Border Kalimantan : Geographical extension to Kalimantan for motorcycle (End 102). Cost : 15 RM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B559B"/>
          <w:sz w:val="21"/>
        </w:rPr>
        <w:t>Table 4: AmAssurance Commercial Motorcycle Insurance (6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  <w:left w:val="none"/>
          <w:right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592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 Benefits (Included)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Add-on Benefits &amp; Exact Base Cost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12529"/>
                <w:sz w:val="17"/>
              </w:rPr>
              <w:t>Motorcycle Policy (Commercial)(System Type: Add-on System)[Commercial Despatch Motorcycle - 6 Months Duration]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Own Damage : Accidental collision, fire, theft while carrying business goods/samples.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Towing Assistance : Towing cost reimbursement up to RM50 to nearest workshop. Cost : 0 RM</w:t>
              <w:br/>
              <w:t>• Betterment Scale : Standard motorcycle betterment scale.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Special Perils : Full flood and landslide coverage for RM5,000 motorcycle for 6 months (0.50% annual / 2). Cost : 12.50 RM</w:t>
              <w:br/>
              <w:t>• SRCC : Strike, riot and civil commotion coverage for RM5,000 motorcycle for 6 months (0.30% annual / 2). Cost : 7.50 RM</w:t>
              <w:br/>
              <w:t>• LLP : Legal liability to pillion passenger for 6 months. Cost : 2.50 RM</w:t>
              <w:br/>
              <w:t>• Accessories : Non-standard accessories coverage up to RM500 for 6 months. Cost : 37.50 RM</w:t>
              <w:br/>
              <w:t>• Ferry Transit : Ferry transit coverage for 6 months. Cost : 5 RM</w:t>
              <w:br/>
              <w:t>• Cross-Border Thailand : Extension of cover to Thailand for 6 months. Cost : 10 RM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B559B"/>
          <w:sz w:val="21"/>
        </w:rPr>
        <w:t>Table 5: AmAssurance Commercial Lorry Insurance (Own Goods / C-Permit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  <w:left w:val="none"/>
          <w:right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592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 Benefits (Included)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Add-on Benefits &amp; Exact Base Cost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12529"/>
                <w:sz w:val="17"/>
              </w:rPr>
              <w:t>Commercial Lorry (Own Goods)(System Type: Add-on System)[Lorry / Rigid Truck C-Permit - 6 Months Duration]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Own Damage : Accidental collision, fire, theft, transit of company's own trade goods.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Emergency Towing : Accident emergency towing assistance up to RM200 to nearest approved repairer. Cost : 0 RM</w:t>
              <w:br/>
              <w:t>• Betterment Scale : Standard commercial tariff betterment scale (0% under 5 yrs up to 40% for 10+ yrs).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Windscreen : Windscreen repair/replacement coverage up to RM1,000 for 6 months. Cost : 75 RM</w:t>
              <w:br/>
              <w:t>• Special Perils : Full flood, typhoon, storm, landslide coverage for RM100,000 lorry for 6 months (0.50% annual / 2). Cost : 250 RM</w:t>
              <w:br/>
              <w:t>• SRCC : Strike, riot and civil commotion coverage for RM100,000 lorry for 6 months (0.30% annual / 2). Cost : 150 RM</w:t>
              <w:br/>
              <w:t>• CART : Assessed repair time compensation of RM100/day for 14 days for 6 months (End 112). Cost : 145 RM</w:t>
              <w:br/>
              <w:t>• Authorized Attendants / Employees : Legal liability to 2 authorized employees/cabin attendants for 6 months (End 19(i)). Cost : 10 RM</w:t>
              <w:br/>
              <w:t>• Legal Liability of Passengers : Passenger negligence liability coverage for 6 months (End 72). Cost : 3.75 RM</w:t>
              <w:br/>
              <w:t>• Increased TPPD : Upgrades third-party property damage limit from RM3M to RM6M for 6 months. Cost : 35 RM</w:t>
              <w:br/>
              <w:t>• Ferry Transit Sabah-Labuan : Ferry transit loss/damage coverage between Sabah and Labuan for 6 months. Cost : 25 RM</w:t>
              <w:br/>
              <w:t>• Overturning Inclusion : Inclusion of accidental damage caused by vehicle overturning for 6 months. Cost : 100 RM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B559B"/>
          <w:sz w:val="21"/>
        </w:rPr>
        <w:t>Table 6: AmAssurance Commercial Lorry Insurance (General Haulage / A-Permit / Special Types - 6 Months)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  <w:left w:val="none"/>
          <w:right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592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Default Benefits (Included)</w:t>
            </w:r>
          </w:p>
        </w:tc>
        <w:tc>
          <w:tcPr>
            <w:tcW w:type="dxa" w:w="3888"/>
            <w:shd w:fill="0F294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Add-on Benefits &amp; Exact Base Cost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12529"/>
                <w:sz w:val="17"/>
              </w:rPr>
              <w:t>Commercial Lorry (General Haulage)(System Type: Add-on System)[Prime Mover / Crane Truck A-Permit - 6 Months Duration]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Own Damage : Accidental collision, fire, theft, transit carrying third-party goods. Cost : 0 RM</w:t>
              <w:br/>
              <w:t>• Third Party BI : Unlimited coverage for third-party bodily injury and accidental death. Cost : 0 RM</w:t>
              <w:br/>
              <w:t>• Third Party Property : Third-party property damage coverage up to RM3,000,000. Cost : 0 RM</w:t>
              <w:br/>
              <w:t>• Emergency Towing : Accident emergency towing assistance up to RM200 to nearest approved repairer. Cost : 0 RM</w:t>
              <w:br/>
              <w:t>• Betterment Scale : Standard commercial vehicle tariff betterment scale. Cost : 0 RM</w:t>
              <w:br/>
              <w:t>• Legal Defense : Court legal defense costs coverage up to RM2,000. Cost : 0 RM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12529"/>
                <w:sz w:val="17"/>
              </w:rPr>
              <w:t>• Windscreen : Windscreen repair/replacement coverage up to RM1,000 for 6 months. Cost : 75 RM</w:t>
              <w:br/>
              <w:t>• Special Perils : Full flood and landslide coverage for RM100,000 vehicle for 6 months (0.50% annual / 2). Cost : 250 RM</w:t>
              <w:br/>
              <w:t>• SRCC : Strike, riot and civil commotion coverage for RM100,000 vehicle for 6 months (0.30% annual / 2). Cost : 150 RM</w:t>
              <w:br/>
              <w:t>• Boom Damage : Accidental damage to crane boom attachment valued at RM20,000 for 6 months (End 38a) (1.50% annual / 2). Cost : 150 RM</w:t>
              <w:br/>
              <w:t>• Mobile Plant Tool of Trade : Third-party working risk liability while vehicle is operating as a tool of trade for 6 months (End 41/42). Cost : 50 RM</w:t>
              <w:br/>
              <w:t>• Authorized Attendants / Employees : Legal liability to authorized employees being carried for 6 months (End 19(i)). Cost : 10 RM</w:t>
              <w:br/>
              <w:t>• CART : Assessed repair time compensation of RM100/day for 14 days for 6 months (End 112). Cost : 145 RM</w:t>
              <w:br/>
              <w:t>• Increased TPPD : Upgrades third-party property damage limit from RM3M to RM6M for 6 months. Cost : 35 RM</w:t>
              <w:br/>
              <w:t>• Excursion Cover : Temporary excursion trip coverage for commercial passenger carrying vehicles (End 110). Cost : 40 RM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B559B"/>
          <w:sz w:val="21"/>
        </w:rPr>
        <w:t>Table 7: AmAssurance Driver Protection / AmProtection Plan (PA) Bundle Plans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single" w:sz="4" w:space="0" w:color="D0D7DE"/>
          <w:left w:val="none"/>
          <w:right w:val="none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160"/>
            <w:shd w:fill="0F294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Benefit Name</w:t>
            </w:r>
          </w:p>
        </w:tc>
        <w:tc>
          <w:tcPr>
            <w:tcW w:type="dxa" w:w="3024"/>
            <w:shd w:fill="0F294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Short Description &amp; Coverage</w:t>
            </w:r>
          </w:p>
        </w:tc>
        <w:tc>
          <w:tcPr>
            <w:tcW w:type="dxa" w:w="1296"/>
            <w:shd w:fill="0F294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 1</w:t>
            </w:r>
          </w:p>
        </w:tc>
        <w:tc>
          <w:tcPr>
            <w:tcW w:type="dxa" w:w="1296"/>
            <w:shd w:fill="0F294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 2</w:t>
            </w:r>
          </w:p>
        </w:tc>
        <w:tc>
          <w:tcPr>
            <w:tcW w:type="dxa" w:w="1296"/>
            <w:shd w:fill="0F294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 3</w:t>
            </w:r>
          </w:p>
        </w:tc>
        <w:tc>
          <w:tcPr>
            <w:tcW w:type="dxa" w:w="1296"/>
            <w:shd w:fill="0F2942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Plan 4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Accidental Death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Accidental death occurring within 12 calendar months of incident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100,000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200,000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300,000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400,000 RM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Permanent Total Disablement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Total paralysis, loss of 2 limbs, sight of both eyes, or permanently bedridden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100,000 RM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200,000 RM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300,000 RM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400,000 RM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Permanent Partial Disablement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Comprehensive loss scale for single limb, fingers, toes, speech &amp; hearing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Up to 100,000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Up to 200,000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Up to 300,000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Up to 400,000 RM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Insects &amp; Snake Bites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Accidental injury/death caused by bites (includes Malaria &amp; Dengue)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Included (100% SI)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Included (100% SI)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Included (100% SI)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Included (100% SI)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Territorial Coverage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Continuous 24-hour worldwide personal accident coverage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Worldwide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Worldwide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Worldwide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Worldwide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Family Scheme - Spouse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Legal spouse coverage under Family Scheme (100% sum insured)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100,000 RM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200,000 RM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300,000 RM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400,000 RM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Family Scheme - Children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Per eligible child coverage under Family Scheme (10% sum insured, max 4)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10,000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20,000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30,000 RM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40,000 RM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Monthly Payment (Insured Only)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Auto-debit monthly premium for policyholder only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12 RM/mo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22 RM/mo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32 RM/mo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42 RM/mo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Monthly Payment (Insured &amp; Family)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529"/>
                <w:sz w:val="17"/>
              </w:rPr>
              <w:t>Auto-debit monthly premium for policyholder, spouse &amp; children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24 RM/mo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44 RM/mo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64 RM/mo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12529"/>
                <w:sz w:val="17"/>
              </w:rPr>
              <w:t>Cost : 84 RM/mo</w:t>
            </w:r>
          </w:p>
        </w:tc>
      </w:tr>
      <w:tr>
        <w:trPr>
          <w:cantSplit/>
        </w:trPr>
        <w:tc>
          <w:tcPr>
            <w:tcW w:type="dxa" w:w="2160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Total Package Cost: Insured (1 Year)</w:t>
            </w:r>
          </w:p>
        </w:tc>
        <w:tc>
          <w:tcPr>
            <w:tcW w:type="dxa" w:w="3024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Driver / Individual personal accident annual bundle cost (12 months)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144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264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384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504 RM</w:t>
            </w:r>
          </w:p>
        </w:tc>
      </w:tr>
      <w:tr>
        <w:trPr>
          <w:cantSplit/>
        </w:trPr>
        <w:tc>
          <w:tcPr>
            <w:tcW w:type="dxa" w:w="2160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Total Package Cost: Insured (6 Months)</w:t>
            </w:r>
          </w:p>
        </w:tc>
        <w:tc>
          <w:tcPr>
            <w:tcW w:type="dxa" w:w="3024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Driver / Individual personal accident 6-month bundle cost (50% annual)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72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132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192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252 RM</w:t>
            </w:r>
          </w:p>
        </w:tc>
      </w:tr>
      <w:tr>
        <w:trPr>
          <w:cantSplit/>
        </w:trPr>
        <w:tc>
          <w:tcPr>
            <w:tcW w:type="dxa" w:w="2160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Total Package Cost: Family (1 Year)</w:t>
            </w:r>
          </w:p>
        </w:tc>
        <w:tc>
          <w:tcPr>
            <w:tcW w:type="dxa" w:w="3024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Driver + Family personal accident annual bundle cost (12 months)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288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528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768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1,008 RM</w:t>
            </w:r>
          </w:p>
        </w:tc>
      </w:tr>
      <w:tr>
        <w:trPr>
          <w:cantSplit/>
        </w:trPr>
        <w:tc>
          <w:tcPr>
            <w:tcW w:type="dxa" w:w="2160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Total Package Cost: Family (6 Months)</w:t>
            </w:r>
          </w:p>
        </w:tc>
        <w:tc>
          <w:tcPr>
            <w:tcW w:type="dxa" w:w="3024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Driver + Family personal accident 6-month bundle cost (50% annual)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144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264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384 RM</w:t>
            </w:r>
          </w:p>
        </w:tc>
        <w:tc>
          <w:tcPr>
            <w:tcW w:type="dxa" w:w="1296"/>
            <w:shd w:fill="EDF4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59B"/>
                <w:sz w:val="17"/>
              </w:rPr>
              <w:t>Cost : 504 RM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