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8765" w14:textId="0B4C9FF5" w:rsidR="00DF22D3" w:rsidRPr="000E546E" w:rsidRDefault="00DF22D3" w:rsidP="00DF22D3">
      <w:pPr>
        <w:suppressAutoHyphens w:val="0"/>
        <w:spacing w:line="259" w:lineRule="auto"/>
        <w:ind w:left="-284" w:right="-285"/>
        <w:jc w:val="center"/>
        <w:rPr>
          <w:rFonts w:ascii="Garamond" w:eastAsiaTheme="minorHAnsi" w:hAnsi="Garamond" w:cs="Times New Roman"/>
          <w:color w:val="000000" w:themeColor="text1"/>
          <w:sz w:val="22"/>
          <w:szCs w:val="22"/>
          <w:lang w:val="en-GB" w:eastAsia="en-US" w:bidi="ar-SA"/>
          <w14:ligatures w14:val="standardContextual"/>
        </w:rPr>
      </w:pPr>
      <w:r w:rsidRPr="000E546E">
        <w:rPr>
          <w:rFonts w:ascii="Garamond" w:eastAsiaTheme="minorHAnsi" w:hAnsi="Garamond" w:cs="Times New Roman"/>
          <w:b/>
          <w:bCs/>
          <w:color w:val="000000" w:themeColor="text1"/>
          <w:sz w:val="22"/>
          <w:szCs w:val="22"/>
          <w:lang w:val="en-GB" w:eastAsia="en-US" w:bidi="ar-SA"/>
          <w14:ligatures w14:val="standardContextual"/>
        </w:rPr>
        <w:t xml:space="preserve">Table </w:t>
      </w:r>
      <w:r w:rsidR="00B7113B">
        <w:rPr>
          <w:rFonts w:ascii="Garamond" w:eastAsiaTheme="minorHAnsi" w:hAnsi="Garamond" w:cs="Times New Roman"/>
          <w:b/>
          <w:bCs/>
          <w:color w:val="000000" w:themeColor="text1"/>
          <w:sz w:val="22"/>
          <w:szCs w:val="22"/>
          <w:lang w:val="en-GB" w:eastAsia="en-US" w:bidi="ar-SA"/>
          <w14:ligatures w14:val="standardContextual"/>
        </w:rPr>
        <w:t>1</w:t>
      </w:r>
      <w:r w:rsidRPr="000E546E">
        <w:rPr>
          <w:rFonts w:ascii="Garamond" w:eastAsiaTheme="minorHAnsi" w:hAnsi="Garamond" w:cs="Times New Roman"/>
          <w:b/>
          <w:bCs/>
          <w:color w:val="000000" w:themeColor="text1"/>
          <w:sz w:val="22"/>
          <w:szCs w:val="22"/>
          <w:lang w:val="en-GB" w:eastAsia="en-US" w:bidi="ar-SA"/>
          <w14:ligatures w14:val="standardContextual"/>
        </w:rPr>
        <w:t xml:space="preserve">. </w:t>
      </w:r>
      <w:r>
        <w:rPr>
          <w:rFonts w:ascii="Garamond" w:eastAsiaTheme="minorHAnsi" w:hAnsi="Garamond" w:cs="Times New Roman"/>
          <w:color w:val="000000" w:themeColor="text1"/>
          <w:sz w:val="22"/>
          <w:szCs w:val="22"/>
          <w:lang w:val="en-GB" w:eastAsia="en-US" w:bidi="ar-SA"/>
          <w14:ligatures w14:val="standardContextual"/>
        </w:rPr>
        <w:t>Crop parametrization values</w:t>
      </w:r>
    </w:p>
    <w:p w14:paraId="7DA41C48" w14:textId="77777777" w:rsidR="00DF22D3" w:rsidRPr="000E546E" w:rsidRDefault="00DF22D3" w:rsidP="00DF22D3">
      <w:pPr>
        <w:suppressAutoHyphens w:val="0"/>
        <w:spacing w:line="259" w:lineRule="auto"/>
        <w:ind w:right="-285"/>
        <w:jc w:val="both"/>
        <w:rPr>
          <w:rFonts w:ascii="Garamond" w:eastAsiaTheme="minorHAnsi" w:hAnsi="Garamond" w:cs="Times New Roman"/>
          <w:b/>
          <w:bCs/>
          <w:color w:val="1F4E79" w:themeColor="accent5" w:themeShade="80"/>
          <w:sz w:val="22"/>
          <w:szCs w:val="22"/>
          <w:lang w:val="en-GB" w:eastAsia="en-US" w:bidi="ar-SA"/>
          <w14:ligatures w14:val="standardContextual"/>
        </w:rPr>
      </w:pPr>
    </w:p>
    <w:tbl>
      <w:tblPr>
        <w:tblpPr w:leftFromText="142" w:rightFromText="142" w:vertAnchor="text" w:horzAnchor="margin" w:tblpX="-142" w:tblpY="-38"/>
        <w:tblOverlap w:val="never"/>
        <w:tblW w:w="8930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701"/>
        <w:gridCol w:w="1701"/>
        <w:gridCol w:w="1559"/>
      </w:tblGrid>
      <w:tr w:rsidR="00DF22D3" w:rsidRPr="000E546E" w14:paraId="446AAEB2" w14:textId="15141252" w:rsidTr="00883791">
        <w:trPr>
          <w:trHeight w:val="124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1BDDFA42" w14:textId="77777777" w:rsidR="00DF22D3" w:rsidRPr="000E546E" w:rsidRDefault="00DF22D3" w:rsidP="005F614D">
            <w:pPr>
              <w:suppressAutoHyphens w:val="0"/>
              <w:ind w:right="179"/>
              <w:contextualSpacing/>
              <w:rPr>
                <w:rFonts w:ascii="Garamond" w:eastAsia="Calibri" w:hAnsi="Garamond" w:cs="Times New Roman"/>
                <w:bCs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bCs/>
                <w:sz w:val="18"/>
                <w:szCs w:val="18"/>
                <w:lang w:val="en-GB" w:eastAsia="en-US" w:bidi="ar-SA"/>
                <w14:ligatures w14:val="standardContextual"/>
              </w:rPr>
              <w:t>Inputs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2DD67272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bCs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bCs/>
                <w:sz w:val="18"/>
                <w:szCs w:val="18"/>
                <w:lang w:val="en-GB" w:eastAsia="en-US" w:bidi="ar-SA"/>
                <w14:ligatures w14:val="standardContextual"/>
              </w:rPr>
              <w:t>Units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4218333" w14:textId="0512BA6B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Default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601020" w14:textId="4DF26820" w:rsidR="00DF22D3" w:rsidRPr="000E546E" w:rsidRDefault="00DF22D3" w:rsidP="005F614D">
            <w:pPr>
              <w:suppressAutoHyphens w:val="0"/>
              <w:ind w:right="-285"/>
              <w:jc w:val="center"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Literature</w:t>
            </w:r>
            <w:r w:rsidR="00883791"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/Observed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0F932E" w14:textId="6071B2EB" w:rsidR="00DF22D3" w:rsidRDefault="00DF22D3" w:rsidP="005F614D">
            <w:pPr>
              <w:suppressAutoHyphens w:val="0"/>
              <w:ind w:right="-285"/>
              <w:jc w:val="center"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Calibrated</w:t>
            </w:r>
          </w:p>
        </w:tc>
      </w:tr>
      <w:tr w:rsidR="00DF22D3" w:rsidRPr="00883791" w14:paraId="2F143BE1" w14:textId="768E18CF" w:rsidTr="00883791">
        <w:trPr>
          <w:trHeight w:val="5189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4BBCAE1E" w14:textId="77777777" w:rsidR="00DF22D3" w:rsidRPr="000E546E" w:rsidRDefault="00DF22D3" w:rsidP="005F614D">
            <w:pPr>
              <w:suppressAutoHyphens w:val="0"/>
              <w:ind w:right="-109"/>
              <w:contextualSpacing/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Development</w:t>
            </w:r>
          </w:p>
          <w:p w14:paraId="20708B5E" w14:textId="04E9B838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Planting date </w:t>
            </w:r>
          </w:p>
          <w:p w14:paraId="189F6028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Plant density </w:t>
            </w:r>
          </w:p>
          <w:p w14:paraId="35388B31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Type of planting method</w:t>
            </w:r>
          </w:p>
          <w:p w14:paraId="5540942B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Initial canopy cover</w:t>
            </w:r>
          </w:p>
          <w:p w14:paraId="29810665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Canopy size seedling</w:t>
            </w:r>
          </w:p>
          <w:p w14:paraId="55DF2330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Canopy expansion</w:t>
            </w:r>
          </w:p>
          <w:p w14:paraId="6C55C1C0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Canopy decline </w:t>
            </w:r>
          </w:p>
          <w:p w14:paraId="30F6D05F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Time to emergence</w:t>
            </w:r>
          </w:p>
          <w:p w14:paraId="07A49C77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Time to maximum canopy cover</w:t>
            </w:r>
          </w:p>
          <w:p w14:paraId="51132D70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Time to senescence </w:t>
            </w:r>
          </w:p>
          <w:p w14:paraId="67C301F8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Time to maturity </w:t>
            </w:r>
          </w:p>
          <w:p w14:paraId="3F2F7098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Maximum canopy cover </w:t>
            </w:r>
          </w:p>
          <w:p w14:paraId="19FF4778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Time to flowering </w:t>
            </w:r>
          </w:p>
          <w:p w14:paraId="71658EAC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Duration of the flowering</w:t>
            </w:r>
          </w:p>
          <w:p w14:paraId="601F52A5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Length building up harvest index</w:t>
            </w:r>
          </w:p>
          <w:p w14:paraId="2CB26F04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Max. effective rooting depth</w:t>
            </w:r>
          </w:p>
          <w:p w14:paraId="5459B595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Time for maximum root depth</w:t>
            </w:r>
          </w:p>
          <w:p w14:paraId="1097F9C3" w14:textId="77777777" w:rsidR="00DF22D3" w:rsidRPr="000E546E" w:rsidRDefault="00DF22D3" w:rsidP="005F614D">
            <w:pPr>
              <w:suppressAutoHyphens w:val="0"/>
              <w:ind w:right="-109"/>
              <w:contextualSpacing/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</w:p>
          <w:p w14:paraId="31555F25" w14:textId="77777777" w:rsidR="00DF22D3" w:rsidRPr="000E546E" w:rsidRDefault="00DF22D3" w:rsidP="005F614D">
            <w:pPr>
              <w:suppressAutoHyphens w:val="0"/>
              <w:ind w:right="-109"/>
              <w:contextualSpacing/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Production</w:t>
            </w:r>
          </w:p>
          <w:p w14:paraId="332FD5D9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Water productivity</w:t>
            </w:r>
          </w:p>
          <w:p w14:paraId="4D2BC3A4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Harvest index</w:t>
            </w:r>
          </w:p>
          <w:p w14:paraId="22FD544E" w14:textId="77777777" w:rsidR="00DF22D3" w:rsidRPr="000E546E" w:rsidRDefault="00DF22D3" w:rsidP="005F614D">
            <w:pPr>
              <w:suppressAutoHyphens w:val="0"/>
              <w:ind w:right="-109"/>
              <w:contextualSpacing/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</w:p>
          <w:p w14:paraId="6B97F320" w14:textId="77777777" w:rsidR="00DF22D3" w:rsidRPr="000E546E" w:rsidRDefault="00DF22D3" w:rsidP="005F614D">
            <w:pPr>
              <w:suppressAutoHyphens w:val="0"/>
              <w:ind w:right="-109"/>
              <w:contextualSpacing/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i/>
                <w:iCs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Response to stresses</w:t>
            </w:r>
          </w:p>
          <w:p w14:paraId="3F56F4B5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Base temperature</w:t>
            </w:r>
          </w:p>
          <w:p w14:paraId="05F694C1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Upper temperature</w:t>
            </w:r>
          </w:p>
          <w:p w14:paraId="5FB57126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Canopy expansion</w:t>
            </w:r>
          </w:p>
          <w:p w14:paraId="4EC2B21E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 xml:space="preserve">Stomatal closure </w:t>
            </w:r>
          </w:p>
          <w:p w14:paraId="1E3817A5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Early canopy senescence</w:t>
            </w:r>
          </w:p>
          <w:p w14:paraId="68EFDA3F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Aeration stress</w:t>
            </w:r>
          </w:p>
          <w:p w14:paraId="5494A3C3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Air Tmax stress: pollination</w:t>
            </w:r>
          </w:p>
          <w:p w14:paraId="655B59DD" w14:textId="77777777" w:rsidR="00DF22D3" w:rsidRPr="000E546E" w:rsidRDefault="00DF22D3" w:rsidP="005F614D">
            <w:pPr>
              <w:suppressAutoHyphens w:val="0"/>
              <w:ind w:right="-109" w:firstLine="176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Air Tmin stress: pollination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7C934DF2" w14:textId="77777777" w:rsidR="00DF22D3" w:rsidRPr="000E546E" w:rsidRDefault="00DF22D3" w:rsidP="005F614D">
            <w:pPr>
              <w:suppressAutoHyphens w:val="0"/>
              <w:ind w:right="-285"/>
              <w:contextualSpacing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</w:p>
          <w:p w14:paraId="3A2234E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dd/mm</w:t>
            </w:r>
          </w:p>
          <w:p w14:paraId="4D5347DF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plants/ha</w:t>
            </w:r>
          </w:p>
          <w:p w14:paraId="0EF90F54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-</w:t>
            </w:r>
          </w:p>
          <w:p w14:paraId="03CDD0C7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-</w:t>
            </w:r>
          </w:p>
          <w:p w14:paraId="09CF0BCF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cm</w:t>
            </w: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vertAlign w:val="superscript"/>
                <w:lang w:eastAsia="en-US" w:bidi="ar-SA"/>
                <w14:ligatures w14:val="standardContextual"/>
              </w:rPr>
              <w:t>2</w:t>
            </w: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/plant</w:t>
            </w:r>
          </w:p>
          <w:p w14:paraId="6704A97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%/day</w:t>
            </w:r>
          </w:p>
          <w:p w14:paraId="38E51218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%/day</w:t>
            </w:r>
          </w:p>
          <w:p w14:paraId="46F3E57B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days</w:t>
            </w:r>
          </w:p>
          <w:p w14:paraId="15B77375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days</w:t>
            </w:r>
          </w:p>
          <w:p w14:paraId="39D505D4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days</w:t>
            </w:r>
          </w:p>
          <w:p w14:paraId="3C4D63F1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days</w:t>
            </w:r>
          </w:p>
          <w:p w14:paraId="7FFFEACA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eastAsia="en-US" w:bidi="ar-SA"/>
                <w14:ligatures w14:val="standardContextual"/>
              </w:rPr>
              <w:t>%</w:t>
            </w:r>
          </w:p>
          <w:p w14:paraId="17DF4A36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days</w:t>
            </w:r>
          </w:p>
          <w:p w14:paraId="6C2EB2C9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days</w:t>
            </w:r>
          </w:p>
          <w:p w14:paraId="568DB99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days</w:t>
            </w:r>
          </w:p>
          <w:p w14:paraId="16149C9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cm</w:t>
            </w:r>
          </w:p>
          <w:p w14:paraId="2FC6EC39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days</w:t>
            </w:r>
          </w:p>
          <w:p w14:paraId="7D610B1D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</w:p>
          <w:p w14:paraId="0EF45186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</w:pPr>
          </w:p>
          <w:p w14:paraId="4DE82A11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vertAlign w:val="superscript"/>
                <w:lang w:val="en-GB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en-GB" w:eastAsia="en-US" w:bidi="ar-SA"/>
                <w14:ligatures w14:val="standardContextual"/>
              </w:rPr>
              <w:t>g/m</w:t>
            </w: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vertAlign w:val="superscript"/>
                <w:lang w:val="en-GB" w:eastAsia="en-US" w:bidi="ar-SA"/>
                <w14:ligatures w14:val="standardContextual"/>
              </w:rPr>
              <w:t>2</w:t>
            </w:r>
          </w:p>
          <w:p w14:paraId="5EA2A457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  <w:t>%</w:t>
            </w:r>
          </w:p>
          <w:p w14:paraId="20879977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</w:p>
          <w:p w14:paraId="0D17276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</w:p>
          <w:p w14:paraId="4C4E49BE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  <w:t>ºC</w:t>
            </w:r>
          </w:p>
          <w:p w14:paraId="726FDCE1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  <w:t>ºC</w:t>
            </w:r>
          </w:p>
          <w:p w14:paraId="4879A24B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-</w:t>
            </w:r>
          </w:p>
          <w:p w14:paraId="7D53E924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-</w:t>
            </w:r>
          </w:p>
          <w:p w14:paraId="1723F860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-</w:t>
            </w:r>
          </w:p>
          <w:p w14:paraId="59FC3CBC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vol %</w:t>
            </w:r>
          </w:p>
          <w:p w14:paraId="3CB2EB8A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°C</w:t>
            </w:r>
          </w:p>
          <w:p w14:paraId="3702CE8C" w14:textId="77777777" w:rsidR="00DF22D3" w:rsidRPr="000E546E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</w:pPr>
            <w:r w:rsidRPr="000E546E">
              <w:rPr>
                <w:rFonts w:ascii="Garamond" w:eastAsia="Calibri" w:hAnsi="Garamond" w:cs="Times New Roman"/>
                <w:color w:val="000000" w:themeColor="text1"/>
                <w:sz w:val="18"/>
                <w:szCs w:val="18"/>
                <w:lang w:val="de-DE" w:eastAsia="en-US" w:bidi="ar-SA"/>
                <w14:ligatures w14:val="standardContextual"/>
              </w:rPr>
              <w:t>ºC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A21AA44" w14:textId="75057EDC" w:rsidR="00DF22D3" w:rsidRPr="00883791" w:rsidRDefault="00DF22D3" w:rsidP="005F614D">
            <w:pPr>
              <w:suppressAutoHyphens w:val="0"/>
              <w:ind w:right="-285"/>
              <w:contextualSpacing/>
              <w:jc w:val="center"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7EE1DC4" w14:textId="77777777" w:rsidR="00DF22D3" w:rsidRPr="000E546E" w:rsidRDefault="00DF22D3" w:rsidP="005F614D">
            <w:pPr>
              <w:suppressAutoHyphens w:val="0"/>
              <w:ind w:right="-285"/>
              <w:contextualSpacing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45AB9E1" w14:textId="77777777" w:rsidR="00DF22D3" w:rsidRPr="000E546E" w:rsidRDefault="00DF22D3" w:rsidP="005F614D">
            <w:pPr>
              <w:suppressAutoHyphens w:val="0"/>
              <w:ind w:right="-285"/>
              <w:contextualSpacing/>
              <w:rPr>
                <w:rFonts w:ascii="Garamond" w:eastAsia="Calibri" w:hAnsi="Garamond" w:cs="Times New Roman"/>
                <w:bCs/>
                <w:color w:val="000000" w:themeColor="text1"/>
                <w:sz w:val="18"/>
                <w:szCs w:val="18"/>
                <w:lang w:val="it-IT" w:eastAsia="en-US" w:bidi="ar-SA"/>
                <w14:ligatures w14:val="standardContextual"/>
              </w:rPr>
            </w:pPr>
          </w:p>
        </w:tc>
      </w:tr>
    </w:tbl>
    <w:p w14:paraId="3B219EE5" w14:textId="77777777" w:rsidR="008F7543" w:rsidRPr="00883791" w:rsidRDefault="008F7543">
      <w:pPr>
        <w:rPr>
          <w:lang w:val="it-IT"/>
        </w:rPr>
      </w:pPr>
    </w:p>
    <w:p w14:paraId="248D41AF" w14:textId="77777777" w:rsidR="00B7113B" w:rsidRPr="00883791" w:rsidRDefault="00B7113B">
      <w:pPr>
        <w:rPr>
          <w:lang w:val="it-IT"/>
        </w:rPr>
      </w:pPr>
    </w:p>
    <w:p w14:paraId="46E3C2B9" w14:textId="77777777" w:rsidR="00B7113B" w:rsidRDefault="00B7113B" w:rsidP="00B7113B">
      <w:pPr>
        <w:pStyle w:val="NormalWeb"/>
        <w:spacing w:before="0" w:beforeAutospacing="0" w:after="0" w:afterAutospacing="0"/>
        <w:ind w:left="-125"/>
        <w:jc w:val="both"/>
        <w:rPr>
          <w:rFonts w:eastAsiaTheme="minorHAnsi"/>
          <w:sz w:val="20"/>
          <w:szCs w:val="20"/>
          <w:lang w:val="en-US" w:eastAsia="en-US"/>
        </w:rPr>
      </w:pPr>
      <w:r w:rsidRPr="00B64B25">
        <w:rPr>
          <w:rFonts w:eastAsiaTheme="minorHAnsi"/>
          <w:b/>
          <w:bCs/>
          <w:sz w:val="20"/>
          <w:szCs w:val="20"/>
          <w:lang w:val="en-US" w:eastAsia="en-US"/>
        </w:rPr>
        <w:t xml:space="preserve">Table </w:t>
      </w:r>
      <w:r>
        <w:rPr>
          <w:rFonts w:eastAsiaTheme="minorHAnsi"/>
          <w:b/>
          <w:bCs/>
          <w:sz w:val="20"/>
          <w:szCs w:val="20"/>
          <w:lang w:val="en-US" w:eastAsia="en-US"/>
        </w:rPr>
        <w:t>2</w:t>
      </w:r>
      <w:r w:rsidRPr="00B64B25">
        <w:rPr>
          <w:rFonts w:eastAsiaTheme="minorHAnsi"/>
          <w:sz w:val="20"/>
          <w:szCs w:val="20"/>
          <w:lang w:val="en-US" w:eastAsia="en-US"/>
        </w:rPr>
        <w:t>. Statistical performance of AquaCrop – comparison between observed and simulated yields</w:t>
      </w:r>
    </w:p>
    <w:p w14:paraId="229FECE6" w14:textId="77777777" w:rsidR="00B7113B" w:rsidRPr="00F352EE" w:rsidRDefault="00B7113B" w:rsidP="00B7113B">
      <w:pPr>
        <w:pStyle w:val="NormalWeb"/>
        <w:spacing w:before="0" w:beforeAutospacing="0" w:after="0" w:afterAutospacing="0"/>
        <w:ind w:left="-125"/>
        <w:jc w:val="both"/>
        <w:rPr>
          <w:rFonts w:eastAsiaTheme="minorHAnsi"/>
          <w:sz w:val="20"/>
          <w:szCs w:val="20"/>
          <w:lang w:val="en-US" w:eastAsia="en-US"/>
        </w:rPr>
      </w:pPr>
    </w:p>
    <w:tbl>
      <w:tblPr>
        <w:tblStyle w:val="Tablaconcuadrcula"/>
        <w:tblW w:w="73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1418"/>
        <w:gridCol w:w="1134"/>
        <w:gridCol w:w="1417"/>
      </w:tblGrid>
      <w:tr w:rsidR="00B7113B" w14:paraId="420E238D" w14:textId="77777777" w:rsidTr="00B7113B">
        <w:trPr>
          <w:trHeight w:val="234"/>
        </w:trPr>
        <w:tc>
          <w:tcPr>
            <w:tcW w:w="1985" w:type="dxa"/>
          </w:tcPr>
          <w:p w14:paraId="2AB21836" w14:textId="77777777" w:rsidR="00B7113B" w:rsidRPr="00B64B25" w:rsidRDefault="00B7113B" w:rsidP="005F614D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D57A3C4" w14:textId="77777777" w:rsidR="00B7113B" w:rsidRPr="00B64B25" w:rsidRDefault="00B7113B" w:rsidP="005F614D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9" w:type="dxa"/>
            <w:gridSpan w:val="3"/>
            <w:tcBorders>
              <w:bottom w:val="single" w:sz="4" w:space="0" w:color="auto"/>
            </w:tcBorders>
          </w:tcPr>
          <w:p w14:paraId="76324900" w14:textId="0D3093BE" w:rsidR="00B7113B" w:rsidRPr="00B64B25" w:rsidRDefault="00B7113B" w:rsidP="005F614D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Crop name</w:t>
            </w:r>
          </w:p>
        </w:tc>
      </w:tr>
      <w:tr w:rsidR="00B7113B" w14:paraId="21C8A375" w14:textId="77777777" w:rsidTr="00B7113B">
        <w:trPr>
          <w:trHeight w:val="234"/>
        </w:trPr>
        <w:tc>
          <w:tcPr>
            <w:tcW w:w="1985" w:type="dxa"/>
            <w:tcBorders>
              <w:bottom w:val="single" w:sz="4" w:space="0" w:color="auto"/>
            </w:tcBorders>
          </w:tcPr>
          <w:p w14:paraId="3376AA0C" w14:textId="77777777" w:rsidR="00B7113B" w:rsidRPr="00B64B25" w:rsidRDefault="00B7113B" w:rsidP="005F614D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A666653" w14:textId="77777777" w:rsidR="00B7113B" w:rsidRPr="00B64B25" w:rsidRDefault="00B7113B" w:rsidP="005F614D">
            <w:pPr>
              <w:ind w:left="-114" w:right="-255" w:hanging="129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64B25">
              <w:rPr>
                <w:rFonts w:ascii="Times New Roman" w:hAnsi="Times New Roman" w:cs="Times New Roman"/>
                <w:sz w:val="18"/>
                <w:szCs w:val="18"/>
              </w:rPr>
              <w:t>Units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570616E" w14:textId="50A2295C" w:rsidR="00B7113B" w:rsidRPr="00B7113B" w:rsidRDefault="00B7113B" w:rsidP="005F614D">
            <w:pPr>
              <w:ind w:right="-255" w:hanging="243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Location 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56ACA6" w14:textId="68604B36" w:rsidR="00B7113B" w:rsidRPr="00B7113B" w:rsidRDefault="00B7113B" w:rsidP="005F614D">
            <w:pPr>
              <w:ind w:right="-40" w:hanging="105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Location 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F2A4787" w14:textId="2E5847D6" w:rsidR="00B7113B" w:rsidRPr="00B7113B" w:rsidRDefault="00B7113B" w:rsidP="005F614D">
            <w:pPr>
              <w:ind w:right="-113" w:hanging="107"/>
              <w:contextualSpacing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Location 3</w:t>
            </w:r>
          </w:p>
        </w:tc>
      </w:tr>
      <w:tr w:rsidR="00B7113B" w14:paraId="242750B2" w14:textId="77777777" w:rsidTr="00B7113B">
        <w:trPr>
          <w:trHeight w:val="1185"/>
        </w:trPr>
        <w:tc>
          <w:tcPr>
            <w:tcW w:w="1985" w:type="dxa"/>
            <w:tcBorders>
              <w:top w:val="single" w:sz="4" w:space="0" w:color="auto"/>
            </w:tcBorders>
          </w:tcPr>
          <w:p w14:paraId="29338EDB" w14:textId="77777777" w:rsidR="00B7113B" w:rsidRPr="004B7FEC" w:rsidRDefault="00B7113B" w:rsidP="005F614D">
            <w:pPr>
              <w:ind w:left="38" w:right="-256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4B7FEC">
              <w:rPr>
                <w:rFonts w:ascii="Times New Roman" w:hAnsi="Times New Roman" w:cs="Times New Roman"/>
                <w:sz w:val="18"/>
                <w:szCs w:val="18"/>
              </w:rPr>
              <w:t>Number of observations</w:t>
            </w:r>
          </w:p>
          <w:p w14:paraId="39FC28BF" w14:textId="77777777" w:rsidR="00B7113B" w:rsidRDefault="00B7113B" w:rsidP="005F614D">
            <w:pPr>
              <w:ind w:left="38" w:right="-256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  <w:p w14:paraId="19B40247" w14:textId="77777777" w:rsidR="00B7113B" w:rsidRPr="004B7FEC" w:rsidRDefault="00B7113B" w:rsidP="005F614D">
            <w:pPr>
              <w:ind w:left="38" w:right="-256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NRMSE</w:t>
            </w:r>
          </w:p>
          <w:p w14:paraId="29C81DEF" w14:textId="77777777" w:rsidR="00B7113B" w:rsidRPr="004B7FEC" w:rsidRDefault="00B7113B" w:rsidP="005F614D">
            <w:pPr>
              <w:ind w:left="38" w:right="-256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D311FE1" w14:textId="77777777" w:rsidR="00B7113B" w:rsidRPr="00B7113B" w:rsidRDefault="00B7113B" w:rsidP="005F614D">
            <w:pPr>
              <w:ind w:left="-114" w:right="-255" w:hanging="129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sz w:val="18"/>
                <w:szCs w:val="18"/>
              </w:rPr>
              <w:t>Years</w:t>
            </w:r>
          </w:p>
          <w:p w14:paraId="60A0F492" w14:textId="77777777" w:rsidR="00B7113B" w:rsidRPr="00B7113B" w:rsidRDefault="00B7113B" w:rsidP="005F614D">
            <w:pPr>
              <w:ind w:left="-114" w:right="-255" w:hanging="129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9D36C5E" w14:textId="77777777" w:rsidR="00B7113B" w:rsidRPr="00B7113B" w:rsidRDefault="00B7113B" w:rsidP="005F614D">
            <w:pPr>
              <w:ind w:left="-114" w:right="-255" w:hanging="129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EF11821" w14:textId="77777777" w:rsidR="00B7113B" w:rsidRPr="00B7113B" w:rsidRDefault="00B7113B" w:rsidP="005F614D">
            <w:pPr>
              <w:ind w:left="-114" w:right="-255" w:hanging="129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113B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3E80C167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6503F392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6C879D2F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058D1278" w14:textId="496D5BA9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61240E1B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3F3DFE32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484D9C94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56A00630" w14:textId="647CC07E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B4B25C4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3CF4B881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135700B6" w14:textId="77777777" w:rsidR="00B7113B" w:rsidRPr="00937CEB" w:rsidRDefault="00B7113B" w:rsidP="00B7113B">
            <w:pPr>
              <w:ind w:left="98" w:hanging="98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  <w:p w14:paraId="2928CC54" w14:textId="0BC30369" w:rsidR="00B7113B" w:rsidRPr="00937CEB" w:rsidRDefault="00B7113B" w:rsidP="00B7113B">
            <w:pPr>
              <w:ind w:left="107" w:hanging="107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37CE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xxx</w:t>
            </w:r>
          </w:p>
        </w:tc>
      </w:tr>
    </w:tbl>
    <w:p w14:paraId="3E42587C" w14:textId="77777777" w:rsidR="00B7113B" w:rsidRDefault="00B7113B"/>
    <w:p w14:paraId="24254DD7" w14:textId="77777777" w:rsidR="00B7113B" w:rsidRDefault="00B7113B"/>
    <w:p w14:paraId="03BB16D5" w14:textId="77777777" w:rsidR="00B7113B" w:rsidRDefault="00B7113B"/>
    <w:sectPr w:rsidR="00B71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3"/>
    <w:rsid w:val="00032E69"/>
    <w:rsid w:val="00883791"/>
    <w:rsid w:val="008F7543"/>
    <w:rsid w:val="00937CEB"/>
    <w:rsid w:val="00B7113B"/>
    <w:rsid w:val="00BF6FD5"/>
    <w:rsid w:val="00C8149C"/>
    <w:rsid w:val="00D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2A56"/>
  <w15:chartTrackingRefBased/>
  <w15:docId w15:val="{C2C86677-F44B-490D-9CEC-1FA6A3D8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D3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val="en-US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13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it-IT" w:eastAsia="it-IT" w:bidi="ar-SA"/>
    </w:rPr>
  </w:style>
  <w:style w:type="table" w:styleId="Tablaconcuadrcula">
    <w:name w:val="Table Grid"/>
    <w:basedOn w:val="Tablanormal"/>
    <w:uiPriority w:val="39"/>
    <w:rsid w:val="00B7113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AlvarBeltran, Jorge (OCB)</dc:creator>
  <cp:keywords/>
  <dc:description/>
  <cp:lastModifiedBy>AlvarBeltran, Jorge (OCB)</cp:lastModifiedBy>
  <cp:revision>3</cp:revision>
  <dcterms:created xsi:type="dcterms:W3CDTF">2024-01-09T12:09:00Z</dcterms:created>
  <dcterms:modified xsi:type="dcterms:W3CDTF">2024-01-09T16:25:00Z</dcterms:modified>
</cp:coreProperties>
</file>