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60"/>
        <w:gridCol w:w="3600"/>
      </w:tblGrid>
      <w:tr w:rsidR="00003A79" w:rsidRPr="002A5AEB" w14:paraId="32C25FA4" w14:textId="77777777" w:rsidTr="00A22989">
        <w:trPr>
          <w:trHeight w:val="2177"/>
        </w:trPr>
        <w:tc>
          <w:tcPr>
            <w:tcW w:w="6460" w:type="dxa"/>
          </w:tcPr>
          <w:p w14:paraId="23E55A77" w14:textId="67134FF1" w:rsidR="00017941" w:rsidRPr="002A5AEB" w:rsidRDefault="00E66A0E" w:rsidP="008552B9">
            <w:pPr>
              <w:jc w:val="both"/>
              <w:rPr>
                <w:rFonts w:cs="Arial"/>
                <w:color w:val="000000" w:themeColor="text1"/>
                <w:sz w:val="20"/>
              </w:rPr>
            </w:pPr>
            <w:r w:rsidRPr="002A5AEB">
              <w:rPr>
                <w:rFonts w:cs="Arial"/>
                <w:noProof/>
                <w:color w:val="000000" w:themeColor="text1"/>
                <w:sz w:val="20"/>
              </w:rPr>
              <mc:AlternateContent>
                <mc:Choice Requires="wpg">
                  <w:drawing>
                    <wp:anchor distT="0" distB="0" distL="114300" distR="114300" simplePos="0" relativeHeight="251637248" behindDoc="0" locked="0" layoutInCell="0" allowOverlap="1" wp14:anchorId="4F2F9EF0" wp14:editId="70F137D9">
                      <wp:simplePos x="0" y="0"/>
                      <wp:positionH relativeFrom="column">
                        <wp:posOffset>4389120</wp:posOffset>
                      </wp:positionH>
                      <wp:positionV relativeFrom="paragraph">
                        <wp:posOffset>1188720</wp:posOffset>
                      </wp:positionV>
                      <wp:extent cx="1645920" cy="91440"/>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91440"/>
                                <a:chOff x="8424" y="3600"/>
                                <a:chExt cx="2592" cy="144"/>
                              </a:xfrm>
                            </wpg:grpSpPr>
                            <wps:wsp>
                              <wps:cNvPr id="2" name="Line 2"/>
                              <wps:cNvCnPr/>
                              <wps:spPr bwMode="auto">
                                <a:xfrm flipV="1">
                                  <a:off x="8424" y="3600"/>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 name="Line 3"/>
                              <wps:cNvCnPr/>
                              <wps:spPr bwMode="auto">
                                <a:xfrm flipV="1">
                                  <a:off x="11016" y="3600"/>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E09605" id="Group 4" o:spid="_x0000_s1026" style="position:absolute;margin-left:345.6pt;margin-top:93.6pt;width:129.6pt;height:7.2pt;z-index:251637248" coordorigin="8424,3600" coordsize="2592,1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" o:allowincell="f">
                      <v:line id="Line 2" o:spid="_x0000_s1027" style="position:absolute;flip:y;visibility:visible;mso-wrap-style:square" from="8424,3600" to="8424,3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71sMQAAADaAAAADwAAAGRycy9kb3ducmV2LnhtbESPT2vCQBTE74LfYXmCN92Yg2jqRqq0&#10;RQ8VmraH3h7Zlz80+zbsbk389t1CweMwM79hdvvRdOJKzreWFayWCQji0uqWawUf78+LDQgfkDV2&#10;lknBjTzs8+lkh5m2A7/RtQi1iBD2GSpoQugzKX3ZkEG/tD1x9CrrDIYoXS21wyHCTSfTJFlLgy3H&#10;hQZ7OjZUfhc/RsHn4XUoz7rd4ld10Yk9vugnlyo1n42PDyACjeEe/m+ftIIU/q7EGyDz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XvWwxAAAANoAAAAPAAAAAAAAAAAA&#10;AAAAAKECAABkcnMvZG93bnJldi54bWxQSwUGAAAAAAQABAD5AAAAkgMAAAAA&#10;">
                        <v:stroke endarrow="block" endarrowwidth="wide" endarrowlength="long"/>
                      </v:line>
                      <v:line id="Line 3" o:spid="_x0000_s1028" style="position:absolute;flip:y;visibility:visible;mso-wrap-style:square" from="11016,3600" to="11016,3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JQK8MAAADaAAAADwAAAGRycy9kb3ducmV2LnhtbESPQWvCQBSE74X+h+UVvOmmClKjq7Si&#10;oocKxvbg7ZF9JqHZt2F3NfHfu4LQ4zAz3zCzRWdqcSXnK8sK3gcJCOLc6ooLBT/Hdf8DhA/IGmvL&#10;pOBGHhbz15cZptq2fKBrFgoRIexTVFCG0KRS+rwkg35gG+Lona0zGKJ0hdQO2wg3tRwmyVgarDgu&#10;lNjQsqT8L7sYBb9f322+09UET+e9Tuxyo1duqFTvrfucggjUhf/ws73VCkbwuBJvgJzf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kSUCvDAAAA2gAAAA8AAAAAAAAAAAAA&#10;AAAAoQIAAGRycy9kb3ducmV2LnhtbFBLBQYAAAAABAAEAPkAAACRAwAAAAA=&#10;">
                        <v:stroke endarrow="block" endarrowwidth="wide" endarrowlength="long"/>
                      </v:line>
                    </v:group>
                  </w:pict>
                </mc:Fallback>
              </mc:AlternateContent>
            </w:r>
            <w:r w:rsidR="00B301B3">
              <w:rPr>
                <w:rFonts w:cs="Arial"/>
                <w:color w:val="000000" w:themeColor="text1"/>
                <w:sz w:val="20"/>
              </w:rPr>
              <w:t>${</w:t>
            </w:r>
            <w:proofErr w:type="spellStart"/>
            <w:r w:rsidR="00B301B3" w:rsidRPr="00B301B3">
              <w:rPr>
                <w:rFonts w:cs="Arial"/>
                <w:color w:val="000000" w:themeColor="text1"/>
                <w:sz w:val="20"/>
              </w:rPr>
              <w:t>CO_County_of_Residence</w:t>
            </w:r>
            <w:proofErr w:type="spellEnd"/>
            <w:r w:rsidR="00B301B3">
              <w:rPr>
                <w:rFonts w:cs="Arial"/>
                <w:color w:val="000000" w:themeColor="text1"/>
                <w:sz w:val="20"/>
              </w:rPr>
              <w:t>}</w:t>
            </w:r>
            <w:r w:rsidR="008552B9" w:rsidRPr="002A5AEB">
              <w:rPr>
                <w:rFonts w:cs="Arial"/>
                <w:color w:val="000000" w:themeColor="text1"/>
                <w:sz w:val="20"/>
              </w:rPr>
              <w:t xml:space="preserve"> C</w:t>
            </w:r>
            <w:r w:rsidR="00017941" w:rsidRPr="002A5AEB">
              <w:rPr>
                <w:rFonts w:cs="Arial"/>
                <w:color w:val="000000" w:themeColor="text1"/>
                <w:sz w:val="20"/>
              </w:rPr>
              <w:t>ounty Court, Colorado</w:t>
            </w:r>
          </w:p>
          <w:p w14:paraId="628D462D" w14:textId="77777777" w:rsidR="00ED2B32" w:rsidRDefault="00ED2B32" w:rsidP="00ED2B32">
            <w:pPr>
              <w:rPr>
                <w:rFonts w:cs="Arial"/>
                <w:color w:val="000000" w:themeColor="text1"/>
                <w:sz w:val="20"/>
              </w:rPr>
            </w:pPr>
            <w:r>
              <w:rPr>
                <w:rFonts w:cs="Arial"/>
                <w:color w:val="000000" w:themeColor="text1"/>
                <w:sz w:val="20"/>
              </w:rPr>
              <w:t xml:space="preserve">Court Address: </w:t>
            </w:r>
          </w:p>
          <w:p w14:paraId="29E8D5E8" w14:textId="77777777" w:rsidR="00017941" w:rsidRDefault="00017941">
            <w:pPr>
              <w:pBdr>
                <w:bottom w:val="single" w:sz="6" w:space="1" w:color="auto"/>
              </w:pBdr>
              <w:rPr>
                <w:rFonts w:cs="Arial"/>
                <w:color w:val="000000" w:themeColor="text1"/>
                <w:sz w:val="20"/>
              </w:rPr>
            </w:pPr>
          </w:p>
          <w:p w14:paraId="2C12CE6B" w14:textId="77777777" w:rsidR="00ED2B32" w:rsidRPr="002A5AEB" w:rsidRDefault="00ED2B32">
            <w:pPr>
              <w:pBdr>
                <w:bottom w:val="single" w:sz="6" w:space="1" w:color="auto"/>
              </w:pBdr>
              <w:rPr>
                <w:rFonts w:cs="Arial"/>
                <w:color w:val="000000" w:themeColor="text1"/>
                <w:sz w:val="20"/>
              </w:rPr>
            </w:pPr>
          </w:p>
          <w:p w14:paraId="6462DF80" w14:textId="01322449" w:rsidR="00017941" w:rsidRPr="002A5AEB" w:rsidRDefault="00017941">
            <w:pPr>
              <w:rPr>
                <w:rFonts w:cs="Arial"/>
                <w:b/>
                <w:color w:val="000000" w:themeColor="text1"/>
                <w:sz w:val="20"/>
              </w:rPr>
            </w:pPr>
            <w:r w:rsidRPr="002A5AEB">
              <w:rPr>
                <w:rFonts w:cs="Arial"/>
                <w:b/>
                <w:color w:val="000000" w:themeColor="text1"/>
                <w:sz w:val="20"/>
              </w:rPr>
              <w:t>I</w:t>
            </w:r>
            <w:r w:rsidR="0042601D" w:rsidRPr="002A5AEB">
              <w:rPr>
                <w:rFonts w:cs="Arial"/>
                <w:b/>
                <w:color w:val="000000" w:themeColor="text1"/>
                <w:sz w:val="20"/>
              </w:rPr>
              <w:t>n the Matter of the Petition of</w:t>
            </w:r>
            <w:r w:rsidRPr="002A5AEB">
              <w:rPr>
                <w:rFonts w:cs="Arial"/>
                <w:b/>
                <w:color w:val="000000" w:themeColor="text1"/>
                <w:sz w:val="20"/>
              </w:rPr>
              <w:t>:</w:t>
            </w:r>
            <w:r w:rsidR="008552B9" w:rsidRPr="002A5AEB">
              <w:rPr>
                <w:rFonts w:cs="Arial"/>
                <w:b/>
                <w:color w:val="000000" w:themeColor="text1"/>
                <w:sz w:val="20"/>
              </w:rPr>
              <w:t xml:space="preserve"> </w:t>
            </w:r>
            <w:r w:rsidR="00CE612F">
              <w:rPr>
                <w:rFonts w:cs="Arial"/>
                <w:b/>
                <w:color w:val="000000" w:themeColor="text1"/>
                <w:sz w:val="20"/>
              </w:rPr>
              <w:t>${</w:t>
            </w:r>
            <w:proofErr w:type="spellStart"/>
            <w:r w:rsidR="00CE612F" w:rsidRPr="00CE612F">
              <w:rPr>
                <w:rFonts w:cs="Arial"/>
                <w:b/>
                <w:color w:val="000000" w:themeColor="text1"/>
                <w:sz w:val="20"/>
              </w:rPr>
              <w:t>Current_Legal_Name</w:t>
            </w:r>
            <w:proofErr w:type="spellEnd"/>
            <w:r w:rsidR="00CE612F">
              <w:rPr>
                <w:rFonts w:cs="Arial"/>
                <w:b/>
                <w:color w:val="000000" w:themeColor="text1"/>
                <w:sz w:val="20"/>
              </w:rPr>
              <w:t>}</w:t>
            </w:r>
          </w:p>
          <w:p w14:paraId="40251082" w14:textId="77777777" w:rsidR="00017941" w:rsidRPr="002A5AEB" w:rsidRDefault="00017941">
            <w:pPr>
              <w:rPr>
                <w:rFonts w:cs="Arial"/>
                <w:b/>
                <w:color w:val="000000" w:themeColor="text1"/>
                <w:sz w:val="20"/>
              </w:rPr>
            </w:pPr>
          </w:p>
          <w:p w14:paraId="68F7315A" w14:textId="77777777" w:rsidR="0042601D" w:rsidRPr="002A5AEB" w:rsidRDefault="0042601D">
            <w:pPr>
              <w:rPr>
                <w:rFonts w:cs="Arial"/>
                <w:b/>
                <w:color w:val="000000" w:themeColor="text1"/>
                <w:sz w:val="20"/>
              </w:rPr>
            </w:pPr>
          </w:p>
          <w:p w14:paraId="14F6CE07" w14:textId="629E22D8" w:rsidR="00CE612F" w:rsidRPr="002A5AEB" w:rsidRDefault="00017941" w:rsidP="00CE612F">
            <w:pPr>
              <w:rPr>
                <w:rFonts w:cs="Arial"/>
                <w:b/>
                <w:color w:val="000000" w:themeColor="text1"/>
                <w:sz w:val="20"/>
              </w:rPr>
            </w:pPr>
            <w:r w:rsidRPr="002A5AEB">
              <w:rPr>
                <w:rFonts w:cs="Arial"/>
                <w:b/>
                <w:color w:val="000000" w:themeColor="text1"/>
                <w:sz w:val="20"/>
              </w:rPr>
              <w:t>F</w:t>
            </w:r>
            <w:r w:rsidR="0042601D" w:rsidRPr="002A5AEB">
              <w:rPr>
                <w:rFonts w:cs="Arial"/>
                <w:b/>
                <w:color w:val="000000" w:themeColor="text1"/>
                <w:sz w:val="20"/>
              </w:rPr>
              <w:t>or a Change of Name to</w:t>
            </w:r>
            <w:r w:rsidRPr="002A5AEB">
              <w:rPr>
                <w:rFonts w:cs="Arial"/>
                <w:b/>
                <w:color w:val="000000" w:themeColor="text1"/>
                <w:sz w:val="20"/>
              </w:rPr>
              <w:t>:</w:t>
            </w:r>
            <w:r w:rsidR="008552B9" w:rsidRPr="002A5AEB">
              <w:rPr>
                <w:rFonts w:cs="Arial"/>
                <w:b/>
                <w:color w:val="000000" w:themeColor="text1"/>
                <w:sz w:val="20"/>
              </w:rPr>
              <w:t xml:space="preserve"> </w:t>
            </w:r>
            <w:r w:rsidR="00CE612F">
              <w:rPr>
                <w:rFonts w:cs="Arial"/>
                <w:b/>
                <w:color w:val="000000" w:themeColor="text1"/>
                <w:sz w:val="20"/>
              </w:rPr>
              <w:t>${</w:t>
            </w:r>
            <w:proofErr w:type="spellStart"/>
            <w:r w:rsidR="00CE612F">
              <w:rPr>
                <w:rFonts w:cs="Arial"/>
                <w:b/>
                <w:color w:val="000000" w:themeColor="text1"/>
                <w:sz w:val="20"/>
              </w:rPr>
              <w:t>New</w:t>
            </w:r>
            <w:r w:rsidR="00CE612F" w:rsidRPr="00CE612F">
              <w:rPr>
                <w:rFonts w:cs="Arial"/>
                <w:b/>
                <w:color w:val="000000" w:themeColor="text1"/>
                <w:sz w:val="20"/>
              </w:rPr>
              <w:t>_Legal_Name</w:t>
            </w:r>
            <w:proofErr w:type="spellEnd"/>
            <w:r w:rsidR="00CE612F">
              <w:rPr>
                <w:rFonts w:cs="Arial"/>
                <w:b/>
                <w:color w:val="000000" w:themeColor="text1"/>
                <w:sz w:val="20"/>
              </w:rPr>
              <w:t>}</w:t>
            </w:r>
          </w:p>
          <w:p w14:paraId="63CB0F99" w14:textId="43865EFC" w:rsidR="00F10C24" w:rsidRPr="002A5AEB" w:rsidRDefault="00F10C24" w:rsidP="00F10C24">
            <w:pPr>
              <w:rPr>
                <w:rFonts w:cs="Arial"/>
                <w:color w:val="000000" w:themeColor="text1"/>
                <w:sz w:val="20"/>
              </w:rPr>
            </w:pPr>
          </w:p>
          <w:p w14:paraId="6E2D39A3" w14:textId="0EB360F2" w:rsidR="00017941" w:rsidRPr="002A5AEB" w:rsidRDefault="00017941" w:rsidP="00F10C24">
            <w:pPr>
              <w:rPr>
                <w:rFonts w:cs="Arial"/>
                <w:color w:val="000000" w:themeColor="text1"/>
                <w:sz w:val="20"/>
              </w:rPr>
            </w:pPr>
          </w:p>
        </w:tc>
        <w:tc>
          <w:tcPr>
            <w:tcW w:w="3600" w:type="dxa"/>
          </w:tcPr>
          <w:p w14:paraId="58090A4A" w14:textId="77777777" w:rsidR="00017941" w:rsidRPr="002A5AEB" w:rsidRDefault="00017941">
            <w:pPr>
              <w:rPr>
                <w:rFonts w:cs="Arial"/>
                <w:color w:val="000000" w:themeColor="text1"/>
                <w:sz w:val="20"/>
              </w:rPr>
            </w:pPr>
          </w:p>
          <w:p w14:paraId="6DDC9E42" w14:textId="77777777" w:rsidR="00017941" w:rsidRPr="002A5AEB" w:rsidRDefault="00017941">
            <w:pPr>
              <w:rPr>
                <w:rFonts w:cs="Arial"/>
                <w:color w:val="000000" w:themeColor="text1"/>
                <w:sz w:val="20"/>
              </w:rPr>
            </w:pPr>
          </w:p>
          <w:p w14:paraId="43B040F6" w14:textId="77777777" w:rsidR="00017941" w:rsidRPr="002A5AEB" w:rsidRDefault="00017941">
            <w:pPr>
              <w:rPr>
                <w:rFonts w:cs="Arial"/>
                <w:color w:val="000000" w:themeColor="text1"/>
                <w:sz w:val="20"/>
              </w:rPr>
            </w:pPr>
          </w:p>
          <w:p w14:paraId="5BB9084A" w14:textId="77777777" w:rsidR="00017941" w:rsidRPr="002A5AEB" w:rsidRDefault="00017941">
            <w:pPr>
              <w:rPr>
                <w:rFonts w:cs="Arial"/>
                <w:color w:val="000000" w:themeColor="text1"/>
                <w:sz w:val="20"/>
              </w:rPr>
            </w:pPr>
          </w:p>
          <w:p w14:paraId="647FE070" w14:textId="77777777" w:rsidR="00017941" w:rsidRPr="002A5AEB" w:rsidRDefault="00017941">
            <w:pPr>
              <w:rPr>
                <w:rFonts w:cs="Arial"/>
                <w:color w:val="000000" w:themeColor="text1"/>
                <w:sz w:val="20"/>
              </w:rPr>
            </w:pPr>
          </w:p>
          <w:p w14:paraId="18D21590" w14:textId="77777777" w:rsidR="00017941" w:rsidRPr="002A5AEB" w:rsidRDefault="00017941">
            <w:pPr>
              <w:rPr>
                <w:rFonts w:cs="Arial"/>
                <w:color w:val="000000" w:themeColor="text1"/>
                <w:sz w:val="20"/>
              </w:rPr>
            </w:pPr>
          </w:p>
          <w:p w14:paraId="4E91E5DE" w14:textId="77777777" w:rsidR="00017941" w:rsidRPr="002A5AEB" w:rsidRDefault="00017941">
            <w:pPr>
              <w:rPr>
                <w:rFonts w:cs="Arial"/>
                <w:color w:val="000000" w:themeColor="text1"/>
                <w:sz w:val="20"/>
              </w:rPr>
            </w:pPr>
          </w:p>
          <w:p w14:paraId="4E2C4419" w14:textId="77777777" w:rsidR="00017941" w:rsidRPr="002A5AEB" w:rsidRDefault="00017941">
            <w:pPr>
              <w:jc w:val="center"/>
              <w:rPr>
                <w:rFonts w:cs="Arial"/>
                <w:color w:val="000000" w:themeColor="text1"/>
                <w:sz w:val="20"/>
              </w:rPr>
            </w:pPr>
          </w:p>
          <w:p w14:paraId="133D53BE" w14:textId="77777777" w:rsidR="00017941" w:rsidRPr="002A5AEB" w:rsidRDefault="00017941">
            <w:pPr>
              <w:pStyle w:val="Heading2"/>
              <w:rPr>
                <w:rFonts w:cs="Arial"/>
                <w:color w:val="000000" w:themeColor="text1"/>
                <w:sz w:val="20"/>
              </w:rPr>
            </w:pPr>
            <w:r w:rsidRPr="002A5AEB">
              <w:rPr>
                <w:rFonts w:cs="Arial"/>
                <w:color w:val="000000" w:themeColor="text1"/>
                <w:sz w:val="20"/>
              </w:rPr>
              <w:t>COURT USE ONLY</w:t>
            </w:r>
          </w:p>
        </w:tc>
      </w:tr>
      <w:tr w:rsidR="00003A79" w:rsidRPr="002A5AEB" w14:paraId="6FC15A3F" w14:textId="77777777">
        <w:trPr>
          <w:cantSplit/>
          <w:trHeight w:val="1070"/>
        </w:trPr>
        <w:tc>
          <w:tcPr>
            <w:tcW w:w="6460" w:type="dxa"/>
          </w:tcPr>
          <w:p w14:paraId="65DBD238" w14:textId="77777777" w:rsidR="00017941" w:rsidRPr="002A5AEB" w:rsidRDefault="00017941">
            <w:pPr>
              <w:rPr>
                <w:rFonts w:cs="Arial"/>
                <w:color w:val="000000" w:themeColor="text1"/>
                <w:sz w:val="20"/>
              </w:rPr>
            </w:pPr>
            <w:r w:rsidRPr="002A5AEB">
              <w:rPr>
                <w:rFonts w:cs="Arial"/>
                <w:color w:val="000000" w:themeColor="text1"/>
                <w:sz w:val="20"/>
              </w:rPr>
              <w:t xml:space="preserve">Attorney or Party Without Attorney (Name and Address): </w:t>
            </w:r>
          </w:p>
          <w:p w14:paraId="67ABAC9B" w14:textId="77777777" w:rsidR="00CE612F" w:rsidRPr="00CE612F" w:rsidRDefault="00CE612F" w:rsidP="00CE612F">
            <w:pPr>
              <w:rPr>
                <w:rFonts w:cs="Arial"/>
                <w:color w:val="000000" w:themeColor="text1"/>
                <w:sz w:val="20"/>
              </w:rPr>
            </w:pPr>
            <w:r w:rsidRPr="00CE612F">
              <w:rPr>
                <w:rFonts w:cs="Arial"/>
                <w:color w:val="000000" w:themeColor="text1"/>
                <w:sz w:val="20"/>
              </w:rPr>
              <w:t>${</w:t>
            </w:r>
            <w:proofErr w:type="spellStart"/>
            <w:r w:rsidRPr="00CE612F">
              <w:rPr>
                <w:rFonts w:cs="Arial"/>
                <w:color w:val="000000" w:themeColor="text1"/>
                <w:sz w:val="20"/>
              </w:rPr>
              <w:t>Current_Legal_Name</w:t>
            </w:r>
            <w:proofErr w:type="spellEnd"/>
            <w:r w:rsidRPr="00CE612F">
              <w:rPr>
                <w:rFonts w:cs="Arial"/>
                <w:color w:val="000000" w:themeColor="text1"/>
                <w:sz w:val="20"/>
              </w:rPr>
              <w:t>}</w:t>
            </w:r>
          </w:p>
          <w:p w14:paraId="225B43FA" w14:textId="2067C653" w:rsidR="00017941" w:rsidRPr="002A5AEB" w:rsidRDefault="00CE612F">
            <w:pPr>
              <w:tabs>
                <w:tab w:val="left" w:pos="3022"/>
              </w:tabs>
              <w:rPr>
                <w:rFonts w:cs="Arial"/>
                <w:color w:val="000000" w:themeColor="text1"/>
                <w:sz w:val="20"/>
              </w:rPr>
            </w:pPr>
            <w:r>
              <w:rPr>
                <w:rFonts w:cs="Arial"/>
                <w:color w:val="000000" w:themeColor="text1"/>
                <w:sz w:val="20"/>
              </w:rPr>
              <w:t>${</w:t>
            </w:r>
            <w:r w:rsidR="00B97297">
              <w:rPr>
                <w:rFonts w:cs="Arial"/>
                <w:color w:val="000000" w:themeColor="text1"/>
                <w:sz w:val="20"/>
              </w:rPr>
              <w:t>Address}</w:t>
            </w:r>
            <w:r>
              <w:rPr>
                <w:rFonts w:cs="Arial"/>
                <w:color w:val="000000" w:themeColor="text1"/>
                <w:sz w:val="20"/>
              </w:rPr>
              <w:br/>
            </w:r>
            <w:r w:rsidR="00017941" w:rsidRPr="002A5AEB">
              <w:rPr>
                <w:rFonts w:cs="Arial"/>
                <w:color w:val="000000" w:themeColor="text1"/>
                <w:sz w:val="20"/>
              </w:rPr>
              <w:t xml:space="preserve">Phone Number: </w:t>
            </w:r>
            <w:r w:rsidR="00B97297">
              <w:rPr>
                <w:rFonts w:cs="Arial"/>
                <w:color w:val="000000" w:themeColor="text1"/>
                <w:sz w:val="20"/>
              </w:rPr>
              <w:t>${</w:t>
            </w:r>
            <w:proofErr w:type="gramStart"/>
            <w:r w:rsidR="00B97297">
              <w:rPr>
                <w:rFonts w:cs="Arial"/>
                <w:color w:val="000000" w:themeColor="text1"/>
                <w:sz w:val="20"/>
              </w:rPr>
              <w:t xml:space="preserve">Phone}   </w:t>
            </w:r>
            <w:proofErr w:type="gramEnd"/>
            <w:r w:rsidR="00017941" w:rsidRPr="002A5AEB">
              <w:rPr>
                <w:rFonts w:cs="Arial"/>
                <w:color w:val="000000" w:themeColor="text1"/>
                <w:sz w:val="20"/>
              </w:rPr>
              <w:t>E-mail:</w:t>
            </w:r>
            <w:r w:rsidR="00C7018E" w:rsidRPr="002A5AEB">
              <w:rPr>
                <w:rFonts w:cs="Arial"/>
                <w:color w:val="000000" w:themeColor="text1"/>
                <w:sz w:val="20"/>
              </w:rPr>
              <w:t xml:space="preserve"> </w:t>
            </w:r>
            <w:r w:rsidR="00B97297">
              <w:rPr>
                <w:rFonts w:cs="Arial"/>
                <w:color w:val="000000" w:themeColor="text1"/>
                <w:sz w:val="20"/>
              </w:rPr>
              <w:t>${Email}</w:t>
            </w:r>
          </w:p>
          <w:p w14:paraId="224B995A" w14:textId="4076C783" w:rsidR="00017941" w:rsidRPr="002A5AEB" w:rsidRDefault="00017941" w:rsidP="00C7018E">
            <w:pPr>
              <w:rPr>
                <w:rFonts w:cs="Arial"/>
                <w:color w:val="000000" w:themeColor="text1"/>
                <w:sz w:val="20"/>
              </w:rPr>
            </w:pPr>
          </w:p>
        </w:tc>
        <w:tc>
          <w:tcPr>
            <w:tcW w:w="3600" w:type="dxa"/>
          </w:tcPr>
          <w:p w14:paraId="4946C8C4" w14:textId="77777777" w:rsidR="00017941" w:rsidRPr="002A5AEB" w:rsidRDefault="00017941">
            <w:pPr>
              <w:rPr>
                <w:rFonts w:cs="Arial"/>
                <w:color w:val="000000" w:themeColor="text1"/>
                <w:sz w:val="20"/>
              </w:rPr>
            </w:pPr>
            <w:r w:rsidRPr="002A5AEB">
              <w:rPr>
                <w:rFonts w:cs="Arial"/>
                <w:color w:val="000000" w:themeColor="text1"/>
                <w:sz w:val="20"/>
              </w:rPr>
              <w:t>Case Number:</w:t>
            </w:r>
          </w:p>
          <w:p w14:paraId="3B90F473" w14:textId="77777777" w:rsidR="00017941" w:rsidRPr="002A5AEB" w:rsidRDefault="00017941">
            <w:pPr>
              <w:rPr>
                <w:rFonts w:cs="Arial"/>
                <w:color w:val="000000" w:themeColor="text1"/>
                <w:sz w:val="20"/>
              </w:rPr>
            </w:pPr>
          </w:p>
          <w:p w14:paraId="42FEB32C" w14:textId="77777777" w:rsidR="00017941" w:rsidRPr="002A5AEB" w:rsidRDefault="00017941">
            <w:pPr>
              <w:rPr>
                <w:rFonts w:cs="Arial"/>
                <w:color w:val="000000" w:themeColor="text1"/>
                <w:sz w:val="20"/>
              </w:rPr>
            </w:pPr>
          </w:p>
          <w:p w14:paraId="402C7F31" w14:textId="77777777" w:rsidR="00017941" w:rsidRPr="002A5AEB" w:rsidRDefault="00017941">
            <w:pPr>
              <w:rPr>
                <w:rFonts w:cs="Arial"/>
                <w:color w:val="000000" w:themeColor="text1"/>
                <w:sz w:val="20"/>
              </w:rPr>
            </w:pPr>
          </w:p>
          <w:p w14:paraId="06185D56" w14:textId="77777777" w:rsidR="00017941" w:rsidRPr="002A5AEB" w:rsidRDefault="00017941">
            <w:pPr>
              <w:rPr>
                <w:rFonts w:cs="Arial"/>
                <w:b/>
                <w:color w:val="000000" w:themeColor="text1"/>
                <w:sz w:val="20"/>
              </w:rPr>
            </w:pPr>
            <w:r w:rsidRPr="002A5AEB">
              <w:rPr>
                <w:rFonts w:cs="Arial"/>
                <w:color w:val="000000" w:themeColor="text1"/>
                <w:sz w:val="20"/>
              </w:rPr>
              <w:t>Division               Courtroom</w:t>
            </w:r>
          </w:p>
        </w:tc>
      </w:tr>
      <w:tr w:rsidR="00003A79" w:rsidRPr="002A5AEB" w14:paraId="68875A66" w14:textId="77777777">
        <w:trPr>
          <w:trHeight w:val="287"/>
        </w:trPr>
        <w:tc>
          <w:tcPr>
            <w:tcW w:w="10060" w:type="dxa"/>
            <w:gridSpan w:val="2"/>
            <w:vAlign w:val="center"/>
          </w:tcPr>
          <w:p w14:paraId="67B010F4" w14:textId="77777777" w:rsidR="00017941" w:rsidRPr="002A5AEB" w:rsidRDefault="00017941">
            <w:pPr>
              <w:pStyle w:val="Heading3"/>
              <w:rPr>
                <w:rFonts w:cs="Arial"/>
                <w:color w:val="000000" w:themeColor="text1"/>
                <w:sz w:val="20"/>
              </w:rPr>
            </w:pPr>
            <w:r w:rsidRPr="002A5AEB">
              <w:rPr>
                <w:rFonts w:cs="Arial"/>
                <w:color w:val="000000" w:themeColor="text1"/>
                <w:sz w:val="20"/>
              </w:rPr>
              <w:t>PETITION FOR CHANGE OF NAME (ADULT)</w:t>
            </w:r>
          </w:p>
        </w:tc>
      </w:tr>
    </w:tbl>
    <w:p w14:paraId="2BA3DB44" w14:textId="77777777" w:rsidR="00017941" w:rsidRPr="002A5AEB" w:rsidRDefault="00017941">
      <w:pPr>
        <w:jc w:val="both"/>
        <w:rPr>
          <w:rFonts w:cs="Arial"/>
          <w:color w:val="000000" w:themeColor="text1"/>
          <w:sz w:val="20"/>
        </w:rPr>
      </w:pPr>
    </w:p>
    <w:p w14:paraId="1F5921BC" w14:textId="6390E0B5" w:rsidR="00F10C24" w:rsidRPr="002A5AEB" w:rsidRDefault="00017941" w:rsidP="00F10C24">
      <w:pPr>
        <w:numPr>
          <w:ilvl w:val="0"/>
          <w:numId w:val="9"/>
        </w:numPr>
        <w:ind w:left="360"/>
        <w:rPr>
          <w:rFonts w:cs="Arial"/>
          <w:color w:val="000000" w:themeColor="text1"/>
          <w:sz w:val="20"/>
        </w:rPr>
      </w:pPr>
      <w:r w:rsidRPr="002A5AEB">
        <w:rPr>
          <w:rFonts w:cs="Arial"/>
          <w:color w:val="000000" w:themeColor="text1"/>
          <w:sz w:val="20"/>
        </w:rPr>
        <w:t>My current full name is</w:t>
      </w:r>
      <w:r w:rsidR="008552B9" w:rsidRPr="002A5AEB">
        <w:rPr>
          <w:rFonts w:cs="Arial"/>
          <w:color w:val="000000" w:themeColor="text1"/>
          <w:sz w:val="20"/>
        </w:rPr>
        <w:t xml:space="preserve"> </w:t>
      </w:r>
      <w:r w:rsidR="00B97297" w:rsidRPr="00B97297">
        <w:rPr>
          <w:rFonts w:cs="Arial"/>
          <w:color w:val="000000" w:themeColor="text1"/>
          <w:sz w:val="20"/>
          <w:u w:val="single"/>
        </w:rPr>
        <w:t>${</w:t>
      </w:r>
      <w:proofErr w:type="spellStart"/>
      <w:r w:rsidR="00B97297" w:rsidRPr="00B97297">
        <w:rPr>
          <w:rFonts w:cs="Arial"/>
          <w:color w:val="000000" w:themeColor="text1"/>
          <w:sz w:val="20"/>
          <w:u w:val="single"/>
        </w:rPr>
        <w:t>Current_Legal_Name</w:t>
      </w:r>
      <w:proofErr w:type="spellEnd"/>
      <w:r w:rsidR="00B97297" w:rsidRPr="00B97297">
        <w:rPr>
          <w:rFonts w:cs="Arial"/>
          <w:color w:val="000000" w:themeColor="text1"/>
          <w:sz w:val="20"/>
          <w:u w:val="single"/>
        </w:rPr>
        <w:t>}</w:t>
      </w:r>
      <w:r w:rsidR="008552B9" w:rsidRPr="00B97297">
        <w:rPr>
          <w:rFonts w:cs="Arial"/>
          <w:color w:val="000000" w:themeColor="text1"/>
          <w:sz w:val="20"/>
        </w:rPr>
        <w:t>.</w:t>
      </w:r>
    </w:p>
    <w:p w14:paraId="15ABB021" w14:textId="77777777" w:rsidR="00F10C24" w:rsidRPr="002A5AEB" w:rsidRDefault="00F10C24" w:rsidP="00F10C24">
      <w:pPr>
        <w:ind w:left="360"/>
        <w:rPr>
          <w:rFonts w:cs="Arial"/>
          <w:color w:val="000000" w:themeColor="text1"/>
          <w:sz w:val="20"/>
        </w:rPr>
      </w:pPr>
    </w:p>
    <w:p w14:paraId="709F5A7D" w14:textId="384E2FD3" w:rsidR="00F10C24" w:rsidRPr="002A5AEB" w:rsidRDefault="00027B3F" w:rsidP="00F10C24">
      <w:pPr>
        <w:numPr>
          <w:ilvl w:val="0"/>
          <w:numId w:val="9"/>
        </w:numPr>
        <w:ind w:left="360"/>
        <w:rPr>
          <w:rFonts w:cs="Arial"/>
          <w:color w:val="000000" w:themeColor="text1"/>
          <w:sz w:val="20"/>
        </w:rPr>
      </w:pPr>
      <w:r w:rsidRPr="002A5AEB">
        <w:rPr>
          <w:rFonts w:cs="Arial"/>
          <w:color w:val="000000" w:themeColor="text1"/>
          <w:sz w:val="20"/>
        </w:rPr>
        <w:t>I wish to change my name to</w:t>
      </w:r>
      <w:r w:rsidR="00B97297">
        <w:rPr>
          <w:rFonts w:cs="Arial"/>
          <w:color w:val="000000" w:themeColor="text1"/>
          <w:sz w:val="20"/>
        </w:rPr>
        <w:t xml:space="preserve"> </w:t>
      </w:r>
      <w:r w:rsidR="00B97297" w:rsidRPr="00B97297">
        <w:rPr>
          <w:rFonts w:cs="Arial"/>
          <w:color w:val="000000" w:themeColor="text1"/>
          <w:sz w:val="20"/>
          <w:u w:val="single"/>
        </w:rPr>
        <w:t>${</w:t>
      </w:r>
      <w:proofErr w:type="spellStart"/>
      <w:r w:rsidR="00B97297" w:rsidRPr="00B97297">
        <w:rPr>
          <w:rFonts w:cs="Arial"/>
          <w:color w:val="000000" w:themeColor="text1"/>
          <w:sz w:val="20"/>
          <w:u w:val="single"/>
        </w:rPr>
        <w:t>New_Legal_Name</w:t>
      </w:r>
      <w:proofErr w:type="spellEnd"/>
      <w:r w:rsidR="00B97297" w:rsidRPr="00B97297">
        <w:rPr>
          <w:rFonts w:cs="Arial"/>
          <w:color w:val="000000" w:themeColor="text1"/>
          <w:sz w:val="20"/>
          <w:u w:val="single"/>
        </w:rPr>
        <w:t>}</w:t>
      </w:r>
      <w:r w:rsidR="00F10C24" w:rsidRPr="00B97297">
        <w:rPr>
          <w:rFonts w:cs="Arial"/>
          <w:color w:val="000000" w:themeColor="text1"/>
          <w:sz w:val="20"/>
        </w:rPr>
        <w:t>.</w:t>
      </w:r>
    </w:p>
    <w:p w14:paraId="6644C318" w14:textId="24925ABE" w:rsidR="008552B9" w:rsidRPr="002A5AEB" w:rsidRDefault="008552B9" w:rsidP="00F10C24">
      <w:pPr>
        <w:rPr>
          <w:rFonts w:cs="Arial"/>
          <w:color w:val="000000" w:themeColor="text1"/>
          <w:sz w:val="20"/>
        </w:rPr>
      </w:pPr>
    </w:p>
    <w:p w14:paraId="76FD5000" w14:textId="380EAF75" w:rsidR="00017941" w:rsidRPr="002A5AEB" w:rsidRDefault="00027B3F" w:rsidP="00AD540C">
      <w:pPr>
        <w:numPr>
          <w:ilvl w:val="0"/>
          <w:numId w:val="9"/>
        </w:numPr>
        <w:ind w:left="360"/>
        <w:rPr>
          <w:rFonts w:cs="Arial"/>
          <w:color w:val="000000" w:themeColor="text1"/>
          <w:sz w:val="20"/>
        </w:rPr>
      </w:pPr>
      <w:r w:rsidRPr="002A5AEB">
        <w:rPr>
          <w:rFonts w:cs="Arial"/>
          <w:color w:val="000000" w:themeColor="text1"/>
          <w:sz w:val="20"/>
        </w:rPr>
        <w:t xml:space="preserve"> My date of birth is</w:t>
      </w:r>
      <w:r w:rsidR="00355C52">
        <w:rPr>
          <w:rFonts w:cs="Arial"/>
          <w:color w:val="000000" w:themeColor="text1"/>
          <w:sz w:val="20"/>
        </w:rPr>
        <w:t xml:space="preserve"> ${Birthdate}</w:t>
      </w:r>
      <w:r w:rsidR="008552B9" w:rsidRPr="002A5AEB">
        <w:rPr>
          <w:rFonts w:cs="Arial"/>
          <w:color w:val="000000" w:themeColor="text1"/>
          <w:sz w:val="20"/>
        </w:rPr>
        <w:t>.</w:t>
      </w:r>
      <w:r w:rsidRPr="002A5AEB">
        <w:rPr>
          <w:rFonts w:cs="Arial"/>
          <w:color w:val="000000" w:themeColor="text1"/>
          <w:sz w:val="20"/>
        </w:rPr>
        <w:t xml:space="preserve">                     </w:t>
      </w:r>
    </w:p>
    <w:p w14:paraId="6EF2F97F" w14:textId="77777777" w:rsidR="00017941" w:rsidRPr="002A5AEB" w:rsidRDefault="00017941" w:rsidP="00AD540C">
      <w:pPr>
        <w:rPr>
          <w:rFonts w:cs="Arial"/>
          <w:color w:val="000000" w:themeColor="text1"/>
          <w:sz w:val="20"/>
        </w:rPr>
      </w:pPr>
    </w:p>
    <w:p w14:paraId="7A5A73BF" w14:textId="77777777" w:rsidR="00017941" w:rsidRPr="002A5AEB" w:rsidRDefault="00017941" w:rsidP="00AD540C">
      <w:pPr>
        <w:numPr>
          <w:ilvl w:val="0"/>
          <w:numId w:val="9"/>
        </w:numPr>
        <w:ind w:left="360"/>
        <w:rPr>
          <w:rFonts w:cs="Arial"/>
          <w:color w:val="000000" w:themeColor="text1"/>
          <w:sz w:val="20"/>
        </w:rPr>
      </w:pPr>
      <w:r w:rsidRPr="002A5AEB">
        <w:rPr>
          <w:rFonts w:cs="Arial"/>
          <w:color w:val="000000" w:themeColor="text1"/>
          <w:sz w:val="20"/>
        </w:rPr>
        <w:t xml:space="preserve">I am </w:t>
      </w:r>
      <w:r w:rsidR="00027B3F" w:rsidRPr="002A5AEB">
        <w:rPr>
          <w:rFonts w:cs="Arial"/>
          <w:color w:val="000000" w:themeColor="text1"/>
          <w:sz w:val="20"/>
        </w:rPr>
        <w:t>18 years of age or older.</w:t>
      </w:r>
    </w:p>
    <w:p w14:paraId="7B1754E7" w14:textId="77777777" w:rsidR="00027B3F" w:rsidRPr="002A5AEB" w:rsidRDefault="00027B3F" w:rsidP="00C97206">
      <w:pPr>
        <w:pStyle w:val="ListParagraph"/>
        <w:rPr>
          <w:rFonts w:cs="Arial"/>
          <w:color w:val="000000" w:themeColor="text1"/>
          <w:sz w:val="20"/>
        </w:rPr>
      </w:pPr>
    </w:p>
    <w:p w14:paraId="49211F1F" w14:textId="3738BC96" w:rsidR="00027B3F" w:rsidRPr="002A5AEB" w:rsidRDefault="00027B3F" w:rsidP="00AD540C">
      <w:pPr>
        <w:numPr>
          <w:ilvl w:val="0"/>
          <w:numId w:val="9"/>
        </w:numPr>
        <w:ind w:left="360"/>
        <w:rPr>
          <w:rFonts w:cs="Arial"/>
          <w:color w:val="000000" w:themeColor="text1"/>
          <w:sz w:val="20"/>
        </w:rPr>
      </w:pPr>
      <w:r w:rsidRPr="002A5AEB">
        <w:rPr>
          <w:rFonts w:cs="Arial"/>
          <w:color w:val="000000" w:themeColor="text1"/>
          <w:sz w:val="20"/>
        </w:rPr>
        <w:t xml:space="preserve">I am a resident of </w:t>
      </w:r>
      <w:r w:rsidR="00355C52">
        <w:rPr>
          <w:rFonts w:cs="Arial"/>
          <w:color w:val="000000" w:themeColor="text1"/>
          <w:sz w:val="20"/>
        </w:rPr>
        <w:t>${</w:t>
      </w:r>
      <w:proofErr w:type="spellStart"/>
      <w:r w:rsidR="00355C52" w:rsidRPr="00B301B3">
        <w:rPr>
          <w:rFonts w:cs="Arial"/>
          <w:color w:val="000000" w:themeColor="text1"/>
          <w:sz w:val="20"/>
        </w:rPr>
        <w:t>CO_County_of_Residence</w:t>
      </w:r>
      <w:proofErr w:type="spellEnd"/>
      <w:r w:rsidR="00355C52">
        <w:rPr>
          <w:rFonts w:cs="Arial"/>
          <w:color w:val="000000" w:themeColor="text1"/>
          <w:sz w:val="20"/>
        </w:rPr>
        <w:t>}</w:t>
      </w:r>
      <w:r w:rsidR="00355C52" w:rsidRPr="002A5AEB">
        <w:rPr>
          <w:rFonts w:cs="Arial"/>
          <w:color w:val="000000" w:themeColor="text1"/>
          <w:sz w:val="20"/>
        </w:rPr>
        <w:t xml:space="preserve"> </w:t>
      </w:r>
      <w:r w:rsidRPr="002A5AEB">
        <w:rPr>
          <w:rFonts w:cs="Arial"/>
          <w:color w:val="000000" w:themeColor="text1"/>
          <w:sz w:val="20"/>
        </w:rPr>
        <w:t>County.</w:t>
      </w:r>
    </w:p>
    <w:p w14:paraId="16B3D62F" w14:textId="77777777" w:rsidR="00017941" w:rsidRPr="002A5AEB" w:rsidRDefault="00017941" w:rsidP="00AD540C">
      <w:pPr>
        <w:rPr>
          <w:rFonts w:cs="Arial"/>
          <w:color w:val="000000" w:themeColor="text1"/>
          <w:sz w:val="20"/>
        </w:rPr>
      </w:pPr>
    </w:p>
    <w:p w14:paraId="0C2C8E76" w14:textId="77777777" w:rsidR="00AD540C" w:rsidRPr="002A5AEB" w:rsidRDefault="00AD540C" w:rsidP="00AD540C">
      <w:pPr>
        <w:numPr>
          <w:ilvl w:val="0"/>
          <w:numId w:val="9"/>
        </w:numPr>
        <w:ind w:left="360"/>
        <w:rPr>
          <w:rFonts w:cs="Arial"/>
          <w:color w:val="000000" w:themeColor="text1"/>
          <w:sz w:val="20"/>
        </w:rPr>
      </w:pPr>
      <w:r w:rsidRPr="002A5AEB">
        <w:rPr>
          <w:rFonts w:cs="Arial"/>
          <w:color w:val="000000" w:themeColor="text1"/>
          <w:sz w:val="20"/>
        </w:rPr>
        <w:t xml:space="preserve">I have not been convicted of a felony or adjudicated a juvenile delinquent for an offense that would constitute a felony if committed by an adult in this state or any other state or under federal law.  My </w:t>
      </w:r>
      <w:r w:rsidR="00027B3F" w:rsidRPr="002A5AEB">
        <w:rPr>
          <w:rFonts w:cs="Arial"/>
          <w:color w:val="000000" w:themeColor="text1"/>
          <w:sz w:val="20"/>
        </w:rPr>
        <w:t xml:space="preserve">certified, </w:t>
      </w:r>
      <w:r w:rsidRPr="002A5AEB">
        <w:rPr>
          <w:rFonts w:cs="Arial"/>
          <w:color w:val="000000" w:themeColor="text1"/>
          <w:sz w:val="20"/>
        </w:rPr>
        <w:t xml:space="preserve">fingerprint-based criminal history record check </w:t>
      </w:r>
      <w:r w:rsidR="00027B3F" w:rsidRPr="002A5AEB">
        <w:rPr>
          <w:rFonts w:cs="Arial"/>
          <w:color w:val="000000" w:themeColor="text1"/>
          <w:sz w:val="20"/>
        </w:rPr>
        <w:t xml:space="preserve">from the FBI </w:t>
      </w:r>
      <w:r w:rsidRPr="002A5AEB">
        <w:rPr>
          <w:rFonts w:cs="Arial"/>
          <w:color w:val="000000" w:themeColor="text1"/>
          <w:sz w:val="20"/>
        </w:rPr>
        <w:t xml:space="preserve">is attached as Exhibit A </w:t>
      </w:r>
      <w:r w:rsidR="00027B3F" w:rsidRPr="002A5AEB">
        <w:rPr>
          <w:rFonts w:cs="Arial"/>
          <w:color w:val="000000" w:themeColor="text1"/>
          <w:sz w:val="20"/>
        </w:rPr>
        <w:t>and my certified, fingerprint-</w:t>
      </w:r>
      <w:r w:rsidR="00137B12" w:rsidRPr="002A5AEB">
        <w:rPr>
          <w:rFonts w:cs="Arial"/>
          <w:color w:val="000000" w:themeColor="text1"/>
          <w:sz w:val="20"/>
        </w:rPr>
        <w:t>based criminal history record check from the CBI is attached as Exhibit B</w:t>
      </w:r>
      <w:r w:rsidR="00C97206" w:rsidRPr="002A5AEB">
        <w:rPr>
          <w:rFonts w:cs="Arial"/>
          <w:color w:val="000000" w:themeColor="text1"/>
          <w:sz w:val="20"/>
        </w:rPr>
        <w:t xml:space="preserve">. </w:t>
      </w:r>
      <w:r w:rsidR="00137B12" w:rsidRPr="002A5AEB">
        <w:rPr>
          <w:rFonts w:cs="Arial"/>
          <w:color w:val="000000" w:themeColor="text1"/>
          <w:sz w:val="20"/>
        </w:rPr>
        <w:t>Both are</w:t>
      </w:r>
      <w:r w:rsidR="00C97206" w:rsidRPr="002A5AEB">
        <w:rPr>
          <w:rFonts w:cs="Arial"/>
          <w:color w:val="000000" w:themeColor="text1"/>
          <w:sz w:val="20"/>
        </w:rPr>
        <w:t xml:space="preserve"> </w:t>
      </w:r>
      <w:r w:rsidRPr="002A5AEB">
        <w:rPr>
          <w:rFonts w:cs="Arial"/>
          <w:color w:val="000000" w:themeColor="text1"/>
          <w:sz w:val="20"/>
        </w:rPr>
        <w:t>dated within 90 days of the filing of this Petition pursuant to §13-15-101(b), C.R.S.</w:t>
      </w:r>
    </w:p>
    <w:p w14:paraId="2461FFFD" w14:textId="77777777" w:rsidR="00017941" w:rsidRPr="002A5AEB" w:rsidRDefault="00017941" w:rsidP="00AD540C">
      <w:pPr>
        <w:rPr>
          <w:rFonts w:cs="Arial"/>
          <w:color w:val="000000" w:themeColor="text1"/>
          <w:sz w:val="20"/>
        </w:rPr>
      </w:pPr>
    </w:p>
    <w:p w14:paraId="5EA64C73" w14:textId="264E4751" w:rsidR="008552B9" w:rsidRPr="002A5AEB" w:rsidRDefault="00137B12" w:rsidP="008552B9">
      <w:pPr>
        <w:numPr>
          <w:ilvl w:val="0"/>
          <w:numId w:val="9"/>
        </w:numPr>
        <w:ind w:left="360"/>
        <w:rPr>
          <w:rFonts w:cs="Arial"/>
          <w:color w:val="000000" w:themeColor="text1"/>
          <w:sz w:val="20"/>
        </w:rPr>
      </w:pPr>
      <w:r w:rsidRPr="002A5AEB">
        <w:rPr>
          <w:rFonts w:cs="Arial"/>
          <w:color w:val="000000" w:themeColor="text1"/>
          <w:sz w:val="20"/>
        </w:rPr>
        <w:t>I am requesting a name ch</w:t>
      </w:r>
      <w:r w:rsidR="00687C80">
        <w:rPr>
          <w:rFonts w:cs="Arial"/>
          <w:color w:val="000000" w:themeColor="text1"/>
          <w:sz w:val="20"/>
        </w:rPr>
        <w:t>ange for the following reason</w:t>
      </w:r>
      <w:r w:rsidRPr="002A5AEB">
        <w:rPr>
          <w:rFonts w:cs="Arial"/>
          <w:color w:val="000000" w:themeColor="text1"/>
          <w:sz w:val="20"/>
        </w:rPr>
        <w:t>:</w:t>
      </w:r>
      <w:r w:rsidR="00C97206" w:rsidRPr="002A5AEB">
        <w:rPr>
          <w:rFonts w:cs="Arial"/>
          <w:color w:val="000000" w:themeColor="text1"/>
          <w:sz w:val="20"/>
        </w:rPr>
        <w:t xml:space="preserve"> </w:t>
      </w:r>
      <w:r w:rsidR="008552B9" w:rsidRPr="002A5AEB">
        <w:rPr>
          <w:rFonts w:cs="Arial"/>
          <w:color w:val="000000" w:themeColor="text1"/>
          <w:sz w:val="20"/>
        </w:rPr>
        <w:t xml:space="preserve">I am a </w:t>
      </w:r>
      <w:r w:rsidR="00355C52">
        <w:rPr>
          <w:rFonts w:cs="Arial"/>
          <w:color w:val="000000" w:themeColor="text1"/>
          <w:sz w:val="20"/>
        </w:rPr>
        <w:t>${</w:t>
      </w:r>
      <w:proofErr w:type="spellStart"/>
      <w:r w:rsidR="008D5E17">
        <w:rPr>
          <w:rFonts w:cs="Arial"/>
          <w:color w:val="000000" w:themeColor="text1"/>
          <w:sz w:val="20"/>
        </w:rPr>
        <w:t>Trans_Identification</w:t>
      </w:r>
      <w:proofErr w:type="spellEnd"/>
      <w:r w:rsidR="00355C52">
        <w:rPr>
          <w:rFonts w:cs="Arial"/>
          <w:color w:val="000000" w:themeColor="text1"/>
          <w:sz w:val="20"/>
        </w:rPr>
        <w:t>}</w:t>
      </w:r>
      <w:r w:rsidR="008552B9" w:rsidRPr="002A5AEB">
        <w:rPr>
          <w:rFonts w:cs="Arial"/>
          <w:color w:val="000000" w:themeColor="text1"/>
          <w:sz w:val="20"/>
        </w:rPr>
        <w:t xml:space="preserve"> and need a name that is fitting and proper.</w:t>
      </w:r>
    </w:p>
    <w:p w14:paraId="2CCFB2D1" w14:textId="77777777" w:rsidR="008552B9" w:rsidRPr="002A5AEB" w:rsidRDefault="008552B9" w:rsidP="008552B9">
      <w:pPr>
        <w:rPr>
          <w:rFonts w:cs="Arial"/>
          <w:color w:val="000000" w:themeColor="text1"/>
          <w:sz w:val="20"/>
        </w:rPr>
      </w:pPr>
    </w:p>
    <w:p w14:paraId="370BCA00" w14:textId="77777777" w:rsidR="008552B9" w:rsidRPr="002A5AEB" w:rsidRDefault="00017941" w:rsidP="008552B9">
      <w:pPr>
        <w:numPr>
          <w:ilvl w:val="0"/>
          <w:numId w:val="9"/>
        </w:numPr>
        <w:ind w:left="360"/>
        <w:rPr>
          <w:rFonts w:cs="Arial"/>
          <w:color w:val="000000" w:themeColor="text1"/>
          <w:sz w:val="20"/>
        </w:rPr>
      </w:pPr>
      <w:r w:rsidRPr="002A5AEB">
        <w:rPr>
          <w:rFonts w:cs="Arial"/>
          <w:color w:val="000000" w:themeColor="text1"/>
          <w:sz w:val="20"/>
        </w:rPr>
        <w:t>The proposed change of name would be proper and not detrimental to the interest of any other person.</w:t>
      </w:r>
    </w:p>
    <w:p w14:paraId="5A51462E" w14:textId="77777777" w:rsidR="008552B9" w:rsidRPr="002A5AEB" w:rsidRDefault="008552B9" w:rsidP="008552B9">
      <w:pPr>
        <w:rPr>
          <w:rFonts w:cs="Arial"/>
          <w:color w:val="000000" w:themeColor="text1"/>
          <w:sz w:val="20"/>
        </w:rPr>
      </w:pPr>
    </w:p>
    <w:p w14:paraId="7AFE26ED" w14:textId="0B42BA20" w:rsidR="00017941" w:rsidRPr="002A5AEB" w:rsidRDefault="00A65D16" w:rsidP="008552B9">
      <w:pPr>
        <w:numPr>
          <w:ilvl w:val="0"/>
          <w:numId w:val="9"/>
        </w:numPr>
        <w:ind w:left="360"/>
        <w:rPr>
          <w:rFonts w:cs="Arial"/>
          <w:color w:val="000000" w:themeColor="text1"/>
          <w:sz w:val="20"/>
        </w:rPr>
      </w:pPr>
      <w:r w:rsidRPr="00ED2B32">
        <w:rPr>
          <w:rFonts w:cs="Arial"/>
          <w:color w:val="000000" w:themeColor="text1"/>
          <w:szCs w:val="24"/>
        </w:rPr>
        <w:sym w:font="Wingdings 2" w:char="F0A3"/>
      </w:r>
      <w:r>
        <w:rPr>
          <w:rFonts w:cs="Arial"/>
          <w:color w:val="000000" w:themeColor="text1"/>
          <w:sz w:val="20"/>
        </w:rPr>
        <w:t xml:space="preserve">  </w:t>
      </w:r>
      <w:r w:rsidR="00687121" w:rsidRPr="002A5AEB">
        <w:rPr>
          <w:rFonts w:cs="Arial"/>
          <w:color w:val="000000" w:themeColor="text1"/>
          <w:sz w:val="20"/>
        </w:rPr>
        <w:t xml:space="preserve">I </w:t>
      </w:r>
      <w:r w:rsidR="00017941" w:rsidRPr="002A5AEB">
        <w:rPr>
          <w:rFonts w:cs="Arial"/>
          <w:color w:val="000000" w:themeColor="text1"/>
          <w:sz w:val="20"/>
        </w:rPr>
        <w:t xml:space="preserve">ask the Court to order </w:t>
      </w:r>
      <w:r w:rsidR="00137B12" w:rsidRPr="002A5AEB">
        <w:rPr>
          <w:rFonts w:cs="Arial"/>
          <w:color w:val="000000" w:themeColor="text1"/>
          <w:sz w:val="20"/>
        </w:rPr>
        <w:t xml:space="preserve">publication of my </w:t>
      </w:r>
      <w:r w:rsidR="00017941" w:rsidRPr="002A5AEB">
        <w:rPr>
          <w:rFonts w:cs="Arial"/>
          <w:color w:val="000000" w:themeColor="text1"/>
          <w:sz w:val="20"/>
        </w:rPr>
        <w:t>name change</w:t>
      </w:r>
      <w:r w:rsidR="00137B12" w:rsidRPr="002A5AEB">
        <w:rPr>
          <w:rFonts w:cs="Arial"/>
          <w:color w:val="000000" w:themeColor="text1"/>
          <w:sz w:val="20"/>
        </w:rPr>
        <w:t xml:space="preserve"> request as required by § 13-15-102, C.R.S.</w:t>
      </w:r>
    </w:p>
    <w:p w14:paraId="03285899" w14:textId="77777777" w:rsidR="0019213B" w:rsidRPr="002A5AEB" w:rsidRDefault="0019213B" w:rsidP="00687121">
      <w:pPr>
        <w:pStyle w:val="ListParagraph"/>
        <w:ind w:left="360"/>
        <w:rPr>
          <w:rFonts w:cs="Arial"/>
          <w:color w:val="000000" w:themeColor="text1"/>
          <w:sz w:val="20"/>
        </w:rPr>
      </w:pPr>
      <w:r w:rsidRPr="002A5AEB">
        <w:rPr>
          <w:rFonts w:cs="Arial"/>
          <w:color w:val="000000" w:themeColor="text1"/>
          <w:sz w:val="20"/>
        </w:rPr>
        <w:t>Or</w:t>
      </w:r>
    </w:p>
    <w:p w14:paraId="4AF02BED" w14:textId="4A4290E8" w:rsidR="00636DA4" w:rsidRPr="002A5AEB" w:rsidRDefault="00687121" w:rsidP="00C97206">
      <w:pPr>
        <w:pStyle w:val="ListParagraph"/>
        <w:ind w:left="90"/>
        <w:rPr>
          <w:rFonts w:cs="Arial"/>
          <w:color w:val="000000" w:themeColor="text1"/>
          <w:sz w:val="20"/>
        </w:rPr>
      </w:pPr>
      <w:r w:rsidRPr="002A5AEB">
        <w:rPr>
          <w:rFonts w:cs="Arial"/>
          <w:color w:val="000000" w:themeColor="text1"/>
          <w:sz w:val="20"/>
        </w:rPr>
        <w:t xml:space="preserve">     </w:t>
      </w:r>
      <w:r w:rsidR="00A65D16" w:rsidRPr="00ED2B32">
        <w:rPr>
          <w:rFonts w:cs="Arial"/>
          <w:color w:val="000000" w:themeColor="text1"/>
          <w:szCs w:val="24"/>
        </w:rPr>
        <w:sym w:font="Wingdings" w:char="F078"/>
      </w:r>
      <w:r w:rsidR="00A65D16">
        <w:rPr>
          <w:rFonts w:cs="Arial"/>
          <w:color w:val="000000" w:themeColor="text1"/>
          <w:sz w:val="20"/>
        </w:rPr>
        <w:t xml:space="preserve">  </w:t>
      </w:r>
      <w:r w:rsidR="0019213B" w:rsidRPr="002A5AEB">
        <w:rPr>
          <w:rFonts w:cs="Arial"/>
          <w:color w:val="000000" w:themeColor="text1"/>
          <w:sz w:val="20"/>
        </w:rPr>
        <w:t xml:space="preserve">Publication of my name change request is not required for the following reason(s): </w:t>
      </w:r>
      <w:r w:rsidR="00152960">
        <w:rPr>
          <w:rFonts w:cs="Arial"/>
          <w:color w:val="000000" w:themeColor="text1"/>
          <w:sz w:val="20"/>
        </w:rPr>
        <w:t>Please see motion for exemption filed with the court.</w:t>
      </w:r>
    </w:p>
    <w:p w14:paraId="3DDB9ADB" w14:textId="7AD1EE9F" w:rsidR="0019213B" w:rsidRPr="002A5AEB" w:rsidRDefault="0019213B" w:rsidP="00C97206">
      <w:pPr>
        <w:pStyle w:val="ListParagraph"/>
        <w:ind w:left="90"/>
        <w:rPr>
          <w:rFonts w:cs="Arial"/>
          <w:color w:val="000000" w:themeColor="text1"/>
          <w:sz w:val="20"/>
        </w:rPr>
      </w:pPr>
      <w:r w:rsidRPr="002A5AEB">
        <w:rPr>
          <w:rFonts w:cs="Arial"/>
          <w:color w:val="000000" w:themeColor="text1"/>
          <w:sz w:val="20"/>
        </w:rPr>
        <w:t>_________________________________________________________________________________________</w:t>
      </w:r>
    </w:p>
    <w:p w14:paraId="2CD0A305" w14:textId="77777777" w:rsidR="0019213B" w:rsidRPr="002A5AEB" w:rsidRDefault="0019213B" w:rsidP="00C97206">
      <w:pPr>
        <w:rPr>
          <w:rFonts w:cs="Arial"/>
          <w:color w:val="000000" w:themeColor="text1"/>
          <w:sz w:val="20"/>
        </w:rPr>
      </w:pPr>
    </w:p>
    <w:p w14:paraId="5B0AD107" w14:textId="7CBB84CF" w:rsidR="00017941" w:rsidRPr="008D5E17" w:rsidRDefault="0019213B" w:rsidP="008D5E17">
      <w:pPr>
        <w:rPr>
          <w:rFonts w:cs="Arial"/>
          <w:b/>
          <w:color w:val="000000" w:themeColor="text1"/>
          <w:sz w:val="20"/>
        </w:rPr>
      </w:pPr>
      <w:r w:rsidRPr="002A5AEB">
        <w:rPr>
          <w:rFonts w:cs="Arial"/>
          <w:color w:val="000000" w:themeColor="text1"/>
          <w:sz w:val="20"/>
        </w:rPr>
        <w:t>I ask the court to order the name change. I</w:t>
      </w:r>
      <w:r w:rsidR="008552B9" w:rsidRPr="002A5AEB">
        <w:rPr>
          <w:rFonts w:cs="Arial"/>
          <w:color w:val="000000" w:themeColor="text1"/>
          <w:sz w:val="20"/>
        </w:rPr>
        <w:t>,</w:t>
      </w:r>
      <w:r w:rsidRPr="002A5AEB">
        <w:rPr>
          <w:rFonts w:cs="Arial"/>
          <w:color w:val="000000" w:themeColor="text1"/>
          <w:sz w:val="20"/>
        </w:rPr>
        <w:t xml:space="preserve"> </w:t>
      </w:r>
      <w:r w:rsidR="008D5E17" w:rsidRPr="008D5E17">
        <w:rPr>
          <w:rFonts w:cs="Arial"/>
          <w:color w:val="000000" w:themeColor="text1"/>
          <w:sz w:val="20"/>
        </w:rPr>
        <w:t>${</w:t>
      </w:r>
      <w:proofErr w:type="spellStart"/>
      <w:r w:rsidR="008D5E17" w:rsidRPr="008D5E17">
        <w:rPr>
          <w:rFonts w:cs="Arial"/>
          <w:color w:val="000000" w:themeColor="text1"/>
          <w:sz w:val="20"/>
        </w:rPr>
        <w:t>Current_Legal_Name</w:t>
      </w:r>
      <w:proofErr w:type="spellEnd"/>
      <w:r w:rsidR="008D5E17" w:rsidRPr="008D5E17">
        <w:rPr>
          <w:rFonts w:cs="Arial"/>
          <w:color w:val="000000" w:themeColor="text1"/>
          <w:sz w:val="20"/>
        </w:rPr>
        <w:t>}</w:t>
      </w:r>
      <w:r w:rsidR="00B9142A" w:rsidRPr="002A5AEB">
        <w:rPr>
          <w:rFonts w:cs="Arial"/>
          <w:color w:val="000000" w:themeColor="text1"/>
          <w:sz w:val="20"/>
        </w:rPr>
        <w:t xml:space="preserve">, </w:t>
      </w:r>
      <w:r w:rsidR="00017941" w:rsidRPr="002A5AEB">
        <w:rPr>
          <w:rFonts w:cs="Arial"/>
          <w:color w:val="000000" w:themeColor="text1"/>
          <w:sz w:val="20"/>
        </w:rPr>
        <w:t>swear/affirm under oath that I have read the foregoing Petition and that the statements contained in this Petition are true to the best of my knowledge</w:t>
      </w:r>
      <w:r w:rsidRPr="002A5AEB">
        <w:rPr>
          <w:rFonts w:cs="Arial"/>
          <w:color w:val="000000" w:themeColor="text1"/>
          <w:sz w:val="20"/>
        </w:rPr>
        <w:t>.</w:t>
      </w:r>
      <w:r w:rsidR="00017941" w:rsidRPr="002A5AEB">
        <w:rPr>
          <w:rFonts w:cs="Arial"/>
          <w:color w:val="000000" w:themeColor="text1"/>
          <w:sz w:val="20"/>
        </w:rPr>
        <w:t xml:space="preserve"> </w:t>
      </w:r>
    </w:p>
    <w:p w14:paraId="4901EE0E" w14:textId="77777777" w:rsidR="00E66A0E" w:rsidRPr="002A5AEB" w:rsidRDefault="00E66A0E">
      <w:pPr>
        <w:jc w:val="both"/>
        <w:rPr>
          <w:rFonts w:cs="Arial"/>
          <w:color w:val="000000" w:themeColor="text1"/>
          <w:sz w:val="20"/>
        </w:rPr>
      </w:pPr>
    </w:p>
    <w:p w14:paraId="0819A96E" w14:textId="3EAA81B0" w:rsidR="00017941" w:rsidRPr="002A5AEB" w:rsidRDefault="00017941" w:rsidP="00152960">
      <w:pPr>
        <w:jc w:val="both"/>
        <w:rPr>
          <w:rFonts w:cs="Arial"/>
          <w:color w:val="000000" w:themeColor="text1"/>
          <w:sz w:val="20"/>
          <w:u w:val="single"/>
        </w:rPr>
      </w:pPr>
      <w:r w:rsidRPr="002A5AEB">
        <w:rPr>
          <w:rFonts w:cs="Arial"/>
          <w:color w:val="000000" w:themeColor="text1"/>
          <w:sz w:val="20"/>
        </w:rPr>
        <w:t xml:space="preserve">Date: </w:t>
      </w:r>
      <w:r w:rsidR="00557561">
        <w:rPr>
          <w:rFonts w:cs="Arial"/>
          <w:color w:val="000000" w:themeColor="text1"/>
          <w:sz w:val="20"/>
        </w:rPr>
        <w:t>______________</w:t>
      </w:r>
      <w:r w:rsidR="00E66A0E" w:rsidRPr="002A5AEB">
        <w:rPr>
          <w:rFonts w:cs="Arial"/>
          <w:color w:val="000000" w:themeColor="text1"/>
          <w:sz w:val="20"/>
        </w:rPr>
        <w:tab/>
      </w:r>
      <w:r w:rsidR="00E66A0E" w:rsidRPr="002A5AEB">
        <w:rPr>
          <w:rFonts w:cs="Arial"/>
          <w:color w:val="000000" w:themeColor="text1"/>
          <w:sz w:val="20"/>
        </w:rPr>
        <w:tab/>
      </w:r>
      <w:r w:rsidRPr="002A5AEB">
        <w:rPr>
          <w:rFonts w:cs="Arial"/>
          <w:color w:val="000000" w:themeColor="text1"/>
          <w:sz w:val="20"/>
        </w:rPr>
        <w:tab/>
      </w:r>
      <w:r w:rsidR="008552B9" w:rsidRPr="002A5AEB">
        <w:rPr>
          <w:rFonts w:cs="Arial"/>
          <w:color w:val="000000" w:themeColor="text1"/>
          <w:sz w:val="20"/>
        </w:rPr>
        <w:tab/>
      </w:r>
      <w:r w:rsidRPr="002A5AEB">
        <w:rPr>
          <w:rFonts w:cs="Arial"/>
          <w:color w:val="000000" w:themeColor="text1"/>
          <w:sz w:val="20"/>
        </w:rPr>
        <w:t>__________________________</w:t>
      </w:r>
      <w:r w:rsidR="002A5AEB">
        <w:rPr>
          <w:rFonts w:cs="Arial"/>
          <w:color w:val="000000" w:themeColor="text1"/>
          <w:sz w:val="20"/>
        </w:rPr>
        <w:t>________________________</w:t>
      </w:r>
      <w:r w:rsidR="002A5AEB">
        <w:rPr>
          <w:rFonts w:cs="Arial"/>
          <w:color w:val="000000" w:themeColor="text1"/>
          <w:sz w:val="20"/>
        </w:rPr>
        <w:tab/>
      </w:r>
      <w:r w:rsidR="002A5AEB">
        <w:rPr>
          <w:rFonts w:cs="Arial"/>
          <w:color w:val="000000" w:themeColor="text1"/>
          <w:sz w:val="20"/>
        </w:rPr>
        <w:tab/>
      </w:r>
      <w:r w:rsidR="002A5AEB">
        <w:rPr>
          <w:rFonts w:cs="Arial"/>
          <w:color w:val="000000" w:themeColor="text1"/>
          <w:sz w:val="20"/>
        </w:rPr>
        <w:tab/>
      </w:r>
      <w:r w:rsidR="002A5AEB">
        <w:rPr>
          <w:rFonts w:cs="Arial"/>
          <w:color w:val="000000" w:themeColor="text1"/>
          <w:sz w:val="20"/>
        </w:rPr>
        <w:tab/>
      </w:r>
      <w:r w:rsidR="002A5AEB">
        <w:rPr>
          <w:rFonts w:cs="Arial"/>
          <w:color w:val="000000" w:themeColor="text1"/>
          <w:sz w:val="20"/>
        </w:rPr>
        <w:tab/>
      </w:r>
      <w:r w:rsidR="002A5AEB">
        <w:rPr>
          <w:rFonts w:cs="Arial"/>
          <w:color w:val="000000" w:themeColor="text1"/>
          <w:sz w:val="20"/>
        </w:rPr>
        <w:tab/>
      </w:r>
      <w:r w:rsidR="002A5AEB">
        <w:rPr>
          <w:rFonts w:cs="Arial"/>
          <w:color w:val="000000" w:themeColor="text1"/>
          <w:sz w:val="20"/>
        </w:rPr>
        <w:tab/>
      </w:r>
      <w:r w:rsidRPr="002A5AEB">
        <w:rPr>
          <w:rFonts w:cs="Arial"/>
          <w:color w:val="000000" w:themeColor="text1"/>
          <w:sz w:val="20"/>
        </w:rPr>
        <w:t xml:space="preserve">Signature of Petitioner </w:t>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00152960">
        <w:rPr>
          <w:rFonts w:cs="Arial"/>
          <w:color w:val="000000" w:themeColor="text1"/>
          <w:sz w:val="20"/>
          <w:u w:val="single"/>
        </w:rPr>
        <w:t>${Address}</w:t>
      </w:r>
    </w:p>
    <w:p w14:paraId="2C23FAD0" w14:textId="4C9DD662" w:rsidR="00017941" w:rsidRPr="002A5AEB" w:rsidRDefault="00017941" w:rsidP="00003A79">
      <w:pPr>
        <w:jc w:val="both"/>
        <w:rPr>
          <w:rFonts w:cs="Arial"/>
          <w:color w:val="000000" w:themeColor="text1"/>
          <w:sz w:val="20"/>
        </w:rPr>
      </w:pP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 xml:space="preserve"> </w:t>
      </w:r>
    </w:p>
    <w:p w14:paraId="7B59C8DD" w14:textId="77777777" w:rsidR="00017941" w:rsidRPr="002A5AEB" w:rsidRDefault="00017941">
      <w:pPr>
        <w:pStyle w:val="BodyText3"/>
        <w:pBdr>
          <w:top w:val="double" w:sz="4" w:space="1" w:color="auto"/>
        </w:pBdr>
        <w:tabs>
          <w:tab w:val="left" w:pos="2430"/>
        </w:tabs>
        <w:spacing w:line="240" w:lineRule="auto"/>
        <w:rPr>
          <w:rFonts w:cs="Arial"/>
          <w:color w:val="000000" w:themeColor="text1"/>
          <w:sz w:val="20"/>
        </w:rPr>
      </w:pPr>
    </w:p>
    <w:p w14:paraId="79A95E4C" w14:textId="3B45255A" w:rsidR="00003A79" w:rsidRPr="002A5AEB" w:rsidRDefault="00017941" w:rsidP="008552B9">
      <w:pPr>
        <w:pStyle w:val="BodyText3"/>
        <w:pBdr>
          <w:top w:val="double" w:sz="4" w:space="1" w:color="auto"/>
        </w:pBdr>
        <w:tabs>
          <w:tab w:val="left" w:pos="2430"/>
        </w:tabs>
        <w:spacing w:line="240" w:lineRule="auto"/>
        <w:jc w:val="left"/>
        <w:rPr>
          <w:rFonts w:cs="Arial"/>
          <w:color w:val="000000" w:themeColor="text1"/>
          <w:sz w:val="20"/>
        </w:rPr>
      </w:pPr>
      <w:r w:rsidRPr="002A5AEB">
        <w:rPr>
          <w:rFonts w:cs="Arial"/>
          <w:color w:val="000000" w:themeColor="text1"/>
          <w:sz w:val="20"/>
        </w:rPr>
        <w:t>Subscribed and affirmed, or sworn to before me in the County of ______________________, State of ________</w:t>
      </w:r>
      <w:r w:rsidR="00CC45BA">
        <w:rPr>
          <w:rFonts w:cs="Arial"/>
          <w:color w:val="000000" w:themeColor="text1"/>
          <w:sz w:val="20"/>
        </w:rPr>
        <w:t>_______</w:t>
      </w:r>
      <w:r w:rsidRPr="002A5AEB">
        <w:rPr>
          <w:rFonts w:cs="Arial"/>
          <w:color w:val="000000" w:themeColor="text1"/>
          <w:sz w:val="20"/>
        </w:rPr>
        <w:t>________, this ___________ day of _______________, 20 _______.</w:t>
      </w:r>
    </w:p>
    <w:p w14:paraId="4112A53A" w14:textId="77777777" w:rsidR="00003A79" w:rsidRPr="002A5AEB" w:rsidRDefault="00003A79" w:rsidP="008552B9">
      <w:pPr>
        <w:pStyle w:val="BodyText3"/>
        <w:pBdr>
          <w:top w:val="double" w:sz="4" w:space="1" w:color="auto"/>
        </w:pBdr>
        <w:tabs>
          <w:tab w:val="left" w:pos="2430"/>
        </w:tabs>
        <w:spacing w:line="240" w:lineRule="auto"/>
        <w:jc w:val="left"/>
        <w:rPr>
          <w:rFonts w:cs="Arial"/>
          <w:color w:val="000000" w:themeColor="text1"/>
          <w:sz w:val="20"/>
        </w:rPr>
      </w:pPr>
    </w:p>
    <w:p w14:paraId="13EC7B91" w14:textId="035982A8" w:rsidR="00BE784A" w:rsidRPr="002A5AEB" w:rsidRDefault="00017941">
      <w:pPr>
        <w:pStyle w:val="BodyText2"/>
        <w:tabs>
          <w:tab w:val="left" w:pos="2430"/>
        </w:tabs>
        <w:rPr>
          <w:rFonts w:cs="Arial"/>
          <w:color w:val="000000" w:themeColor="text1"/>
        </w:rPr>
      </w:pPr>
      <w:r w:rsidRPr="002A5AEB">
        <w:rPr>
          <w:rFonts w:cs="Arial"/>
          <w:color w:val="000000" w:themeColor="text1"/>
        </w:rPr>
        <w:t>My Commission Expires: __________________</w:t>
      </w:r>
      <w:r w:rsidRPr="002A5AEB">
        <w:rPr>
          <w:rFonts w:cs="Arial"/>
          <w:color w:val="000000" w:themeColor="text1"/>
        </w:rPr>
        <w:tab/>
      </w:r>
      <w:r w:rsidRPr="002A5AEB">
        <w:rPr>
          <w:rFonts w:cs="Arial"/>
          <w:color w:val="000000" w:themeColor="text1"/>
        </w:rPr>
        <w:tab/>
        <w:t>_____________</w:t>
      </w:r>
      <w:r w:rsidR="00AE6BAF" w:rsidRPr="002A5AEB">
        <w:rPr>
          <w:rFonts w:cs="Arial"/>
          <w:color w:val="000000" w:themeColor="text1"/>
        </w:rPr>
        <w:t>__________</w:t>
      </w:r>
      <w:r w:rsidRPr="002A5AEB">
        <w:rPr>
          <w:rFonts w:cs="Arial"/>
          <w:color w:val="000000" w:themeColor="text1"/>
        </w:rPr>
        <w:t>______________________</w:t>
      </w:r>
      <w:r w:rsidRPr="002A5AEB">
        <w:rPr>
          <w:rFonts w:cs="Arial"/>
          <w:color w:val="000000" w:themeColor="text1"/>
        </w:rPr>
        <w:tab/>
      </w:r>
      <w:r w:rsidRPr="002A5AEB">
        <w:rPr>
          <w:rFonts w:cs="Arial"/>
          <w:color w:val="000000" w:themeColor="text1"/>
        </w:rPr>
        <w:tab/>
      </w:r>
      <w:r w:rsidRPr="002A5AEB">
        <w:rPr>
          <w:rFonts w:cs="Arial"/>
          <w:color w:val="000000" w:themeColor="text1"/>
        </w:rPr>
        <w:tab/>
      </w:r>
      <w:r w:rsidRPr="002A5AEB">
        <w:rPr>
          <w:rFonts w:cs="Arial"/>
          <w:color w:val="000000" w:themeColor="text1"/>
        </w:rPr>
        <w:tab/>
      </w:r>
      <w:r w:rsidRPr="002A5AEB">
        <w:rPr>
          <w:rFonts w:cs="Arial"/>
          <w:color w:val="000000" w:themeColor="text1"/>
        </w:rPr>
        <w:tab/>
      </w:r>
      <w:r w:rsidRPr="002A5AEB">
        <w:rPr>
          <w:rFonts w:cs="Arial"/>
          <w:color w:val="000000" w:themeColor="text1"/>
        </w:rPr>
        <w:tab/>
        <w:t xml:space="preserve">Deputy Clerk/Notary Public </w:t>
      </w:r>
    </w:p>
    <w:tbl>
      <w:tblPr>
        <w:tblW w:w="10060"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60"/>
        <w:gridCol w:w="3600"/>
      </w:tblGrid>
      <w:tr w:rsidR="00A22989" w:rsidRPr="002A5AEB" w14:paraId="5251B82D" w14:textId="77777777" w:rsidTr="00A22989">
        <w:trPr>
          <w:trHeight w:val="1394"/>
        </w:trPr>
        <w:tc>
          <w:tcPr>
            <w:tcW w:w="6460" w:type="dxa"/>
            <w:vMerge w:val="restart"/>
          </w:tcPr>
          <w:p w14:paraId="794FE9A4" w14:textId="6EAB9FC6" w:rsidR="00A22989" w:rsidRPr="002A5AEB" w:rsidRDefault="00A22989" w:rsidP="00700B00">
            <w:pPr>
              <w:rPr>
                <w:rFonts w:cs="Arial"/>
                <w:color w:val="000000" w:themeColor="text1"/>
                <w:sz w:val="20"/>
              </w:rPr>
            </w:pPr>
            <w:r>
              <w:rPr>
                <w:rFonts w:cs="Arial"/>
                <w:color w:val="000000" w:themeColor="text1"/>
                <w:sz w:val="20"/>
              </w:rPr>
              <w:lastRenderedPageBreak/>
              <w:t>${</w:t>
            </w:r>
            <w:proofErr w:type="spellStart"/>
            <w:r w:rsidRPr="00B301B3">
              <w:rPr>
                <w:rFonts w:cs="Arial"/>
                <w:color w:val="000000" w:themeColor="text1"/>
                <w:sz w:val="20"/>
              </w:rPr>
              <w:t>CO_County_of_Residence</w:t>
            </w:r>
            <w:proofErr w:type="spellEnd"/>
            <w:r>
              <w:rPr>
                <w:rFonts w:cs="Arial"/>
                <w:color w:val="000000" w:themeColor="text1"/>
                <w:sz w:val="20"/>
              </w:rPr>
              <w:t>}</w:t>
            </w:r>
            <w:r w:rsidRPr="002A5AEB">
              <w:rPr>
                <w:rFonts w:cs="Arial"/>
                <w:color w:val="000000" w:themeColor="text1"/>
                <w:sz w:val="20"/>
              </w:rPr>
              <w:t xml:space="preserve"> County Court, Colorado</w:t>
            </w:r>
          </w:p>
          <w:p w14:paraId="09C31F62" w14:textId="5A0B3C25" w:rsidR="00A22989" w:rsidRDefault="00ED2B32" w:rsidP="00700B00">
            <w:pPr>
              <w:rPr>
                <w:rFonts w:cs="Arial"/>
                <w:color w:val="000000" w:themeColor="text1"/>
                <w:sz w:val="20"/>
              </w:rPr>
            </w:pPr>
            <w:r>
              <w:rPr>
                <w:rFonts w:cs="Arial"/>
                <w:color w:val="000000" w:themeColor="text1"/>
                <w:sz w:val="20"/>
              </w:rPr>
              <w:t xml:space="preserve">Court Address: </w:t>
            </w:r>
          </w:p>
          <w:p w14:paraId="7C0F3686" w14:textId="77777777" w:rsidR="00ED2B32" w:rsidRPr="002A5AEB" w:rsidRDefault="00ED2B32" w:rsidP="00700B00">
            <w:pPr>
              <w:rPr>
                <w:rFonts w:cs="Arial"/>
                <w:color w:val="000000" w:themeColor="text1"/>
                <w:sz w:val="20"/>
              </w:rPr>
            </w:pPr>
          </w:p>
          <w:p w14:paraId="5F0190F8" w14:textId="77777777" w:rsidR="00A22989" w:rsidRPr="002A5AEB" w:rsidRDefault="00A22989" w:rsidP="00700B00">
            <w:pPr>
              <w:pBdr>
                <w:bottom w:val="single" w:sz="6" w:space="1" w:color="auto"/>
              </w:pBdr>
              <w:tabs>
                <w:tab w:val="left" w:pos="1762"/>
              </w:tabs>
              <w:rPr>
                <w:rFonts w:cs="Arial"/>
                <w:color w:val="000000" w:themeColor="text1"/>
                <w:sz w:val="20"/>
              </w:rPr>
            </w:pPr>
          </w:p>
          <w:p w14:paraId="5A2362C4" w14:textId="77777777" w:rsidR="00A22989" w:rsidRPr="002A5AEB" w:rsidRDefault="00A22989" w:rsidP="00700B00">
            <w:pPr>
              <w:rPr>
                <w:rFonts w:cs="Arial"/>
                <w:b/>
                <w:color w:val="000000" w:themeColor="text1"/>
                <w:sz w:val="20"/>
              </w:rPr>
            </w:pPr>
            <w:r w:rsidRPr="002A5AEB">
              <w:rPr>
                <w:rFonts w:cs="Arial"/>
                <w:b/>
                <w:color w:val="000000" w:themeColor="text1"/>
                <w:sz w:val="20"/>
              </w:rPr>
              <w:t xml:space="preserve">In the Matter of the Petition of: </w:t>
            </w:r>
            <w:r>
              <w:rPr>
                <w:rFonts w:cs="Arial"/>
                <w:b/>
                <w:color w:val="000000" w:themeColor="text1"/>
                <w:sz w:val="20"/>
              </w:rPr>
              <w:t>${</w:t>
            </w:r>
            <w:proofErr w:type="spellStart"/>
            <w:r w:rsidRPr="00CE612F">
              <w:rPr>
                <w:rFonts w:cs="Arial"/>
                <w:b/>
                <w:color w:val="000000" w:themeColor="text1"/>
                <w:sz w:val="20"/>
              </w:rPr>
              <w:t>Current_Legal_Name</w:t>
            </w:r>
            <w:proofErr w:type="spellEnd"/>
            <w:r>
              <w:rPr>
                <w:rFonts w:cs="Arial"/>
                <w:b/>
                <w:color w:val="000000" w:themeColor="text1"/>
                <w:sz w:val="20"/>
              </w:rPr>
              <w:t>}</w:t>
            </w:r>
          </w:p>
          <w:p w14:paraId="1A90EFE4" w14:textId="77777777" w:rsidR="00A22989" w:rsidRPr="002A5AEB" w:rsidRDefault="00A22989" w:rsidP="00700B00">
            <w:pPr>
              <w:rPr>
                <w:rFonts w:cs="Arial"/>
                <w:b/>
                <w:color w:val="000000" w:themeColor="text1"/>
                <w:sz w:val="20"/>
              </w:rPr>
            </w:pPr>
          </w:p>
          <w:p w14:paraId="454FCCE1" w14:textId="77777777" w:rsidR="00A22989" w:rsidRPr="002A5AEB" w:rsidRDefault="00A22989" w:rsidP="00700B00">
            <w:pPr>
              <w:rPr>
                <w:rFonts w:cs="Arial"/>
                <w:b/>
                <w:color w:val="000000" w:themeColor="text1"/>
                <w:sz w:val="20"/>
              </w:rPr>
            </w:pPr>
          </w:p>
          <w:p w14:paraId="21739F6B" w14:textId="77777777" w:rsidR="00A22989" w:rsidRPr="00152960" w:rsidRDefault="00A22989" w:rsidP="00700B00">
            <w:pPr>
              <w:rPr>
                <w:rFonts w:cs="Arial"/>
                <w:b/>
                <w:color w:val="000000" w:themeColor="text1"/>
                <w:sz w:val="20"/>
              </w:rPr>
            </w:pPr>
            <w:r w:rsidRPr="002A5AEB">
              <w:rPr>
                <w:rFonts w:cs="Arial"/>
                <w:b/>
                <w:color w:val="000000" w:themeColor="text1"/>
                <w:sz w:val="20"/>
              </w:rPr>
              <w:t xml:space="preserve">For a Change of Name to: </w:t>
            </w:r>
            <w:r>
              <w:rPr>
                <w:rFonts w:cs="Arial"/>
                <w:b/>
                <w:color w:val="000000" w:themeColor="text1"/>
                <w:sz w:val="20"/>
              </w:rPr>
              <w:t>${</w:t>
            </w:r>
            <w:proofErr w:type="spellStart"/>
            <w:r>
              <w:rPr>
                <w:rFonts w:cs="Arial"/>
                <w:b/>
                <w:color w:val="000000" w:themeColor="text1"/>
                <w:sz w:val="20"/>
              </w:rPr>
              <w:t>New</w:t>
            </w:r>
            <w:r w:rsidRPr="00CE612F">
              <w:rPr>
                <w:rFonts w:cs="Arial"/>
                <w:b/>
                <w:color w:val="000000" w:themeColor="text1"/>
                <w:sz w:val="20"/>
              </w:rPr>
              <w:t>_Legal_Name</w:t>
            </w:r>
            <w:proofErr w:type="spellEnd"/>
            <w:r>
              <w:rPr>
                <w:rFonts w:cs="Arial"/>
                <w:b/>
                <w:color w:val="000000" w:themeColor="text1"/>
                <w:sz w:val="20"/>
              </w:rPr>
              <w:t>}</w:t>
            </w:r>
          </w:p>
        </w:tc>
        <w:tc>
          <w:tcPr>
            <w:tcW w:w="3600" w:type="dxa"/>
            <w:tcBorders>
              <w:top w:val="single" w:sz="4" w:space="0" w:color="auto"/>
            </w:tcBorders>
          </w:tcPr>
          <w:p w14:paraId="6BB790E1" w14:textId="77777777" w:rsidR="00A22989" w:rsidRPr="002A5AEB" w:rsidRDefault="00A22989" w:rsidP="00700B00">
            <w:pPr>
              <w:tabs>
                <w:tab w:val="left" w:pos="1762"/>
              </w:tabs>
              <w:jc w:val="center"/>
              <w:rPr>
                <w:rFonts w:cs="Arial"/>
                <w:color w:val="000000" w:themeColor="text1"/>
                <w:sz w:val="20"/>
              </w:rPr>
            </w:pPr>
          </w:p>
          <w:p w14:paraId="7C3DECBD" w14:textId="77777777" w:rsidR="00A22989" w:rsidRPr="002A5AEB" w:rsidRDefault="00A22989" w:rsidP="00700B00">
            <w:pPr>
              <w:tabs>
                <w:tab w:val="left" w:pos="1762"/>
              </w:tabs>
              <w:jc w:val="center"/>
              <w:rPr>
                <w:rFonts w:cs="Arial"/>
                <w:color w:val="000000" w:themeColor="text1"/>
                <w:sz w:val="20"/>
              </w:rPr>
            </w:pPr>
          </w:p>
          <w:p w14:paraId="6EB0092A" w14:textId="77777777" w:rsidR="00A22989" w:rsidRPr="002A5AEB" w:rsidRDefault="00A22989" w:rsidP="00700B00">
            <w:pPr>
              <w:tabs>
                <w:tab w:val="left" w:pos="1762"/>
              </w:tabs>
              <w:jc w:val="center"/>
              <w:rPr>
                <w:rFonts w:cs="Arial"/>
                <w:color w:val="000000" w:themeColor="text1"/>
                <w:sz w:val="20"/>
              </w:rPr>
            </w:pPr>
          </w:p>
          <w:p w14:paraId="725C8FDC" w14:textId="77777777" w:rsidR="00A22989" w:rsidRPr="002A5AEB" w:rsidRDefault="00A22989" w:rsidP="00700B00">
            <w:pPr>
              <w:tabs>
                <w:tab w:val="left" w:pos="1762"/>
              </w:tabs>
              <w:jc w:val="center"/>
              <w:rPr>
                <w:rFonts w:cs="Arial"/>
                <w:color w:val="000000" w:themeColor="text1"/>
                <w:sz w:val="20"/>
              </w:rPr>
            </w:pPr>
          </w:p>
          <w:p w14:paraId="6407D1A6" w14:textId="77777777" w:rsidR="00A22989" w:rsidRPr="002A5AEB" w:rsidRDefault="00A22989" w:rsidP="00700B00">
            <w:pPr>
              <w:tabs>
                <w:tab w:val="left" w:pos="1762"/>
              </w:tabs>
              <w:jc w:val="center"/>
              <w:rPr>
                <w:rFonts w:cs="Arial"/>
                <w:color w:val="000000" w:themeColor="text1"/>
                <w:sz w:val="20"/>
              </w:rPr>
            </w:pPr>
          </w:p>
          <w:p w14:paraId="1B02A858" w14:textId="77777777" w:rsidR="00A22989" w:rsidRPr="002A5AEB" w:rsidRDefault="00A22989" w:rsidP="00700B00">
            <w:pPr>
              <w:pStyle w:val="Heading2"/>
              <w:tabs>
                <w:tab w:val="left" w:pos="1762"/>
              </w:tabs>
              <w:rPr>
                <w:rFonts w:cs="Arial"/>
                <w:color w:val="000000" w:themeColor="text1"/>
                <w:sz w:val="20"/>
              </w:rPr>
            </w:pPr>
          </w:p>
          <w:p w14:paraId="5001060B" w14:textId="77777777" w:rsidR="00A22989" w:rsidRPr="002A5AEB" w:rsidRDefault="00A22989" w:rsidP="00700B00">
            <w:pPr>
              <w:pStyle w:val="Heading2"/>
              <w:tabs>
                <w:tab w:val="left" w:pos="1762"/>
              </w:tabs>
              <w:rPr>
                <w:rFonts w:cs="Arial"/>
                <w:color w:val="000000" w:themeColor="text1"/>
                <w:sz w:val="20"/>
              </w:rPr>
            </w:pPr>
            <w:r w:rsidRPr="002A5AEB">
              <w:rPr>
                <w:rFonts w:cs="Arial"/>
                <w:noProof/>
                <w:color w:val="000000" w:themeColor="text1"/>
                <w:sz w:val="20"/>
              </w:rPr>
              <mc:AlternateContent>
                <mc:Choice Requires="wpg">
                  <w:drawing>
                    <wp:anchor distT="0" distB="0" distL="114300" distR="114300" simplePos="0" relativeHeight="251685376" behindDoc="0" locked="0" layoutInCell="0" allowOverlap="1" wp14:anchorId="7AE69453" wp14:editId="7AD534F3">
                      <wp:simplePos x="0" y="0"/>
                      <wp:positionH relativeFrom="column">
                        <wp:posOffset>4389120</wp:posOffset>
                      </wp:positionH>
                      <wp:positionV relativeFrom="paragraph">
                        <wp:posOffset>890861</wp:posOffset>
                      </wp:positionV>
                      <wp:extent cx="1645920" cy="100330"/>
                      <wp:effectExtent l="101600" t="50800" r="132080" b="52070"/>
                      <wp:wrapNone/>
                      <wp:docPr id="2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00330"/>
                                <a:chOff x="8352" y="3024"/>
                                <a:chExt cx="2592" cy="144"/>
                              </a:xfrm>
                            </wpg:grpSpPr>
                            <wps:wsp>
                              <wps:cNvPr id="28" name="Line 6"/>
                              <wps:cNvCnPr/>
                              <wps:spPr bwMode="auto">
                                <a:xfrm flipV="1">
                                  <a:off x="8352" y="3024"/>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9" name="Line 7"/>
                              <wps:cNvCnPr/>
                              <wps:spPr bwMode="auto">
                                <a:xfrm flipV="1">
                                  <a:off x="10944" y="3024"/>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9FEB63" id="Group 5" o:spid="_x0000_s1026" style="position:absolute;margin-left:345.6pt;margin-top:70.15pt;width:129.6pt;height:7.9pt;z-index:251685376" coordorigin="8352,3024" coordsize="2592,1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" o:allowincell="f">
                      <v:line id="Line 6" o:spid="_x0000_s1027" style="position:absolute;flip:y;visibility:visible;mso-wrap-style:square" from="8352,3024" to="8352,3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hPcAAAADbAAAADwAAAGRycy9kb3ducmV2LnhtbERPy4rCMBTdD/gP4QqzG1O7GJxqFBWV&#10;ceGAr4W7S3Nti81NSaLt/L1ZCC4P5z2ZdaYWD3K+sqxgOEhAEOdWV1woOB3XXyMQPiBrrC2Tgn/y&#10;MJv2PiaYadvynh6HUIgYwj5DBWUITSalz0sy6Ae2IY7c1TqDIUJXSO2wjeGmlmmSfEuDFceGEhta&#10;lpTfDnej4LzYtflWVz94uf7pxC43euVSpT773XwMIlAX3uKX+1crSOPY+CX+ADl9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rP4T3AAAAA2wAAAA8AAAAAAAAAAAAAAAAA&#10;oQIAAGRycy9kb3ducmV2LnhtbFBLBQYAAAAABAAEAPkAAACOAwAAAAA=&#10;">
                        <v:stroke endarrow="block" endarrowwidth="wide" endarrowlength="long"/>
                      </v:line>
                      <v:line id="Line 7" o:spid="_x0000_s1028" style="position:absolute;flip:y;visibility:visible;mso-wrap-style:square" from="10944,3024" to="10944,3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NEpsQAAADbAAAADwAAAGRycy9kb3ducmV2LnhtbESPT4vCMBTE7wt+h/AEb2tqD7JWo6io&#10;uAcX1j8Hb4/m2Rabl5JE2/32G2Fhj8PM/IaZLTpTiyc5X1lWMBomIIhzqysuFJxP2/cPED4ga6wt&#10;k4If8rCY995mmGnb8jc9j6EQEcI+QwVlCE0mpc9LMuiHtiGO3s06gyFKV0jtsI1wU8s0ScbSYMVx&#10;ocSG1iXl9+PDKLisDm3+qasJXm9fOrHrnd64VKlBv1tOQQTqwn/4r73XCtIJvL7EHyDn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g0SmxAAAANsAAAAPAAAAAAAAAAAA&#10;AAAAAKECAABkcnMvZG93bnJldi54bWxQSwUGAAAAAAQABAD5AAAAkgMAAAAA&#10;">
                        <v:stroke endarrow="block" endarrowwidth="wide" endarrowlength="long"/>
                      </v:line>
                    </v:group>
                  </w:pict>
                </mc:Fallback>
              </mc:AlternateContent>
            </w:r>
            <w:r w:rsidRPr="002A5AEB">
              <w:rPr>
                <w:rFonts w:cs="Arial"/>
                <w:color w:val="000000" w:themeColor="text1"/>
                <w:sz w:val="20"/>
              </w:rPr>
              <w:t>COURT USE ONLY</w:t>
            </w:r>
          </w:p>
        </w:tc>
      </w:tr>
      <w:tr w:rsidR="00A22989" w:rsidRPr="002A5AEB" w14:paraId="76BBB159" w14:textId="77777777" w:rsidTr="00700B00">
        <w:trPr>
          <w:trHeight w:val="1031"/>
        </w:trPr>
        <w:tc>
          <w:tcPr>
            <w:tcW w:w="6460" w:type="dxa"/>
            <w:vMerge/>
          </w:tcPr>
          <w:p w14:paraId="24136A92" w14:textId="77777777" w:rsidR="00A22989" w:rsidRDefault="00A22989" w:rsidP="00700B00">
            <w:pPr>
              <w:rPr>
                <w:rFonts w:cs="Arial"/>
                <w:color w:val="000000" w:themeColor="text1"/>
                <w:sz w:val="20"/>
              </w:rPr>
            </w:pPr>
          </w:p>
        </w:tc>
        <w:tc>
          <w:tcPr>
            <w:tcW w:w="3600" w:type="dxa"/>
            <w:tcBorders>
              <w:top w:val="single" w:sz="4" w:space="0" w:color="auto"/>
            </w:tcBorders>
          </w:tcPr>
          <w:p w14:paraId="17EC1CD0" w14:textId="77777777" w:rsidR="00A22989" w:rsidRPr="002A5AEB" w:rsidRDefault="00A22989" w:rsidP="00700B00">
            <w:pPr>
              <w:rPr>
                <w:rFonts w:cs="Arial"/>
                <w:color w:val="000000" w:themeColor="text1"/>
                <w:sz w:val="20"/>
              </w:rPr>
            </w:pPr>
            <w:r w:rsidRPr="002A5AEB">
              <w:rPr>
                <w:rFonts w:cs="Arial"/>
                <w:color w:val="000000" w:themeColor="text1"/>
                <w:sz w:val="20"/>
              </w:rPr>
              <w:t>Case Number:</w:t>
            </w:r>
          </w:p>
          <w:p w14:paraId="581A0CC3" w14:textId="77777777" w:rsidR="00A22989" w:rsidRDefault="00A22989" w:rsidP="00700B00">
            <w:pPr>
              <w:rPr>
                <w:rFonts w:cs="Arial"/>
                <w:color w:val="000000" w:themeColor="text1"/>
                <w:sz w:val="20"/>
              </w:rPr>
            </w:pPr>
          </w:p>
          <w:p w14:paraId="7A686D54" w14:textId="77777777" w:rsidR="00A22989" w:rsidRPr="002A5AEB" w:rsidRDefault="00A22989" w:rsidP="00700B00">
            <w:pPr>
              <w:rPr>
                <w:rFonts w:cs="Arial"/>
                <w:color w:val="000000" w:themeColor="text1"/>
                <w:sz w:val="20"/>
              </w:rPr>
            </w:pPr>
          </w:p>
          <w:p w14:paraId="13371D37" w14:textId="77777777" w:rsidR="00A22989" w:rsidRPr="002A5AEB" w:rsidRDefault="00A22989" w:rsidP="00700B00">
            <w:pPr>
              <w:tabs>
                <w:tab w:val="left" w:pos="1762"/>
              </w:tabs>
              <w:rPr>
                <w:rFonts w:cs="Arial"/>
                <w:color w:val="000000" w:themeColor="text1"/>
                <w:sz w:val="20"/>
              </w:rPr>
            </w:pPr>
          </w:p>
          <w:p w14:paraId="44687776" w14:textId="77777777" w:rsidR="00A22989" w:rsidRPr="002A5AEB" w:rsidRDefault="00A22989" w:rsidP="00700B00">
            <w:pPr>
              <w:tabs>
                <w:tab w:val="left" w:pos="1762"/>
              </w:tabs>
              <w:rPr>
                <w:rFonts w:cs="Arial"/>
                <w:color w:val="000000" w:themeColor="text1"/>
                <w:sz w:val="20"/>
              </w:rPr>
            </w:pPr>
            <w:r w:rsidRPr="002A5AEB">
              <w:rPr>
                <w:rFonts w:cs="Arial"/>
                <w:color w:val="000000" w:themeColor="text1"/>
                <w:sz w:val="20"/>
              </w:rPr>
              <w:t>Division               Courtroom</w:t>
            </w:r>
          </w:p>
        </w:tc>
      </w:tr>
      <w:tr w:rsidR="00003A79" w:rsidRPr="002A5AEB" w14:paraId="045F773A" w14:textId="77777777" w:rsidTr="00A22989">
        <w:trPr>
          <w:trHeight w:val="287"/>
        </w:trPr>
        <w:tc>
          <w:tcPr>
            <w:tcW w:w="10060" w:type="dxa"/>
            <w:gridSpan w:val="2"/>
            <w:vAlign w:val="center"/>
          </w:tcPr>
          <w:p w14:paraId="73A10C3D" w14:textId="434EA60D" w:rsidR="00BE784A" w:rsidRPr="00CC45BA" w:rsidRDefault="00BE784A" w:rsidP="00CC45BA">
            <w:pPr>
              <w:pStyle w:val="Heading1"/>
              <w:tabs>
                <w:tab w:val="left" w:pos="1762"/>
              </w:tabs>
              <w:jc w:val="center"/>
              <w:rPr>
                <w:rFonts w:ascii="Arial" w:hAnsi="Arial" w:cs="Arial"/>
                <w:b/>
                <w:color w:val="000000" w:themeColor="text1"/>
                <w:sz w:val="20"/>
                <w:szCs w:val="20"/>
              </w:rPr>
            </w:pPr>
            <w:r w:rsidRPr="00CC45BA">
              <w:rPr>
                <w:rFonts w:ascii="Arial" w:hAnsi="Arial" w:cs="Arial"/>
                <w:b/>
                <w:color w:val="000000" w:themeColor="text1"/>
                <w:sz w:val="20"/>
                <w:szCs w:val="20"/>
              </w:rPr>
              <w:t>ORDER FOR PUBLICATION FOR CHANGE OF NAME</w:t>
            </w:r>
          </w:p>
        </w:tc>
      </w:tr>
    </w:tbl>
    <w:p w14:paraId="5D6D914F" w14:textId="77777777" w:rsidR="00BE784A" w:rsidRPr="002A5AEB" w:rsidRDefault="00BE784A" w:rsidP="00BE784A">
      <w:pPr>
        <w:jc w:val="both"/>
        <w:rPr>
          <w:rFonts w:cs="Arial"/>
          <w:color w:val="000000" w:themeColor="text1"/>
          <w:sz w:val="20"/>
        </w:rPr>
      </w:pPr>
    </w:p>
    <w:p w14:paraId="0CE29693" w14:textId="1BF61FAE" w:rsidR="00BE784A" w:rsidRPr="002A5AEB" w:rsidRDefault="00BE784A" w:rsidP="00BE784A">
      <w:pPr>
        <w:pStyle w:val="BodyText"/>
        <w:rPr>
          <w:rFonts w:cs="Arial"/>
          <w:b/>
          <w:color w:val="000000" w:themeColor="text1"/>
          <w:sz w:val="20"/>
        </w:rPr>
      </w:pPr>
      <w:r w:rsidRPr="002A5AEB">
        <w:rPr>
          <w:rFonts w:cs="Arial"/>
          <w:b/>
          <w:color w:val="000000" w:themeColor="text1"/>
          <w:sz w:val="20"/>
        </w:rPr>
        <w:t>The Court having read and considered the Petition for Change of Name finds:</w:t>
      </w:r>
    </w:p>
    <w:p w14:paraId="6BB732CE" w14:textId="77777777" w:rsidR="00BE784A" w:rsidRPr="002A5AEB" w:rsidRDefault="00BE784A" w:rsidP="00BE784A">
      <w:pPr>
        <w:jc w:val="both"/>
        <w:rPr>
          <w:rFonts w:cs="Arial"/>
          <w:color w:val="000000" w:themeColor="text1"/>
          <w:sz w:val="20"/>
        </w:rPr>
      </w:pPr>
    </w:p>
    <w:p w14:paraId="6E250BE2" w14:textId="0E6C563E" w:rsidR="00BE784A" w:rsidRPr="00CC45BA" w:rsidRDefault="00BE784A" w:rsidP="00CC45BA">
      <w:pPr>
        <w:pStyle w:val="ListParagraph"/>
        <w:numPr>
          <w:ilvl w:val="0"/>
          <w:numId w:val="18"/>
        </w:numPr>
        <w:spacing w:line="480" w:lineRule="auto"/>
        <w:jc w:val="both"/>
        <w:rPr>
          <w:rFonts w:cs="Arial"/>
          <w:color w:val="000000" w:themeColor="text1"/>
          <w:sz w:val="20"/>
        </w:rPr>
      </w:pPr>
      <w:r w:rsidRPr="00CC45BA">
        <w:rPr>
          <w:rFonts w:cs="Arial"/>
          <w:color w:val="000000" w:themeColor="text1"/>
          <w:sz w:val="20"/>
        </w:rPr>
        <w:t>That the statements made in the Petition satisfy the statutory requirements.</w:t>
      </w:r>
    </w:p>
    <w:p w14:paraId="1E45D178" w14:textId="2617F7C2" w:rsidR="00BE784A" w:rsidRPr="00CC45BA" w:rsidRDefault="00BE784A" w:rsidP="00CC45BA">
      <w:pPr>
        <w:pStyle w:val="ListParagraph"/>
        <w:numPr>
          <w:ilvl w:val="0"/>
          <w:numId w:val="18"/>
        </w:numPr>
        <w:spacing w:line="480" w:lineRule="auto"/>
        <w:jc w:val="both"/>
        <w:rPr>
          <w:rFonts w:cs="Arial"/>
          <w:color w:val="000000" w:themeColor="text1"/>
          <w:sz w:val="20"/>
        </w:rPr>
      </w:pPr>
      <w:r w:rsidRPr="00CC45BA">
        <w:rPr>
          <w:rFonts w:cs="Arial"/>
          <w:color w:val="000000" w:themeColor="text1"/>
          <w:sz w:val="20"/>
        </w:rPr>
        <w:t>That the desired change of name is proper and not detrimental to the interests of any other person.</w:t>
      </w:r>
    </w:p>
    <w:p w14:paraId="77819F83" w14:textId="26889434" w:rsidR="00BE784A" w:rsidRPr="00CC45BA" w:rsidRDefault="00BE784A" w:rsidP="00CC45BA">
      <w:pPr>
        <w:pStyle w:val="ListParagraph"/>
        <w:numPr>
          <w:ilvl w:val="0"/>
          <w:numId w:val="18"/>
        </w:numPr>
        <w:jc w:val="both"/>
        <w:rPr>
          <w:rFonts w:cs="Arial"/>
          <w:color w:val="000000" w:themeColor="text1"/>
          <w:sz w:val="20"/>
        </w:rPr>
      </w:pPr>
      <w:r w:rsidRPr="00CC45BA">
        <w:rPr>
          <w:rFonts w:cs="Arial"/>
          <w:color w:val="000000" w:themeColor="text1"/>
          <w:sz w:val="20"/>
        </w:rPr>
        <w:t>That the Petitioner has submitted the documentation required in §13-15-101(1)(b), C.R.S. from the fingerprint-based criminal history record check or has provided appropriate certified copies of any dispositions that would constitute a felony conviction in this state or any other state or under federal law.</w:t>
      </w:r>
    </w:p>
    <w:p w14:paraId="4316AA84" w14:textId="77777777" w:rsidR="00BE784A" w:rsidRPr="002A5AEB" w:rsidRDefault="00BE784A" w:rsidP="00BE784A">
      <w:pPr>
        <w:spacing w:line="480" w:lineRule="auto"/>
        <w:jc w:val="both"/>
        <w:rPr>
          <w:rFonts w:cs="Arial"/>
          <w:color w:val="000000" w:themeColor="text1"/>
          <w:sz w:val="20"/>
        </w:rPr>
      </w:pPr>
    </w:p>
    <w:p w14:paraId="0DEB4F48" w14:textId="07171EA4" w:rsidR="00BE784A" w:rsidRPr="000F5EA9" w:rsidRDefault="00BE784A" w:rsidP="00BE784A">
      <w:pPr>
        <w:jc w:val="both"/>
        <w:rPr>
          <w:rFonts w:cs="Arial"/>
          <w:b/>
          <w:color w:val="000000" w:themeColor="text1"/>
          <w:sz w:val="20"/>
        </w:rPr>
      </w:pPr>
      <w:r w:rsidRPr="002A5AEB">
        <w:rPr>
          <w:rFonts w:cs="Arial"/>
          <w:b/>
          <w:color w:val="000000" w:themeColor="text1"/>
          <w:sz w:val="20"/>
        </w:rPr>
        <w:t>The Court orders the following publication for a change of name:</w:t>
      </w:r>
    </w:p>
    <w:p w14:paraId="174D22EC" w14:textId="77777777" w:rsidR="00BE784A" w:rsidRPr="002A5AEB" w:rsidRDefault="00BE784A" w:rsidP="00BE784A">
      <w:pPr>
        <w:jc w:val="both"/>
        <w:rPr>
          <w:rFonts w:cs="Arial"/>
          <w:color w:val="000000" w:themeColor="text1"/>
          <w:sz w:val="20"/>
        </w:rPr>
      </w:pPr>
      <w:r w:rsidRPr="002A5AEB">
        <w:rPr>
          <w:rFonts w:cs="Arial"/>
          <w:color w:val="000000" w:themeColor="text1"/>
          <w:sz w:val="20"/>
        </w:rPr>
        <w:t xml:space="preserve"> </w:t>
      </w:r>
    </w:p>
    <w:p w14:paraId="05418032" w14:textId="56078E37" w:rsidR="00BE784A" w:rsidRPr="002A5AEB" w:rsidRDefault="00BE784A" w:rsidP="00BE784A">
      <w:pPr>
        <w:numPr>
          <w:ilvl w:val="0"/>
          <w:numId w:val="11"/>
        </w:numPr>
        <w:rPr>
          <w:rFonts w:cs="Arial"/>
          <w:color w:val="000000" w:themeColor="text1"/>
          <w:sz w:val="20"/>
        </w:rPr>
      </w:pPr>
      <w:r w:rsidRPr="002A5AEB">
        <w:rPr>
          <w:rFonts w:cs="Arial"/>
          <w:color w:val="000000" w:themeColor="text1"/>
          <w:sz w:val="20"/>
        </w:rPr>
        <w:t xml:space="preserve">Name of </w:t>
      </w:r>
      <w:r w:rsidR="008D5E17" w:rsidRPr="008D5E17">
        <w:rPr>
          <w:rFonts w:cs="Arial"/>
          <w:color w:val="000000" w:themeColor="text1"/>
          <w:sz w:val="20"/>
          <w:u w:val="single"/>
        </w:rPr>
        <w:t>${</w:t>
      </w:r>
      <w:proofErr w:type="spellStart"/>
      <w:r w:rsidR="008D5E17" w:rsidRPr="008D5E17">
        <w:rPr>
          <w:rFonts w:cs="Arial"/>
          <w:color w:val="000000" w:themeColor="text1"/>
          <w:sz w:val="20"/>
          <w:u w:val="single"/>
        </w:rPr>
        <w:t>Current_Legal_Name</w:t>
      </w:r>
      <w:proofErr w:type="spellEnd"/>
      <w:r w:rsidR="008D5E17" w:rsidRPr="008D5E17">
        <w:rPr>
          <w:rFonts w:cs="Arial"/>
          <w:color w:val="000000" w:themeColor="text1"/>
          <w:sz w:val="20"/>
          <w:u w:val="single"/>
        </w:rPr>
        <w:t>}</w:t>
      </w:r>
      <w:r w:rsidRPr="002A5AEB">
        <w:rPr>
          <w:rFonts w:cs="Arial"/>
          <w:color w:val="000000" w:themeColor="text1"/>
          <w:sz w:val="20"/>
        </w:rPr>
        <w:t xml:space="preserve"> is requested to be changed to </w:t>
      </w:r>
      <w:r w:rsidR="008D5E17" w:rsidRPr="008D5E17">
        <w:rPr>
          <w:rFonts w:cs="Arial"/>
          <w:color w:val="000000" w:themeColor="text1"/>
          <w:sz w:val="20"/>
          <w:u w:val="single"/>
        </w:rPr>
        <w:t>${</w:t>
      </w:r>
      <w:proofErr w:type="spellStart"/>
      <w:r w:rsidR="008D5E17" w:rsidRPr="008D5E17">
        <w:rPr>
          <w:rFonts w:cs="Arial"/>
          <w:color w:val="000000" w:themeColor="text1"/>
          <w:sz w:val="20"/>
          <w:u w:val="single"/>
        </w:rPr>
        <w:t>New_Legal_Name</w:t>
      </w:r>
      <w:proofErr w:type="spellEnd"/>
      <w:r w:rsidR="008D5E17" w:rsidRPr="008D5E17">
        <w:rPr>
          <w:rFonts w:cs="Arial"/>
          <w:color w:val="000000" w:themeColor="text1"/>
          <w:sz w:val="20"/>
          <w:u w:val="single"/>
        </w:rPr>
        <w:t>}</w:t>
      </w:r>
      <w:r w:rsidRPr="008D5E17">
        <w:rPr>
          <w:rFonts w:cs="Arial"/>
          <w:color w:val="000000" w:themeColor="text1"/>
          <w:sz w:val="20"/>
        </w:rPr>
        <w:t>.</w:t>
      </w:r>
    </w:p>
    <w:p w14:paraId="3CDFA414" w14:textId="77777777" w:rsidR="00BE784A" w:rsidRPr="002A5AEB" w:rsidRDefault="00BE784A" w:rsidP="00BE784A">
      <w:pPr>
        <w:ind w:left="360"/>
        <w:rPr>
          <w:rFonts w:cs="Arial"/>
          <w:color w:val="000000" w:themeColor="text1"/>
          <w:sz w:val="20"/>
        </w:rPr>
      </w:pPr>
      <w:r w:rsidRPr="002A5AEB">
        <w:rPr>
          <w:rFonts w:cs="Arial"/>
          <w:color w:val="000000" w:themeColor="text1"/>
          <w:sz w:val="20"/>
        </w:rPr>
        <w:t xml:space="preserve">                                                                             </w:t>
      </w:r>
    </w:p>
    <w:p w14:paraId="6AA669A8" w14:textId="77777777" w:rsidR="00BE784A" w:rsidRPr="002A5AEB" w:rsidRDefault="00BE784A" w:rsidP="00BE784A">
      <w:pPr>
        <w:numPr>
          <w:ilvl w:val="0"/>
          <w:numId w:val="11"/>
        </w:numPr>
        <w:rPr>
          <w:rFonts w:cs="Arial"/>
          <w:color w:val="000000" w:themeColor="text1"/>
          <w:sz w:val="20"/>
        </w:rPr>
      </w:pPr>
      <w:r w:rsidRPr="002A5AEB">
        <w:rPr>
          <w:rFonts w:cs="Arial"/>
          <w:color w:val="000000" w:themeColor="text1"/>
          <w:sz w:val="20"/>
        </w:rPr>
        <w:t xml:space="preserve">Pursuant to statute, public notice of this change of name shall be published three times in a legal newspaper published in this county.  This publication is to be made within 21 days of the date of this Order.  </w:t>
      </w:r>
    </w:p>
    <w:p w14:paraId="0D303C6F" w14:textId="77777777" w:rsidR="00BE784A" w:rsidRPr="002A5AEB" w:rsidRDefault="00BE784A" w:rsidP="00BE784A">
      <w:pPr>
        <w:jc w:val="both"/>
        <w:rPr>
          <w:rFonts w:cs="Arial"/>
          <w:color w:val="000000" w:themeColor="text1"/>
          <w:sz w:val="20"/>
        </w:rPr>
      </w:pPr>
    </w:p>
    <w:p w14:paraId="0E8B1F1B" w14:textId="77777777" w:rsidR="00BE784A" w:rsidRPr="002A5AEB" w:rsidRDefault="00BE784A" w:rsidP="00BE784A">
      <w:pPr>
        <w:numPr>
          <w:ilvl w:val="0"/>
          <w:numId w:val="11"/>
        </w:numPr>
        <w:jc w:val="both"/>
        <w:rPr>
          <w:rFonts w:cs="Arial"/>
          <w:color w:val="000000" w:themeColor="text1"/>
          <w:sz w:val="20"/>
        </w:rPr>
      </w:pPr>
      <w:r w:rsidRPr="002A5AEB">
        <w:rPr>
          <w:rFonts w:cs="Arial"/>
          <w:color w:val="000000" w:themeColor="text1"/>
          <w:sz w:val="20"/>
        </w:rPr>
        <w:t>Proper proof of publication shall be filed with the Court upon final publication to receive a Final Decree for a Change of Name.</w:t>
      </w:r>
    </w:p>
    <w:p w14:paraId="0A350BCE" w14:textId="77777777" w:rsidR="00BE784A" w:rsidRPr="002A5AEB" w:rsidRDefault="00BE784A" w:rsidP="00BE784A">
      <w:pPr>
        <w:rPr>
          <w:rFonts w:cs="Arial"/>
          <w:color w:val="000000" w:themeColor="text1"/>
          <w:sz w:val="20"/>
        </w:rPr>
      </w:pPr>
    </w:p>
    <w:p w14:paraId="30128BC5" w14:textId="77777777" w:rsidR="00BE784A" w:rsidRPr="002A5AEB" w:rsidRDefault="00BE784A" w:rsidP="00BE784A">
      <w:pPr>
        <w:rPr>
          <w:rFonts w:cs="Arial"/>
          <w:color w:val="000000" w:themeColor="text1"/>
          <w:sz w:val="20"/>
        </w:rPr>
      </w:pPr>
    </w:p>
    <w:p w14:paraId="5288C54E" w14:textId="77777777" w:rsidR="00BE784A" w:rsidRPr="002A5AEB" w:rsidRDefault="00BE784A" w:rsidP="00BE784A">
      <w:pPr>
        <w:rPr>
          <w:rFonts w:cs="Arial"/>
          <w:color w:val="000000" w:themeColor="text1"/>
          <w:sz w:val="20"/>
        </w:rPr>
      </w:pPr>
    </w:p>
    <w:p w14:paraId="640618C6" w14:textId="77777777" w:rsidR="00BE784A" w:rsidRPr="002A5AEB" w:rsidRDefault="00BE784A" w:rsidP="00BE784A">
      <w:pPr>
        <w:rPr>
          <w:rFonts w:cs="Arial"/>
          <w:color w:val="000000" w:themeColor="text1"/>
          <w:sz w:val="20"/>
        </w:rPr>
      </w:pPr>
      <w:r w:rsidRPr="002A5AEB">
        <w:rPr>
          <w:rFonts w:cs="Arial"/>
          <w:color w:val="000000" w:themeColor="text1"/>
          <w:sz w:val="20"/>
        </w:rPr>
        <w:t>Date: ___________________________</w:t>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_____________________________________</w:t>
      </w:r>
    </w:p>
    <w:p w14:paraId="58F16328" w14:textId="3BCEFA7D" w:rsidR="00BE784A" w:rsidRPr="002A5AEB" w:rsidRDefault="00CC45BA" w:rsidP="00BE784A">
      <w:pPr>
        <w:rPr>
          <w:rFonts w:cs="Arial"/>
          <w:color w:val="000000" w:themeColor="text1"/>
          <w:sz w:val="20"/>
        </w:rPr>
      </w:pP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sym w:font="Wingdings 2" w:char="F0A3"/>
      </w:r>
      <w:r>
        <w:rPr>
          <w:rFonts w:cs="Arial"/>
          <w:color w:val="000000" w:themeColor="text1"/>
          <w:sz w:val="20"/>
        </w:rPr>
        <w:t xml:space="preserve">  Judge </w:t>
      </w:r>
      <w:r>
        <w:rPr>
          <w:rFonts w:cs="Arial"/>
          <w:color w:val="000000" w:themeColor="text1"/>
          <w:sz w:val="20"/>
        </w:rPr>
        <w:tab/>
      </w:r>
      <w:r>
        <w:rPr>
          <w:rFonts w:cs="Arial"/>
          <w:color w:val="000000" w:themeColor="text1"/>
          <w:sz w:val="20"/>
        </w:rPr>
        <w:sym w:font="Wingdings 2" w:char="F0A3"/>
      </w:r>
      <w:r>
        <w:rPr>
          <w:rFonts w:cs="Arial"/>
          <w:color w:val="000000" w:themeColor="text1"/>
          <w:sz w:val="20"/>
        </w:rPr>
        <w:t xml:space="preserve">  </w:t>
      </w:r>
      <w:r w:rsidR="00BE784A" w:rsidRPr="002A5AEB">
        <w:rPr>
          <w:rFonts w:cs="Arial"/>
          <w:color w:val="000000" w:themeColor="text1"/>
          <w:sz w:val="20"/>
        </w:rPr>
        <w:t>Magistrate</w:t>
      </w:r>
    </w:p>
    <w:p w14:paraId="724D288A" w14:textId="77777777" w:rsidR="00BE784A" w:rsidRPr="002A5AEB" w:rsidRDefault="00BE784A">
      <w:pPr>
        <w:pStyle w:val="BodyText2"/>
        <w:tabs>
          <w:tab w:val="left" w:pos="2430"/>
        </w:tabs>
        <w:rPr>
          <w:rFonts w:cs="Arial"/>
          <w:color w:val="000000" w:themeColor="text1"/>
        </w:rPr>
      </w:pPr>
    </w:p>
    <w:p w14:paraId="4D45C62A" w14:textId="77777777" w:rsidR="00BE784A" w:rsidRPr="002A5AEB" w:rsidRDefault="00BE784A">
      <w:pPr>
        <w:pStyle w:val="BodyText2"/>
        <w:tabs>
          <w:tab w:val="left" w:pos="2430"/>
        </w:tabs>
        <w:rPr>
          <w:rFonts w:cs="Arial"/>
          <w:color w:val="000000" w:themeColor="text1"/>
        </w:rPr>
      </w:pPr>
    </w:p>
    <w:p w14:paraId="08D01AD1" w14:textId="77777777" w:rsidR="00BE784A" w:rsidRPr="002A5AEB" w:rsidRDefault="00BE784A">
      <w:pPr>
        <w:pStyle w:val="BodyText2"/>
        <w:tabs>
          <w:tab w:val="left" w:pos="2430"/>
        </w:tabs>
        <w:rPr>
          <w:rFonts w:cs="Arial"/>
          <w:color w:val="000000" w:themeColor="text1"/>
        </w:rPr>
      </w:pPr>
    </w:p>
    <w:p w14:paraId="1CFF3872" w14:textId="77777777" w:rsidR="000F5EA9" w:rsidRPr="002A5AEB" w:rsidRDefault="000F5EA9">
      <w:pPr>
        <w:pStyle w:val="BodyText2"/>
        <w:tabs>
          <w:tab w:val="left" w:pos="2430"/>
        </w:tabs>
        <w:rPr>
          <w:rFonts w:cs="Arial"/>
          <w:color w:val="000000" w:themeColor="text1"/>
        </w:rPr>
      </w:pPr>
    </w:p>
    <w:p w14:paraId="7A489B3D" w14:textId="77777777" w:rsidR="00BE784A" w:rsidRPr="002A5AEB" w:rsidRDefault="00BE784A">
      <w:pPr>
        <w:pStyle w:val="BodyText2"/>
        <w:tabs>
          <w:tab w:val="left" w:pos="2430"/>
        </w:tabs>
        <w:rPr>
          <w:rFonts w:cs="Arial"/>
          <w:color w:val="000000" w:themeColor="text1"/>
        </w:rPr>
      </w:pPr>
    </w:p>
    <w:p w14:paraId="4E7867F9" w14:textId="77777777" w:rsidR="00BE784A" w:rsidRPr="002A5AEB" w:rsidRDefault="00BE784A">
      <w:pPr>
        <w:pStyle w:val="BodyText2"/>
        <w:tabs>
          <w:tab w:val="left" w:pos="2430"/>
        </w:tabs>
        <w:rPr>
          <w:rFonts w:cs="Arial"/>
          <w:color w:val="000000" w:themeColor="text1"/>
        </w:rPr>
      </w:pPr>
    </w:p>
    <w:p w14:paraId="7C399C30" w14:textId="77777777" w:rsidR="00BE784A" w:rsidRPr="002A5AEB" w:rsidRDefault="00BE784A">
      <w:pPr>
        <w:pStyle w:val="BodyText2"/>
        <w:tabs>
          <w:tab w:val="left" w:pos="2430"/>
        </w:tabs>
        <w:rPr>
          <w:rFonts w:cs="Arial"/>
          <w:color w:val="000000" w:themeColor="text1"/>
        </w:rPr>
      </w:pPr>
    </w:p>
    <w:p w14:paraId="4929CA62" w14:textId="77777777" w:rsidR="00BE784A" w:rsidRPr="002A5AEB" w:rsidRDefault="00BE784A">
      <w:pPr>
        <w:pStyle w:val="BodyText2"/>
        <w:tabs>
          <w:tab w:val="left" w:pos="2430"/>
        </w:tabs>
        <w:rPr>
          <w:rFonts w:cs="Arial"/>
          <w:color w:val="000000" w:themeColor="text1"/>
        </w:rPr>
      </w:pPr>
    </w:p>
    <w:p w14:paraId="6345EFA2" w14:textId="77777777" w:rsidR="00BE784A" w:rsidRPr="002A5AEB" w:rsidRDefault="00BE784A">
      <w:pPr>
        <w:pStyle w:val="BodyText2"/>
        <w:tabs>
          <w:tab w:val="left" w:pos="2430"/>
        </w:tabs>
        <w:rPr>
          <w:rFonts w:cs="Arial"/>
          <w:color w:val="000000" w:themeColor="text1"/>
        </w:rPr>
      </w:pPr>
    </w:p>
    <w:p w14:paraId="0D07187C" w14:textId="77777777" w:rsidR="00BE784A" w:rsidRPr="002A5AEB" w:rsidRDefault="00BE784A">
      <w:pPr>
        <w:pStyle w:val="BodyText2"/>
        <w:tabs>
          <w:tab w:val="left" w:pos="2430"/>
        </w:tabs>
        <w:rPr>
          <w:rFonts w:cs="Arial"/>
          <w:color w:val="000000" w:themeColor="text1"/>
        </w:rPr>
      </w:pPr>
    </w:p>
    <w:p w14:paraId="6442FF79" w14:textId="77777777" w:rsidR="00BE784A" w:rsidRPr="002A5AEB" w:rsidRDefault="00BE784A">
      <w:pPr>
        <w:pStyle w:val="BodyText2"/>
        <w:tabs>
          <w:tab w:val="left" w:pos="2430"/>
        </w:tabs>
        <w:rPr>
          <w:rFonts w:cs="Arial"/>
          <w:color w:val="000000" w:themeColor="text1"/>
        </w:rPr>
      </w:pPr>
    </w:p>
    <w:p w14:paraId="794FA829" w14:textId="0625301B" w:rsidR="000F5EA9" w:rsidRDefault="000F5EA9">
      <w:pPr>
        <w:rPr>
          <w:rFonts w:cs="Arial"/>
          <w:color w:val="000000" w:themeColor="text1"/>
          <w:sz w:val="20"/>
        </w:rPr>
      </w:pPr>
      <w:r>
        <w:rPr>
          <w:rFonts w:cs="Arial"/>
          <w:color w:val="000000" w:themeColor="text1"/>
        </w:rPr>
        <w:br w:type="page"/>
      </w:r>
    </w:p>
    <w:p w14:paraId="5BB3223F" w14:textId="77777777" w:rsidR="00BE784A" w:rsidRPr="002A5AEB" w:rsidRDefault="00BE784A">
      <w:pPr>
        <w:pStyle w:val="BodyText2"/>
        <w:tabs>
          <w:tab w:val="left" w:pos="2430"/>
        </w:tabs>
        <w:rPr>
          <w:rFonts w:cs="Arial"/>
          <w:color w:val="000000" w:themeColor="text1"/>
        </w:rPr>
      </w:pPr>
    </w:p>
    <w:tbl>
      <w:tblPr>
        <w:tblW w:w="10060"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60"/>
        <w:gridCol w:w="3600"/>
      </w:tblGrid>
      <w:tr w:rsidR="00A22989" w:rsidRPr="002A5AEB" w14:paraId="472263B0" w14:textId="77777777" w:rsidTr="00A22989">
        <w:trPr>
          <w:trHeight w:val="1736"/>
        </w:trPr>
        <w:tc>
          <w:tcPr>
            <w:tcW w:w="6460" w:type="dxa"/>
            <w:vMerge w:val="restart"/>
          </w:tcPr>
          <w:p w14:paraId="2991143F" w14:textId="77777777" w:rsidR="00A22989" w:rsidRPr="002A5AEB" w:rsidRDefault="00A22989" w:rsidP="00700B00">
            <w:pPr>
              <w:rPr>
                <w:rFonts w:cs="Arial"/>
                <w:color w:val="000000" w:themeColor="text1"/>
                <w:sz w:val="20"/>
              </w:rPr>
            </w:pPr>
            <w:r>
              <w:rPr>
                <w:rFonts w:cs="Arial"/>
                <w:color w:val="000000" w:themeColor="text1"/>
                <w:sz w:val="20"/>
              </w:rPr>
              <w:t>${</w:t>
            </w:r>
            <w:proofErr w:type="spellStart"/>
            <w:r w:rsidRPr="00B301B3">
              <w:rPr>
                <w:rFonts w:cs="Arial"/>
                <w:color w:val="000000" w:themeColor="text1"/>
                <w:sz w:val="20"/>
              </w:rPr>
              <w:t>CO_County_of_Residence</w:t>
            </w:r>
            <w:proofErr w:type="spellEnd"/>
            <w:r>
              <w:rPr>
                <w:rFonts w:cs="Arial"/>
                <w:color w:val="000000" w:themeColor="text1"/>
                <w:sz w:val="20"/>
              </w:rPr>
              <w:t>}</w:t>
            </w:r>
            <w:r w:rsidRPr="002A5AEB">
              <w:rPr>
                <w:rFonts w:cs="Arial"/>
                <w:color w:val="000000" w:themeColor="text1"/>
                <w:sz w:val="20"/>
              </w:rPr>
              <w:t xml:space="preserve"> County Court, Colorado</w:t>
            </w:r>
          </w:p>
          <w:p w14:paraId="68859C76" w14:textId="77777777" w:rsidR="00ED2B32" w:rsidRDefault="00ED2B32" w:rsidP="00ED2B32">
            <w:pPr>
              <w:rPr>
                <w:rFonts w:cs="Arial"/>
                <w:color w:val="000000" w:themeColor="text1"/>
                <w:sz w:val="20"/>
              </w:rPr>
            </w:pPr>
            <w:r>
              <w:rPr>
                <w:rFonts w:cs="Arial"/>
                <w:color w:val="000000" w:themeColor="text1"/>
                <w:sz w:val="20"/>
              </w:rPr>
              <w:t xml:space="preserve">Court Address: </w:t>
            </w:r>
          </w:p>
          <w:p w14:paraId="539C4775" w14:textId="77777777" w:rsidR="00A22989" w:rsidRDefault="00A22989" w:rsidP="00700B00">
            <w:pPr>
              <w:pBdr>
                <w:bottom w:val="single" w:sz="6" w:space="1" w:color="auto"/>
              </w:pBdr>
              <w:tabs>
                <w:tab w:val="left" w:pos="1762"/>
              </w:tabs>
              <w:rPr>
                <w:rFonts w:cs="Arial"/>
                <w:color w:val="000000" w:themeColor="text1"/>
                <w:sz w:val="20"/>
              </w:rPr>
            </w:pPr>
          </w:p>
          <w:p w14:paraId="68D0408B" w14:textId="77777777" w:rsidR="00ED2B32" w:rsidRPr="002A5AEB" w:rsidRDefault="00ED2B32" w:rsidP="00700B00">
            <w:pPr>
              <w:pBdr>
                <w:bottom w:val="single" w:sz="6" w:space="1" w:color="auto"/>
              </w:pBdr>
              <w:tabs>
                <w:tab w:val="left" w:pos="1762"/>
              </w:tabs>
              <w:rPr>
                <w:rFonts w:cs="Arial"/>
                <w:color w:val="000000" w:themeColor="text1"/>
                <w:sz w:val="20"/>
              </w:rPr>
            </w:pPr>
          </w:p>
          <w:p w14:paraId="2D6E3B35" w14:textId="77777777" w:rsidR="00A22989" w:rsidRPr="002A5AEB" w:rsidRDefault="00A22989" w:rsidP="00700B00">
            <w:pPr>
              <w:rPr>
                <w:rFonts w:cs="Arial"/>
                <w:b/>
                <w:color w:val="000000" w:themeColor="text1"/>
                <w:sz w:val="20"/>
              </w:rPr>
            </w:pPr>
            <w:r w:rsidRPr="002A5AEB">
              <w:rPr>
                <w:rFonts w:cs="Arial"/>
                <w:b/>
                <w:color w:val="000000" w:themeColor="text1"/>
                <w:sz w:val="20"/>
              </w:rPr>
              <w:t xml:space="preserve">In the Matter of the Petition of: </w:t>
            </w:r>
            <w:r>
              <w:rPr>
                <w:rFonts w:cs="Arial"/>
                <w:b/>
                <w:color w:val="000000" w:themeColor="text1"/>
                <w:sz w:val="20"/>
              </w:rPr>
              <w:t>${</w:t>
            </w:r>
            <w:proofErr w:type="spellStart"/>
            <w:r w:rsidRPr="00CE612F">
              <w:rPr>
                <w:rFonts w:cs="Arial"/>
                <w:b/>
                <w:color w:val="000000" w:themeColor="text1"/>
                <w:sz w:val="20"/>
              </w:rPr>
              <w:t>Current_Legal_Name</w:t>
            </w:r>
            <w:proofErr w:type="spellEnd"/>
            <w:r>
              <w:rPr>
                <w:rFonts w:cs="Arial"/>
                <w:b/>
                <w:color w:val="000000" w:themeColor="text1"/>
                <w:sz w:val="20"/>
              </w:rPr>
              <w:t>}</w:t>
            </w:r>
          </w:p>
          <w:p w14:paraId="78E222B6" w14:textId="77777777" w:rsidR="00A22989" w:rsidRPr="002A5AEB" w:rsidRDefault="00A22989" w:rsidP="00700B00">
            <w:pPr>
              <w:rPr>
                <w:rFonts w:cs="Arial"/>
                <w:b/>
                <w:color w:val="000000" w:themeColor="text1"/>
                <w:sz w:val="20"/>
              </w:rPr>
            </w:pPr>
          </w:p>
          <w:p w14:paraId="165AA4BE" w14:textId="77777777" w:rsidR="00A22989" w:rsidRPr="002A5AEB" w:rsidRDefault="00A22989" w:rsidP="00700B00">
            <w:pPr>
              <w:rPr>
                <w:rFonts w:cs="Arial"/>
                <w:b/>
                <w:color w:val="000000" w:themeColor="text1"/>
                <w:sz w:val="20"/>
              </w:rPr>
            </w:pPr>
          </w:p>
          <w:p w14:paraId="2E6ED3FB" w14:textId="77777777" w:rsidR="00A22989" w:rsidRPr="00152960" w:rsidRDefault="00A22989" w:rsidP="00700B00">
            <w:pPr>
              <w:rPr>
                <w:rFonts w:cs="Arial"/>
                <w:b/>
                <w:color w:val="000000" w:themeColor="text1"/>
                <w:sz w:val="20"/>
              </w:rPr>
            </w:pPr>
            <w:r w:rsidRPr="002A5AEB">
              <w:rPr>
                <w:rFonts w:cs="Arial"/>
                <w:b/>
                <w:color w:val="000000" w:themeColor="text1"/>
                <w:sz w:val="20"/>
              </w:rPr>
              <w:t xml:space="preserve">For a Change of Name to: </w:t>
            </w:r>
            <w:r>
              <w:rPr>
                <w:rFonts w:cs="Arial"/>
                <w:b/>
                <w:color w:val="000000" w:themeColor="text1"/>
                <w:sz w:val="20"/>
              </w:rPr>
              <w:t>${</w:t>
            </w:r>
            <w:proofErr w:type="spellStart"/>
            <w:r>
              <w:rPr>
                <w:rFonts w:cs="Arial"/>
                <w:b/>
                <w:color w:val="000000" w:themeColor="text1"/>
                <w:sz w:val="20"/>
              </w:rPr>
              <w:t>New</w:t>
            </w:r>
            <w:r w:rsidRPr="00CE612F">
              <w:rPr>
                <w:rFonts w:cs="Arial"/>
                <w:b/>
                <w:color w:val="000000" w:themeColor="text1"/>
                <w:sz w:val="20"/>
              </w:rPr>
              <w:t>_Legal_Name</w:t>
            </w:r>
            <w:proofErr w:type="spellEnd"/>
            <w:r>
              <w:rPr>
                <w:rFonts w:cs="Arial"/>
                <w:b/>
                <w:color w:val="000000" w:themeColor="text1"/>
                <w:sz w:val="20"/>
              </w:rPr>
              <w:t>}</w:t>
            </w:r>
          </w:p>
        </w:tc>
        <w:tc>
          <w:tcPr>
            <w:tcW w:w="3600" w:type="dxa"/>
            <w:tcBorders>
              <w:top w:val="single" w:sz="4" w:space="0" w:color="auto"/>
            </w:tcBorders>
          </w:tcPr>
          <w:p w14:paraId="6CC71E8B" w14:textId="77777777" w:rsidR="00A22989" w:rsidRPr="002A5AEB" w:rsidRDefault="00A22989" w:rsidP="00700B00">
            <w:pPr>
              <w:tabs>
                <w:tab w:val="left" w:pos="1762"/>
              </w:tabs>
              <w:jc w:val="center"/>
              <w:rPr>
                <w:rFonts w:cs="Arial"/>
                <w:color w:val="000000" w:themeColor="text1"/>
                <w:sz w:val="20"/>
              </w:rPr>
            </w:pPr>
          </w:p>
          <w:p w14:paraId="2DEBBCF3" w14:textId="77777777" w:rsidR="00A22989" w:rsidRPr="002A5AEB" w:rsidRDefault="00A22989" w:rsidP="00700B00">
            <w:pPr>
              <w:tabs>
                <w:tab w:val="left" w:pos="1762"/>
              </w:tabs>
              <w:jc w:val="center"/>
              <w:rPr>
                <w:rFonts w:cs="Arial"/>
                <w:color w:val="000000" w:themeColor="text1"/>
                <w:sz w:val="20"/>
              </w:rPr>
            </w:pPr>
          </w:p>
          <w:p w14:paraId="47BC72E5" w14:textId="77777777" w:rsidR="00A22989" w:rsidRPr="002A5AEB" w:rsidRDefault="00A22989" w:rsidP="00700B00">
            <w:pPr>
              <w:tabs>
                <w:tab w:val="left" w:pos="1762"/>
              </w:tabs>
              <w:jc w:val="center"/>
              <w:rPr>
                <w:rFonts w:cs="Arial"/>
                <w:color w:val="000000" w:themeColor="text1"/>
                <w:sz w:val="20"/>
              </w:rPr>
            </w:pPr>
          </w:p>
          <w:p w14:paraId="23909302" w14:textId="77777777" w:rsidR="00A22989" w:rsidRPr="002A5AEB" w:rsidRDefault="00A22989" w:rsidP="00700B00">
            <w:pPr>
              <w:tabs>
                <w:tab w:val="left" w:pos="1762"/>
              </w:tabs>
              <w:jc w:val="center"/>
              <w:rPr>
                <w:rFonts w:cs="Arial"/>
                <w:color w:val="000000" w:themeColor="text1"/>
                <w:sz w:val="20"/>
              </w:rPr>
            </w:pPr>
          </w:p>
          <w:p w14:paraId="7C648911" w14:textId="77777777" w:rsidR="00A22989" w:rsidRPr="002A5AEB" w:rsidRDefault="00A22989" w:rsidP="00700B00">
            <w:pPr>
              <w:tabs>
                <w:tab w:val="left" w:pos="1762"/>
              </w:tabs>
              <w:jc w:val="center"/>
              <w:rPr>
                <w:rFonts w:cs="Arial"/>
                <w:color w:val="000000" w:themeColor="text1"/>
                <w:sz w:val="20"/>
              </w:rPr>
            </w:pPr>
          </w:p>
          <w:p w14:paraId="37EB4D1C" w14:textId="77777777" w:rsidR="00A22989" w:rsidRPr="002A5AEB" w:rsidRDefault="00A22989" w:rsidP="00700B00">
            <w:pPr>
              <w:pStyle w:val="Heading2"/>
              <w:tabs>
                <w:tab w:val="left" w:pos="1762"/>
              </w:tabs>
              <w:rPr>
                <w:rFonts w:cs="Arial"/>
                <w:color w:val="000000" w:themeColor="text1"/>
                <w:sz w:val="20"/>
              </w:rPr>
            </w:pPr>
          </w:p>
          <w:p w14:paraId="0789A8EE" w14:textId="5677F6D5" w:rsidR="00A22989" w:rsidRPr="002A5AEB" w:rsidRDefault="00A22989" w:rsidP="00A22989">
            <w:pPr>
              <w:pStyle w:val="Heading2"/>
              <w:tabs>
                <w:tab w:val="left" w:pos="1762"/>
              </w:tabs>
              <w:rPr>
                <w:rFonts w:cs="Arial"/>
                <w:color w:val="000000" w:themeColor="text1"/>
                <w:sz w:val="20"/>
              </w:rPr>
            </w:pPr>
            <w:r w:rsidRPr="002A5AEB">
              <w:rPr>
                <w:rFonts w:cs="Arial"/>
                <w:noProof/>
                <w:color w:val="000000" w:themeColor="text1"/>
                <w:sz w:val="20"/>
              </w:rPr>
              <mc:AlternateContent>
                <mc:Choice Requires="wpg">
                  <w:drawing>
                    <wp:anchor distT="0" distB="0" distL="114300" distR="114300" simplePos="0" relativeHeight="251683328" behindDoc="0" locked="0" layoutInCell="0" allowOverlap="1" wp14:anchorId="0D573DBE" wp14:editId="66E85D97">
                      <wp:simplePos x="0" y="0"/>
                      <wp:positionH relativeFrom="column">
                        <wp:posOffset>4389120</wp:posOffset>
                      </wp:positionH>
                      <wp:positionV relativeFrom="paragraph">
                        <wp:posOffset>890861</wp:posOffset>
                      </wp:positionV>
                      <wp:extent cx="1645920" cy="100330"/>
                      <wp:effectExtent l="101600" t="50800" r="132080" b="5207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00330"/>
                                <a:chOff x="8352" y="3024"/>
                                <a:chExt cx="2592" cy="144"/>
                              </a:xfrm>
                            </wpg:grpSpPr>
                            <wps:wsp>
                              <wps:cNvPr id="5" name="Line 6"/>
                              <wps:cNvCnPr/>
                              <wps:spPr bwMode="auto">
                                <a:xfrm flipV="1">
                                  <a:off x="8352" y="3024"/>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 name="Line 7"/>
                              <wps:cNvCnPr/>
                              <wps:spPr bwMode="auto">
                                <a:xfrm flipV="1">
                                  <a:off x="10944" y="3024"/>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74A745" id="Group 5" o:spid="_x0000_s1026" style="position:absolute;margin-left:345.6pt;margin-top:70.15pt;width:129.6pt;height:7.9pt;z-index:251683328" coordorigin="8352,3024" coordsize="2592,1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" o:allowincell="f">
                      <v:line id="Line 6" o:spid="_x0000_s1027" style="position:absolute;flip:y;visibility:visible;mso-wrap-style:square" from="8352,3024" to="8352,3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txMMAAADaAAAADwAAAGRycy9kb3ducmV2LnhtbESPQWvCQBSE74X+h+UVvOmmglKjq7Si&#10;oocKxvbg7ZF9JqHZt2F3NfHfu4LQ4zAz3zCzRWdqcSXnK8sK3gcJCOLc6ooLBT/Hdf8DhA/IGmvL&#10;pOBGHhbz15cZptq2fKBrFgoRIexTVFCG0KRS+rwkg35gG+Lona0zGKJ0hdQO2wg3tRwmyVgarDgu&#10;lNjQsqT8L7sYBb9f322+09UET+e9Tuxyo1duqFTvrfucggjUhf/ws73VCkbwuBJvgJzf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m3bcTDAAAA2gAAAA8AAAAAAAAAAAAA&#10;AAAAoQIAAGRycy9kb3ducmV2LnhtbFBLBQYAAAAABAAEAPkAAACRAwAAAAA=&#10;">
                        <v:stroke endarrow="block" endarrowwidth="wide" endarrowlength="long"/>
                      </v:line>
                      <v:line id="Line 7" o:spid="_x0000_s1028" style="position:absolute;flip:y;visibility:visible;mso-wrap-style:square" from="10944,3024" to="10944,3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Xzs8IAAADaAAAADwAAAGRycy9kb3ducmV2LnhtbESPT4vCMBTE74LfITxhb5rqQXarUVR0&#10;2T244L+Dt0fzbIvNS0mi7X57Iwgeh5n5DTOdt6YSd3K+tKxgOEhAEGdWl5wrOB42/U8QPiBrrCyT&#10;gn/yMJ91O1NMtW14R/d9yEWEsE9RQRFCnUrps4IM+oGtiaN3sc5giNLlUjtsItxUcpQkY2mw5LhQ&#10;YE2rgrLr/mYUnJbbJvvV5ReeL386satvvXYjpT567WICIlAb3uFX+0crGMPzSrwB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WXzs8IAAADaAAAADwAAAAAAAAAAAAAA&#10;AAChAgAAZHJzL2Rvd25yZXYueG1sUEsFBgAAAAAEAAQA+QAAAJADAAAAAA==&#10;">
                        <v:stroke endarrow="block" endarrowwidth="wide" endarrowlength="long"/>
                      </v:line>
                    </v:group>
                  </w:pict>
                </mc:Fallback>
              </mc:AlternateContent>
            </w:r>
            <w:r w:rsidRPr="002A5AEB">
              <w:rPr>
                <w:rFonts w:cs="Arial"/>
                <w:color w:val="000000" w:themeColor="text1"/>
                <w:sz w:val="20"/>
              </w:rPr>
              <w:t>COURT USE ONLY</w:t>
            </w:r>
          </w:p>
        </w:tc>
      </w:tr>
      <w:tr w:rsidR="00A22989" w:rsidRPr="002A5AEB" w14:paraId="57AAA029" w14:textId="77777777" w:rsidTr="00700B00">
        <w:trPr>
          <w:trHeight w:val="1031"/>
        </w:trPr>
        <w:tc>
          <w:tcPr>
            <w:tcW w:w="6460" w:type="dxa"/>
            <w:vMerge/>
          </w:tcPr>
          <w:p w14:paraId="3834BD13" w14:textId="77777777" w:rsidR="00A22989" w:rsidRDefault="00A22989" w:rsidP="00700B00">
            <w:pPr>
              <w:rPr>
                <w:rFonts w:cs="Arial"/>
                <w:color w:val="000000" w:themeColor="text1"/>
                <w:sz w:val="20"/>
              </w:rPr>
            </w:pPr>
          </w:p>
        </w:tc>
        <w:tc>
          <w:tcPr>
            <w:tcW w:w="3600" w:type="dxa"/>
            <w:tcBorders>
              <w:top w:val="single" w:sz="4" w:space="0" w:color="auto"/>
            </w:tcBorders>
          </w:tcPr>
          <w:p w14:paraId="016FC028" w14:textId="77777777" w:rsidR="00A22989" w:rsidRPr="002A5AEB" w:rsidRDefault="00A22989" w:rsidP="00A22989">
            <w:pPr>
              <w:rPr>
                <w:rFonts w:cs="Arial"/>
                <w:color w:val="000000" w:themeColor="text1"/>
                <w:sz w:val="20"/>
              </w:rPr>
            </w:pPr>
            <w:r w:rsidRPr="002A5AEB">
              <w:rPr>
                <w:rFonts w:cs="Arial"/>
                <w:color w:val="000000" w:themeColor="text1"/>
                <w:sz w:val="20"/>
              </w:rPr>
              <w:t>Case Number:</w:t>
            </w:r>
          </w:p>
          <w:p w14:paraId="372B7DB2" w14:textId="77777777" w:rsidR="00A22989" w:rsidRDefault="00A22989" w:rsidP="00A22989">
            <w:pPr>
              <w:rPr>
                <w:rFonts w:cs="Arial"/>
                <w:color w:val="000000" w:themeColor="text1"/>
                <w:sz w:val="20"/>
              </w:rPr>
            </w:pPr>
          </w:p>
          <w:p w14:paraId="1A81F43A" w14:textId="77777777" w:rsidR="00A22989" w:rsidRPr="002A5AEB" w:rsidRDefault="00A22989" w:rsidP="00A22989">
            <w:pPr>
              <w:rPr>
                <w:rFonts w:cs="Arial"/>
                <w:color w:val="000000" w:themeColor="text1"/>
                <w:sz w:val="20"/>
              </w:rPr>
            </w:pPr>
          </w:p>
          <w:p w14:paraId="06831CDB" w14:textId="77777777" w:rsidR="00A22989" w:rsidRPr="002A5AEB" w:rsidRDefault="00A22989" w:rsidP="00A22989">
            <w:pPr>
              <w:tabs>
                <w:tab w:val="left" w:pos="1762"/>
              </w:tabs>
              <w:rPr>
                <w:rFonts w:cs="Arial"/>
                <w:color w:val="000000" w:themeColor="text1"/>
                <w:sz w:val="20"/>
              </w:rPr>
            </w:pPr>
          </w:p>
          <w:p w14:paraId="5A4657FE" w14:textId="6EF6B17B" w:rsidR="00A22989" w:rsidRPr="002A5AEB" w:rsidRDefault="00A22989" w:rsidP="00A22989">
            <w:pPr>
              <w:tabs>
                <w:tab w:val="left" w:pos="1762"/>
              </w:tabs>
              <w:rPr>
                <w:rFonts w:cs="Arial"/>
                <w:color w:val="000000" w:themeColor="text1"/>
                <w:sz w:val="20"/>
              </w:rPr>
            </w:pPr>
            <w:r w:rsidRPr="002A5AEB">
              <w:rPr>
                <w:rFonts w:cs="Arial"/>
                <w:color w:val="000000" w:themeColor="text1"/>
                <w:sz w:val="20"/>
              </w:rPr>
              <w:t>Division               Courtroom</w:t>
            </w:r>
          </w:p>
        </w:tc>
      </w:tr>
      <w:tr w:rsidR="00003A79" w:rsidRPr="002A5AEB" w14:paraId="30300FC2" w14:textId="77777777" w:rsidTr="004B405D">
        <w:trPr>
          <w:trHeight w:val="287"/>
        </w:trPr>
        <w:tc>
          <w:tcPr>
            <w:tcW w:w="10060" w:type="dxa"/>
            <w:gridSpan w:val="2"/>
            <w:vAlign w:val="center"/>
          </w:tcPr>
          <w:p w14:paraId="5DBCD479" w14:textId="77777777" w:rsidR="00003A79" w:rsidRPr="00A22989" w:rsidRDefault="00003A79" w:rsidP="004B405D">
            <w:pPr>
              <w:pStyle w:val="Heading1"/>
              <w:tabs>
                <w:tab w:val="left" w:pos="1762"/>
              </w:tabs>
              <w:jc w:val="center"/>
              <w:rPr>
                <w:rFonts w:ascii="Arial" w:hAnsi="Arial" w:cs="Arial"/>
                <w:b/>
                <w:color w:val="000000" w:themeColor="text1"/>
                <w:sz w:val="20"/>
                <w:szCs w:val="20"/>
              </w:rPr>
            </w:pPr>
            <w:r w:rsidRPr="00A22989">
              <w:rPr>
                <w:rFonts w:ascii="Arial" w:hAnsi="Arial" w:cs="Arial"/>
                <w:b/>
                <w:color w:val="000000" w:themeColor="text1"/>
                <w:sz w:val="20"/>
                <w:szCs w:val="20"/>
              </w:rPr>
              <w:t>PUBLIC NOTICE OF PETITION FOR CHANGE OF NAME</w:t>
            </w:r>
          </w:p>
        </w:tc>
      </w:tr>
    </w:tbl>
    <w:p w14:paraId="3ED94B3C" w14:textId="77777777" w:rsidR="00003A79" w:rsidRPr="002A5AEB" w:rsidRDefault="00003A79" w:rsidP="00003A79">
      <w:pPr>
        <w:jc w:val="both"/>
        <w:rPr>
          <w:rFonts w:cs="Arial"/>
          <w:color w:val="000000" w:themeColor="text1"/>
          <w:sz w:val="20"/>
        </w:rPr>
      </w:pPr>
    </w:p>
    <w:p w14:paraId="31281AC2" w14:textId="77777777" w:rsidR="00003A79" w:rsidRPr="002A5AEB" w:rsidRDefault="00003A79" w:rsidP="00003A79">
      <w:pPr>
        <w:spacing w:line="360" w:lineRule="auto"/>
        <w:jc w:val="both"/>
        <w:rPr>
          <w:rFonts w:cs="Arial"/>
          <w:color w:val="000000" w:themeColor="text1"/>
          <w:sz w:val="20"/>
        </w:rPr>
      </w:pPr>
    </w:p>
    <w:p w14:paraId="6A9755C6" w14:textId="222AD629" w:rsidR="00003A79" w:rsidRPr="002A5AEB" w:rsidRDefault="00003A79" w:rsidP="00003A79">
      <w:pPr>
        <w:pStyle w:val="BodyText3"/>
        <w:rPr>
          <w:rFonts w:cs="Arial"/>
          <w:color w:val="000000" w:themeColor="text1"/>
          <w:sz w:val="20"/>
        </w:rPr>
      </w:pPr>
      <w:r w:rsidRPr="002A5AEB">
        <w:rPr>
          <w:rFonts w:cs="Arial"/>
          <w:color w:val="000000" w:themeColor="text1"/>
          <w:sz w:val="20"/>
        </w:rPr>
        <w:t xml:space="preserve">Public Notice is given on </w:t>
      </w:r>
      <w:r w:rsidRPr="002A5AEB">
        <w:rPr>
          <w:rFonts w:cs="Arial"/>
          <w:color w:val="000000" w:themeColor="text1"/>
          <w:sz w:val="20"/>
          <w:u w:val="single"/>
        </w:rPr>
        <w:tab/>
      </w:r>
      <w:r w:rsidRPr="002A5AEB">
        <w:rPr>
          <w:rFonts w:cs="Arial"/>
          <w:color w:val="000000" w:themeColor="text1"/>
          <w:sz w:val="20"/>
          <w:u w:val="single"/>
        </w:rPr>
        <w:tab/>
      </w:r>
      <w:r w:rsidRPr="002A5AEB">
        <w:rPr>
          <w:rFonts w:cs="Arial"/>
          <w:color w:val="000000" w:themeColor="text1"/>
          <w:sz w:val="20"/>
          <w:u w:val="single"/>
        </w:rPr>
        <w:tab/>
      </w:r>
      <w:r w:rsidRPr="002A5AEB">
        <w:rPr>
          <w:rFonts w:cs="Arial"/>
          <w:color w:val="000000" w:themeColor="text1"/>
          <w:sz w:val="20"/>
          <w:u w:val="single"/>
        </w:rPr>
        <w:tab/>
      </w:r>
      <w:r w:rsidR="00CC45BA">
        <w:rPr>
          <w:rFonts w:cs="Arial"/>
          <w:color w:val="000000" w:themeColor="text1"/>
          <w:sz w:val="20"/>
        </w:rPr>
        <w:t xml:space="preserve"> </w:t>
      </w:r>
      <w:r w:rsidRPr="002A5AEB">
        <w:rPr>
          <w:rFonts w:cs="Arial"/>
          <w:color w:val="000000" w:themeColor="text1"/>
          <w:sz w:val="20"/>
        </w:rPr>
        <w:t xml:space="preserve">(date) that a Petition for a Change of Name has been filed with the </w:t>
      </w:r>
      <w:r w:rsidR="00A22989">
        <w:rPr>
          <w:rFonts w:cs="Arial"/>
          <w:color w:val="000000" w:themeColor="text1"/>
          <w:sz w:val="20"/>
        </w:rPr>
        <w:t>${</w:t>
      </w:r>
      <w:proofErr w:type="spellStart"/>
      <w:r w:rsidR="00A22989" w:rsidRPr="00B301B3">
        <w:rPr>
          <w:rFonts w:cs="Arial"/>
          <w:color w:val="000000" w:themeColor="text1"/>
          <w:sz w:val="20"/>
        </w:rPr>
        <w:t>CO_County_of_Residence</w:t>
      </w:r>
      <w:proofErr w:type="spellEnd"/>
      <w:r w:rsidR="00A22989">
        <w:rPr>
          <w:rFonts w:cs="Arial"/>
          <w:color w:val="000000" w:themeColor="text1"/>
          <w:sz w:val="20"/>
        </w:rPr>
        <w:t>}</w:t>
      </w:r>
      <w:r w:rsidR="00A22989" w:rsidRPr="002A5AEB">
        <w:rPr>
          <w:rFonts w:cs="Arial"/>
          <w:color w:val="000000" w:themeColor="text1"/>
          <w:sz w:val="20"/>
        </w:rPr>
        <w:t xml:space="preserve"> </w:t>
      </w:r>
      <w:r w:rsidRPr="002A5AEB">
        <w:rPr>
          <w:rFonts w:cs="Arial"/>
          <w:color w:val="000000" w:themeColor="text1"/>
          <w:sz w:val="20"/>
        </w:rPr>
        <w:t>County Court.</w:t>
      </w:r>
    </w:p>
    <w:p w14:paraId="4AC269D7" w14:textId="77777777" w:rsidR="00003A79" w:rsidRPr="002A5AEB" w:rsidRDefault="00003A79" w:rsidP="00003A79">
      <w:pPr>
        <w:spacing w:line="360" w:lineRule="auto"/>
        <w:jc w:val="both"/>
        <w:rPr>
          <w:rFonts w:cs="Arial"/>
          <w:color w:val="000000" w:themeColor="text1"/>
          <w:sz w:val="20"/>
        </w:rPr>
      </w:pPr>
    </w:p>
    <w:p w14:paraId="1F633FF0" w14:textId="77777777" w:rsidR="00003A79" w:rsidRPr="002A5AEB" w:rsidRDefault="00003A79" w:rsidP="00003A79">
      <w:pPr>
        <w:pStyle w:val="BodyText3"/>
        <w:rPr>
          <w:rFonts w:cs="Arial"/>
          <w:color w:val="000000" w:themeColor="text1"/>
          <w:sz w:val="20"/>
          <w:u w:val="single"/>
        </w:rPr>
      </w:pPr>
      <w:r w:rsidRPr="002A5AEB">
        <w:rPr>
          <w:rFonts w:cs="Arial"/>
          <w:color w:val="000000" w:themeColor="text1"/>
          <w:sz w:val="20"/>
        </w:rPr>
        <w:t xml:space="preserve">The Petition requests that the name of </w:t>
      </w:r>
    </w:p>
    <w:p w14:paraId="23DAFDC3" w14:textId="164DC370" w:rsidR="00003A79" w:rsidRDefault="00A22989" w:rsidP="00A22989">
      <w:pPr>
        <w:pStyle w:val="BodyText3"/>
        <w:rPr>
          <w:rFonts w:cs="Arial"/>
          <w:b/>
          <w:color w:val="000000" w:themeColor="text1"/>
          <w:sz w:val="20"/>
        </w:rPr>
      </w:pPr>
      <w:r>
        <w:rPr>
          <w:rFonts w:cs="Arial"/>
          <w:b/>
          <w:color w:val="000000" w:themeColor="text1"/>
          <w:sz w:val="20"/>
        </w:rPr>
        <w:t xml:space="preserve">     ${</w:t>
      </w:r>
      <w:proofErr w:type="spellStart"/>
      <w:r w:rsidRPr="00CE612F">
        <w:rPr>
          <w:rFonts w:cs="Arial"/>
          <w:b/>
          <w:color w:val="000000" w:themeColor="text1"/>
          <w:sz w:val="20"/>
        </w:rPr>
        <w:t>Current_Legal_Name</w:t>
      </w:r>
      <w:proofErr w:type="spellEnd"/>
      <w:r>
        <w:rPr>
          <w:rFonts w:cs="Arial"/>
          <w:b/>
          <w:color w:val="000000" w:themeColor="text1"/>
          <w:sz w:val="20"/>
        </w:rPr>
        <w:t>}</w:t>
      </w:r>
    </w:p>
    <w:p w14:paraId="3C4FB697" w14:textId="77777777" w:rsidR="00A22989" w:rsidRPr="002A5AEB" w:rsidRDefault="00A22989" w:rsidP="00003A79">
      <w:pPr>
        <w:pStyle w:val="BodyText3"/>
        <w:rPr>
          <w:rFonts w:cs="Arial"/>
          <w:color w:val="000000" w:themeColor="text1"/>
          <w:sz w:val="20"/>
          <w:u w:val="single"/>
        </w:rPr>
      </w:pPr>
    </w:p>
    <w:p w14:paraId="2345F6A9" w14:textId="77777777" w:rsidR="00003A79" w:rsidRPr="002A5AEB" w:rsidRDefault="00003A79" w:rsidP="00003A79">
      <w:pPr>
        <w:pStyle w:val="BodyText3"/>
        <w:rPr>
          <w:rFonts w:cs="Arial"/>
          <w:color w:val="000000" w:themeColor="text1"/>
          <w:sz w:val="20"/>
        </w:rPr>
      </w:pPr>
      <w:r w:rsidRPr="002A5AEB">
        <w:rPr>
          <w:rFonts w:cs="Arial"/>
          <w:color w:val="000000" w:themeColor="text1"/>
          <w:sz w:val="20"/>
        </w:rPr>
        <w:t xml:space="preserve">be changed to </w:t>
      </w:r>
    </w:p>
    <w:p w14:paraId="4E147C8C" w14:textId="001DA1DE" w:rsidR="00003A79" w:rsidRPr="002A5AEB" w:rsidRDefault="00003A79" w:rsidP="00003A79">
      <w:pPr>
        <w:ind w:left="360"/>
        <w:jc w:val="both"/>
        <w:rPr>
          <w:rFonts w:cs="Arial"/>
          <w:color w:val="000000" w:themeColor="text1"/>
          <w:sz w:val="20"/>
        </w:rPr>
      </w:pPr>
      <w:r w:rsidRPr="002A5AEB">
        <w:rPr>
          <w:rFonts w:cs="Arial"/>
          <w:color w:val="000000" w:themeColor="text1"/>
          <w:sz w:val="20"/>
          <w:u w:val="single"/>
        </w:rPr>
        <w:fldChar w:fldCharType="begin"/>
      </w:r>
      <w:r w:rsidRPr="002A5AEB">
        <w:rPr>
          <w:rFonts w:cs="Arial"/>
          <w:color w:val="000000" w:themeColor="text1"/>
          <w:sz w:val="20"/>
        </w:rPr>
        <w:instrText xml:space="preserve"> REF newname  \* MERGEFORMAT </w:instrText>
      </w:r>
      <w:r w:rsidRPr="002A5AEB">
        <w:rPr>
          <w:rFonts w:cs="Arial"/>
          <w:color w:val="000000" w:themeColor="text1"/>
          <w:sz w:val="20"/>
          <w:u w:val="single"/>
        </w:rPr>
        <w:fldChar w:fldCharType="separate"/>
      </w:r>
      <w:r w:rsidR="00331B38" w:rsidRPr="00331B38">
        <w:rPr>
          <w:rFonts w:cs="Arial"/>
          <w:b/>
          <w:color w:val="000000" w:themeColor="text1"/>
          <w:sz w:val="20"/>
        </w:rPr>
        <w:fldChar w:fldCharType="begin"/>
      </w:r>
      <w:r w:rsidR="00331B38" w:rsidRPr="00331B38">
        <w:rPr>
          <w:rFonts w:cs="Arial"/>
          <w:b/>
          <w:color w:val="000000" w:themeColor="text1"/>
          <w:sz w:val="20"/>
        </w:rPr>
        <w:instrText xml:space="preserve"> REF newname  \* MERGEFORMAT </w:instrText>
      </w:r>
      <w:r w:rsidR="00331B38" w:rsidRPr="00331B38">
        <w:rPr>
          <w:rFonts w:cs="Arial"/>
          <w:b/>
          <w:color w:val="000000" w:themeColor="text1"/>
          <w:sz w:val="20"/>
        </w:rPr>
        <w:fldChar w:fldCharType="separate"/>
      </w:r>
      <w:r w:rsidR="00A22989">
        <w:rPr>
          <w:rFonts w:cs="Arial"/>
          <w:b/>
          <w:color w:val="000000" w:themeColor="text1"/>
          <w:sz w:val="20"/>
        </w:rPr>
        <w:t>${New</w:t>
      </w:r>
      <w:r w:rsidR="00A22989" w:rsidRPr="00CE612F">
        <w:rPr>
          <w:rFonts w:cs="Arial"/>
          <w:b/>
          <w:color w:val="000000" w:themeColor="text1"/>
          <w:sz w:val="20"/>
        </w:rPr>
        <w:t>_Legal_Name</w:t>
      </w:r>
      <w:r w:rsidR="00A22989">
        <w:rPr>
          <w:rFonts w:cs="Arial"/>
          <w:b/>
          <w:color w:val="000000" w:themeColor="text1"/>
          <w:sz w:val="20"/>
        </w:rPr>
        <w:t>}</w:t>
      </w:r>
      <w:r w:rsidR="00331B38" w:rsidRPr="00331B38">
        <w:rPr>
          <w:rFonts w:cs="Arial"/>
          <w:b/>
          <w:color w:val="000000" w:themeColor="text1"/>
          <w:sz w:val="20"/>
        </w:rPr>
        <w:fldChar w:fldCharType="end"/>
      </w:r>
      <w:r w:rsidRPr="002A5AEB">
        <w:rPr>
          <w:rFonts w:cs="Arial"/>
          <w:color w:val="000000" w:themeColor="text1"/>
          <w:sz w:val="20"/>
          <w:u w:val="single"/>
        </w:rPr>
        <w:fldChar w:fldCharType="end"/>
      </w:r>
      <w:r w:rsidRPr="002A5AEB">
        <w:rPr>
          <w:rFonts w:cs="Arial"/>
          <w:color w:val="000000" w:themeColor="text1"/>
          <w:sz w:val="20"/>
        </w:rPr>
        <w:t>.</w:t>
      </w:r>
    </w:p>
    <w:p w14:paraId="75616C07" w14:textId="77777777" w:rsidR="00003A79" w:rsidRPr="002A5AEB" w:rsidRDefault="00003A79" w:rsidP="00003A79">
      <w:pPr>
        <w:spacing w:line="360" w:lineRule="auto"/>
        <w:jc w:val="both"/>
        <w:rPr>
          <w:rFonts w:cs="Arial"/>
          <w:color w:val="000000" w:themeColor="text1"/>
          <w:sz w:val="20"/>
        </w:rPr>
      </w:pPr>
    </w:p>
    <w:p w14:paraId="357A5170" w14:textId="77777777" w:rsidR="00003A79" w:rsidRPr="002A5AEB" w:rsidRDefault="00003A79" w:rsidP="00003A79">
      <w:pPr>
        <w:jc w:val="both"/>
        <w:rPr>
          <w:rFonts w:cs="Arial"/>
          <w:color w:val="000000" w:themeColor="text1"/>
          <w:sz w:val="20"/>
        </w:rPr>
      </w:pPr>
    </w:p>
    <w:p w14:paraId="30930A22" w14:textId="77777777" w:rsidR="00003A79" w:rsidRPr="002A5AEB" w:rsidRDefault="00003A79" w:rsidP="00003A79">
      <w:pPr>
        <w:jc w:val="both"/>
        <w:rPr>
          <w:rFonts w:cs="Arial"/>
          <w:color w:val="000000" w:themeColor="text1"/>
          <w:sz w:val="20"/>
        </w:rPr>
      </w:pPr>
    </w:p>
    <w:p w14:paraId="13F88907" w14:textId="77777777" w:rsidR="00003A79" w:rsidRPr="002A5AEB" w:rsidRDefault="00003A79" w:rsidP="00003A79">
      <w:pPr>
        <w:jc w:val="both"/>
        <w:rPr>
          <w:rFonts w:cs="Arial"/>
          <w:color w:val="000000" w:themeColor="text1"/>
          <w:sz w:val="20"/>
        </w:rPr>
      </w:pP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___________________________________________</w:t>
      </w:r>
    </w:p>
    <w:p w14:paraId="40ADA0BE" w14:textId="77777777" w:rsidR="00003A79" w:rsidRPr="002A5AEB" w:rsidRDefault="00003A79" w:rsidP="00003A79">
      <w:pPr>
        <w:jc w:val="both"/>
        <w:rPr>
          <w:rFonts w:cs="Arial"/>
          <w:color w:val="000000" w:themeColor="text1"/>
          <w:sz w:val="20"/>
        </w:rPr>
      </w:pP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Clerk of Court</w:t>
      </w:r>
    </w:p>
    <w:p w14:paraId="5FFC72A3" w14:textId="77777777" w:rsidR="00003A79" w:rsidRPr="002A5AEB" w:rsidRDefault="00003A79" w:rsidP="00003A79">
      <w:pPr>
        <w:jc w:val="both"/>
        <w:rPr>
          <w:rFonts w:cs="Arial"/>
          <w:color w:val="000000" w:themeColor="text1"/>
          <w:sz w:val="20"/>
        </w:rPr>
      </w:pPr>
    </w:p>
    <w:p w14:paraId="72C6BA58" w14:textId="77777777" w:rsidR="00003A79" w:rsidRPr="002A5AEB" w:rsidRDefault="00003A79" w:rsidP="00003A79">
      <w:pPr>
        <w:jc w:val="both"/>
        <w:rPr>
          <w:rFonts w:cs="Arial"/>
          <w:color w:val="000000" w:themeColor="text1"/>
          <w:sz w:val="20"/>
        </w:rPr>
      </w:pPr>
    </w:p>
    <w:p w14:paraId="4CE7A7B9" w14:textId="77777777" w:rsidR="00003A79" w:rsidRPr="002A5AEB" w:rsidRDefault="00003A79" w:rsidP="00003A79">
      <w:pPr>
        <w:jc w:val="both"/>
        <w:rPr>
          <w:rFonts w:cs="Arial"/>
          <w:color w:val="000000" w:themeColor="text1"/>
          <w:sz w:val="20"/>
        </w:rPr>
      </w:pPr>
    </w:p>
    <w:p w14:paraId="6E1A3175" w14:textId="77777777" w:rsidR="00003A79" w:rsidRPr="002A5AEB" w:rsidRDefault="00003A79" w:rsidP="00003A79">
      <w:pPr>
        <w:jc w:val="both"/>
        <w:rPr>
          <w:rFonts w:cs="Arial"/>
          <w:color w:val="000000" w:themeColor="text1"/>
          <w:sz w:val="20"/>
        </w:rPr>
      </w:pP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By ________________________________________</w:t>
      </w:r>
    </w:p>
    <w:p w14:paraId="7DE839C1" w14:textId="77777777" w:rsidR="00003A79" w:rsidRPr="002A5AEB" w:rsidRDefault="00003A79" w:rsidP="00003A79">
      <w:pPr>
        <w:jc w:val="both"/>
        <w:rPr>
          <w:rFonts w:cs="Arial"/>
          <w:color w:val="000000" w:themeColor="text1"/>
          <w:sz w:val="20"/>
        </w:rPr>
      </w:pP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 xml:space="preserve">Deputy Clerk </w:t>
      </w:r>
    </w:p>
    <w:p w14:paraId="50FCA2D0" w14:textId="77777777" w:rsidR="00003A79" w:rsidRPr="002A5AEB" w:rsidRDefault="00003A79" w:rsidP="00003A79">
      <w:pPr>
        <w:jc w:val="both"/>
        <w:rPr>
          <w:rFonts w:cs="Arial"/>
          <w:color w:val="000000" w:themeColor="text1"/>
          <w:sz w:val="20"/>
        </w:rPr>
      </w:pPr>
    </w:p>
    <w:p w14:paraId="06FEEF97" w14:textId="77777777" w:rsidR="00003A79" w:rsidRPr="002A5AEB" w:rsidRDefault="00003A79" w:rsidP="00003A79">
      <w:pPr>
        <w:jc w:val="both"/>
        <w:rPr>
          <w:rFonts w:cs="Arial"/>
          <w:color w:val="000000" w:themeColor="text1"/>
          <w:sz w:val="20"/>
        </w:rPr>
      </w:pPr>
    </w:p>
    <w:p w14:paraId="7D3A2827" w14:textId="77777777" w:rsidR="00003A79" w:rsidRPr="002A5AEB" w:rsidRDefault="00003A79" w:rsidP="00003A79">
      <w:pPr>
        <w:jc w:val="both"/>
        <w:rPr>
          <w:rFonts w:cs="Arial"/>
          <w:color w:val="000000" w:themeColor="text1"/>
          <w:sz w:val="20"/>
        </w:rPr>
      </w:pPr>
    </w:p>
    <w:p w14:paraId="3B235821" w14:textId="77777777" w:rsidR="00003A79" w:rsidRPr="002A5AEB" w:rsidRDefault="00003A79" w:rsidP="00003A79">
      <w:pPr>
        <w:jc w:val="both"/>
        <w:rPr>
          <w:rFonts w:cs="Arial"/>
          <w:b/>
          <w:color w:val="000000" w:themeColor="text1"/>
          <w:sz w:val="20"/>
        </w:rPr>
      </w:pPr>
    </w:p>
    <w:p w14:paraId="55F8BC7C" w14:textId="77777777" w:rsidR="00003A79" w:rsidRPr="002A5AEB" w:rsidRDefault="00003A79" w:rsidP="00003A79">
      <w:pPr>
        <w:pStyle w:val="BodyText2"/>
        <w:rPr>
          <w:rFonts w:cs="Arial"/>
          <w:color w:val="000000" w:themeColor="text1"/>
        </w:rPr>
      </w:pPr>
    </w:p>
    <w:p w14:paraId="4263BA5D" w14:textId="77777777" w:rsidR="00003A79" w:rsidRPr="002A5AEB" w:rsidRDefault="00003A79" w:rsidP="00003A79">
      <w:pPr>
        <w:pStyle w:val="BodyText2"/>
        <w:rPr>
          <w:rFonts w:cs="Arial"/>
          <w:color w:val="000000" w:themeColor="text1"/>
        </w:rPr>
      </w:pPr>
    </w:p>
    <w:p w14:paraId="06F1490C" w14:textId="77777777" w:rsidR="00003A79" w:rsidRPr="002A5AEB" w:rsidRDefault="00003A79" w:rsidP="00003A79">
      <w:pPr>
        <w:pStyle w:val="BodyText2"/>
        <w:rPr>
          <w:rFonts w:cs="Arial"/>
          <w:color w:val="000000" w:themeColor="text1"/>
        </w:rPr>
      </w:pPr>
    </w:p>
    <w:p w14:paraId="718BFADE" w14:textId="77777777" w:rsidR="00003A79" w:rsidRPr="002A5AEB" w:rsidRDefault="00003A79" w:rsidP="00003A79">
      <w:pPr>
        <w:pStyle w:val="BodyText2"/>
        <w:rPr>
          <w:rFonts w:cs="Arial"/>
          <w:color w:val="000000" w:themeColor="text1"/>
        </w:rPr>
      </w:pPr>
      <w:r w:rsidRPr="002A5AEB">
        <w:rPr>
          <w:rFonts w:cs="Arial"/>
          <w:color w:val="000000" w:themeColor="text1"/>
        </w:rPr>
        <w:t>NEWSPAPER:  PLEASE PUBLISH THIS NOTICE THREE TIMES WITHIN TWENTY-ONE DAYS OF THE DATE OF THE ORDER.</w:t>
      </w:r>
    </w:p>
    <w:p w14:paraId="2224089E" w14:textId="77777777" w:rsidR="00003A79" w:rsidRPr="002A5AEB" w:rsidRDefault="00003A79" w:rsidP="00003A79">
      <w:pPr>
        <w:pStyle w:val="BodyText2"/>
        <w:rPr>
          <w:rFonts w:cs="Arial"/>
          <w:color w:val="000000" w:themeColor="text1"/>
        </w:rPr>
      </w:pPr>
    </w:p>
    <w:p w14:paraId="7FF3199D" w14:textId="77777777" w:rsidR="00BE784A" w:rsidRPr="002A5AEB" w:rsidRDefault="00BE784A">
      <w:pPr>
        <w:pStyle w:val="BodyText2"/>
        <w:tabs>
          <w:tab w:val="left" w:pos="2430"/>
        </w:tabs>
        <w:rPr>
          <w:rFonts w:cs="Arial"/>
          <w:color w:val="000000" w:themeColor="text1"/>
        </w:rPr>
      </w:pPr>
    </w:p>
    <w:p w14:paraId="78FDD7AE" w14:textId="77777777" w:rsidR="00003A79" w:rsidRPr="002A5AEB" w:rsidRDefault="00003A79">
      <w:pPr>
        <w:pStyle w:val="BodyText2"/>
        <w:tabs>
          <w:tab w:val="left" w:pos="2430"/>
        </w:tabs>
        <w:rPr>
          <w:rFonts w:cs="Arial"/>
          <w:color w:val="000000" w:themeColor="text1"/>
        </w:rPr>
      </w:pPr>
    </w:p>
    <w:p w14:paraId="3D4829D8" w14:textId="77777777" w:rsidR="00003A79" w:rsidRPr="002A5AEB" w:rsidRDefault="00003A79">
      <w:pPr>
        <w:pStyle w:val="BodyText2"/>
        <w:tabs>
          <w:tab w:val="left" w:pos="2430"/>
        </w:tabs>
        <w:rPr>
          <w:rFonts w:cs="Arial"/>
          <w:color w:val="000000" w:themeColor="text1"/>
        </w:rPr>
      </w:pPr>
    </w:p>
    <w:p w14:paraId="147A1239" w14:textId="77777777" w:rsidR="00003A79" w:rsidRPr="002A5AEB" w:rsidRDefault="00003A79">
      <w:pPr>
        <w:pStyle w:val="BodyText2"/>
        <w:tabs>
          <w:tab w:val="left" w:pos="2430"/>
        </w:tabs>
        <w:rPr>
          <w:rFonts w:cs="Arial"/>
          <w:color w:val="000000" w:themeColor="text1"/>
        </w:rPr>
      </w:pPr>
    </w:p>
    <w:p w14:paraId="2A19C483" w14:textId="77777777" w:rsidR="00003A79" w:rsidRPr="002A5AEB" w:rsidRDefault="00003A79">
      <w:pPr>
        <w:pStyle w:val="BodyText2"/>
        <w:tabs>
          <w:tab w:val="left" w:pos="2430"/>
        </w:tabs>
        <w:rPr>
          <w:rFonts w:cs="Arial"/>
          <w:color w:val="000000" w:themeColor="text1"/>
        </w:rPr>
      </w:pPr>
    </w:p>
    <w:p w14:paraId="3994AB15" w14:textId="77777777" w:rsidR="00003A79" w:rsidRPr="002A5AEB" w:rsidRDefault="00003A79">
      <w:pPr>
        <w:pStyle w:val="BodyText2"/>
        <w:tabs>
          <w:tab w:val="left" w:pos="2430"/>
        </w:tabs>
        <w:rPr>
          <w:rFonts w:cs="Arial"/>
          <w:color w:val="000000" w:themeColor="text1"/>
        </w:rPr>
      </w:pPr>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93"/>
        <w:gridCol w:w="3600"/>
      </w:tblGrid>
      <w:tr w:rsidR="00A22989" w:rsidRPr="002A5AEB" w14:paraId="1C898C4E" w14:textId="77777777" w:rsidTr="00A22989">
        <w:trPr>
          <w:trHeight w:val="1736"/>
        </w:trPr>
        <w:tc>
          <w:tcPr>
            <w:tcW w:w="6593" w:type="dxa"/>
            <w:vMerge w:val="restart"/>
          </w:tcPr>
          <w:p w14:paraId="77FD0664" w14:textId="77777777" w:rsidR="00A22989" w:rsidRPr="002A5AEB" w:rsidRDefault="00A22989" w:rsidP="00700B00">
            <w:pPr>
              <w:rPr>
                <w:rFonts w:cs="Arial"/>
                <w:color w:val="000000" w:themeColor="text1"/>
                <w:sz w:val="20"/>
              </w:rPr>
            </w:pPr>
            <w:r>
              <w:rPr>
                <w:rFonts w:cs="Arial"/>
                <w:color w:val="000000" w:themeColor="text1"/>
                <w:sz w:val="20"/>
              </w:rPr>
              <w:lastRenderedPageBreak/>
              <w:t>${</w:t>
            </w:r>
            <w:proofErr w:type="spellStart"/>
            <w:r w:rsidRPr="00B301B3">
              <w:rPr>
                <w:rFonts w:cs="Arial"/>
                <w:color w:val="000000" w:themeColor="text1"/>
                <w:sz w:val="20"/>
              </w:rPr>
              <w:t>CO_County_of_Residence</w:t>
            </w:r>
            <w:proofErr w:type="spellEnd"/>
            <w:r>
              <w:rPr>
                <w:rFonts w:cs="Arial"/>
                <w:color w:val="000000" w:themeColor="text1"/>
                <w:sz w:val="20"/>
              </w:rPr>
              <w:t>}</w:t>
            </w:r>
            <w:r w:rsidRPr="002A5AEB">
              <w:rPr>
                <w:rFonts w:cs="Arial"/>
                <w:color w:val="000000" w:themeColor="text1"/>
                <w:sz w:val="20"/>
              </w:rPr>
              <w:t xml:space="preserve"> County Court, Colorado</w:t>
            </w:r>
          </w:p>
          <w:p w14:paraId="184900FF" w14:textId="77777777" w:rsidR="00ED2B32" w:rsidRDefault="00ED2B32" w:rsidP="00ED2B32">
            <w:pPr>
              <w:rPr>
                <w:rFonts w:cs="Arial"/>
                <w:color w:val="000000" w:themeColor="text1"/>
                <w:sz w:val="20"/>
              </w:rPr>
            </w:pPr>
            <w:r>
              <w:rPr>
                <w:rFonts w:cs="Arial"/>
                <w:color w:val="000000" w:themeColor="text1"/>
                <w:sz w:val="20"/>
              </w:rPr>
              <w:t xml:space="preserve">Court Address: </w:t>
            </w:r>
          </w:p>
          <w:p w14:paraId="17EE1F30" w14:textId="77777777" w:rsidR="00A22989" w:rsidRPr="002A5AEB" w:rsidRDefault="00A22989" w:rsidP="00700B00">
            <w:pPr>
              <w:pBdr>
                <w:bottom w:val="single" w:sz="6" w:space="1" w:color="auto"/>
              </w:pBdr>
              <w:tabs>
                <w:tab w:val="left" w:pos="1762"/>
              </w:tabs>
              <w:rPr>
                <w:rFonts w:cs="Arial"/>
                <w:color w:val="000000" w:themeColor="text1"/>
                <w:sz w:val="20"/>
              </w:rPr>
            </w:pPr>
          </w:p>
          <w:p w14:paraId="252F3FD1" w14:textId="77777777" w:rsidR="00A22989" w:rsidRPr="002A5AEB" w:rsidRDefault="00A22989" w:rsidP="00700B00">
            <w:pPr>
              <w:pBdr>
                <w:bottom w:val="single" w:sz="6" w:space="1" w:color="auto"/>
              </w:pBdr>
              <w:tabs>
                <w:tab w:val="left" w:pos="1762"/>
              </w:tabs>
              <w:rPr>
                <w:rFonts w:cs="Arial"/>
                <w:color w:val="000000" w:themeColor="text1"/>
                <w:sz w:val="20"/>
              </w:rPr>
            </w:pPr>
          </w:p>
          <w:p w14:paraId="20B0046D" w14:textId="77777777" w:rsidR="00A22989" w:rsidRPr="002A5AEB" w:rsidRDefault="00A22989" w:rsidP="00700B00">
            <w:pPr>
              <w:rPr>
                <w:rFonts w:cs="Arial"/>
                <w:b/>
                <w:color w:val="000000" w:themeColor="text1"/>
                <w:sz w:val="20"/>
              </w:rPr>
            </w:pPr>
            <w:r w:rsidRPr="002A5AEB">
              <w:rPr>
                <w:rFonts w:cs="Arial"/>
                <w:b/>
                <w:color w:val="000000" w:themeColor="text1"/>
                <w:sz w:val="20"/>
              </w:rPr>
              <w:t xml:space="preserve">In the Matter of the Petition of: </w:t>
            </w:r>
            <w:r>
              <w:rPr>
                <w:rFonts w:cs="Arial"/>
                <w:b/>
                <w:color w:val="000000" w:themeColor="text1"/>
                <w:sz w:val="20"/>
              </w:rPr>
              <w:t>${</w:t>
            </w:r>
            <w:proofErr w:type="spellStart"/>
            <w:r w:rsidRPr="00CE612F">
              <w:rPr>
                <w:rFonts w:cs="Arial"/>
                <w:b/>
                <w:color w:val="000000" w:themeColor="text1"/>
                <w:sz w:val="20"/>
              </w:rPr>
              <w:t>Current_Legal_Name</w:t>
            </w:r>
            <w:proofErr w:type="spellEnd"/>
            <w:r>
              <w:rPr>
                <w:rFonts w:cs="Arial"/>
                <w:b/>
                <w:color w:val="000000" w:themeColor="text1"/>
                <w:sz w:val="20"/>
              </w:rPr>
              <w:t>}</w:t>
            </w:r>
          </w:p>
          <w:p w14:paraId="1BA698B9" w14:textId="77777777" w:rsidR="00A22989" w:rsidRPr="002A5AEB" w:rsidRDefault="00A22989" w:rsidP="00700B00">
            <w:pPr>
              <w:rPr>
                <w:rFonts w:cs="Arial"/>
                <w:b/>
                <w:color w:val="000000" w:themeColor="text1"/>
                <w:sz w:val="20"/>
              </w:rPr>
            </w:pPr>
          </w:p>
          <w:p w14:paraId="613DC3DA" w14:textId="77777777" w:rsidR="00A22989" w:rsidRPr="002A5AEB" w:rsidRDefault="00A22989" w:rsidP="00700B00">
            <w:pPr>
              <w:rPr>
                <w:rFonts w:cs="Arial"/>
                <w:b/>
                <w:color w:val="000000" w:themeColor="text1"/>
                <w:sz w:val="20"/>
              </w:rPr>
            </w:pPr>
          </w:p>
          <w:p w14:paraId="198F6973" w14:textId="77777777" w:rsidR="00A22989" w:rsidRPr="00152960" w:rsidRDefault="00A22989" w:rsidP="00700B00">
            <w:pPr>
              <w:rPr>
                <w:rFonts w:cs="Arial"/>
                <w:b/>
                <w:color w:val="000000" w:themeColor="text1"/>
                <w:sz w:val="20"/>
              </w:rPr>
            </w:pPr>
            <w:r w:rsidRPr="002A5AEB">
              <w:rPr>
                <w:rFonts w:cs="Arial"/>
                <w:b/>
                <w:color w:val="000000" w:themeColor="text1"/>
                <w:sz w:val="20"/>
              </w:rPr>
              <w:t xml:space="preserve">For a Change of Name to: </w:t>
            </w:r>
            <w:r>
              <w:rPr>
                <w:rFonts w:cs="Arial"/>
                <w:b/>
                <w:color w:val="000000" w:themeColor="text1"/>
                <w:sz w:val="20"/>
              </w:rPr>
              <w:t>${</w:t>
            </w:r>
            <w:proofErr w:type="spellStart"/>
            <w:r>
              <w:rPr>
                <w:rFonts w:cs="Arial"/>
                <w:b/>
                <w:color w:val="000000" w:themeColor="text1"/>
                <w:sz w:val="20"/>
              </w:rPr>
              <w:t>New</w:t>
            </w:r>
            <w:r w:rsidRPr="00CE612F">
              <w:rPr>
                <w:rFonts w:cs="Arial"/>
                <w:b/>
                <w:color w:val="000000" w:themeColor="text1"/>
                <w:sz w:val="20"/>
              </w:rPr>
              <w:t>_Legal_Name</w:t>
            </w:r>
            <w:proofErr w:type="spellEnd"/>
            <w:r>
              <w:rPr>
                <w:rFonts w:cs="Arial"/>
                <w:b/>
                <w:color w:val="000000" w:themeColor="text1"/>
                <w:sz w:val="20"/>
              </w:rPr>
              <w:t>}</w:t>
            </w:r>
          </w:p>
        </w:tc>
        <w:tc>
          <w:tcPr>
            <w:tcW w:w="3600" w:type="dxa"/>
            <w:tcBorders>
              <w:top w:val="single" w:sz="4" w:space="0" w:color="auto"/>
            </w:tcBorders>
          </w:tcPr>
          <w:p w14:paraId="2DCD1FCB" w14:textId="77777777" w:rsidR="00A22989" w:rsidRPr="002A5AEB" w:rsidRDefault="00A22989" w:rsidP="00700B00">
            <w:pPr>
              <w:tabs>
                <w:tab w:val="left" w:pos="1762"/>
              </w:tabs>
              <w:jc w:val="center"/>
              <w:rPr>
                <w:rFonts w:cs="Arial"/>
                <w:color w:val="000000" w:themeColor="text1"/>
                <w:sz w:val="20"/>
              </w:rPr>
            </w:pPr>
          </w:p>
          <w:p w14:paraId="31497F5F" w14:textId="77777777" w:rsidR="00A22989" w:rsidRPr="002A5AEB" w:rsidRDefault="00A22989" w:rsidP="00700B00">
            <w:pPr>
              <w:tabs>
                <w:tab w:val="left" w:pos="1762"/>
              </w:tabs>
              <w:jc w:val="center"/>
              <w:rPr>
                <w:rFonts w:cs="Arial"/>
                <w:color w:val="000000" w:themeColor="text1"/>
                <w:sz w:val="20"/>
              </w:rPr>
            </w:pPr>
          </w:p>
          <w:p w14:paraId="6BA82412" w14:textId="77777777" w:rsidR="00A22989" w:rsidRPr="002A5AEB" w:rsidRDefault="00A22989" w:rsidP="00700B00">
            <w:pPr>
              <w:tabs>
                <w:tab w:val="left" w:pos="1762"/>
              </w:tabs>
              <w:jc w:val="center"/>
              <w:rPr>
                <w:rFonts w:cs="Arial"/>
                <w:color w:val="000000" w:themeColor="text1"/>
                <w:sz w:val="20"/>
              </w:rPr>
            </w:pPr>
          </w:p>
          <w:p w14:paraId="2C7CA819" w14:textId="77777777" w:rsidR="00A22989" w:rsidRPr="002A5AEB" w:rsidRDefault="00A22989" w:rsidP="00700B00">
            <w:pPr>
              <w:tabs>
                <w:tab w:val="left" w:pos="1762"/>
              </w:tabs>
              <w:jc w:val="center"/>
              <w:rPr>
                <w:rFonts w:cs="Arial"/>
                <w:color w:val="000000" w:themeColor="text1"/>
                <w:sz w:val="20"/>
              </w:rPr>
            </w:pPr>
          </w:p>
          <w:p w14:paraId="45498DBD" w14:textId="77777777" w:rsidR="00A22989" w:rsidRPr="002A5AEB" w:rsidRDefault="00A22989" w:rsidP="00700B00">
            <w:pPr>
              <w:tabs>
                <w:tab w:val="left" w:pos="1762"/>
              </w:tabs>
              <w:jc w:val="center"/>
              <w:rPr>
                <w:rFonts w:cs="Arial"/>
                <w:color w:val="000000" w:themeColor="text1"/>
                <w:sz w:val="20"/>
              </w:rPr>
            </w:pPr>
          </w:p>
          <w:p w14:paraId="31CF7084" w14:textId="77777777" w:rsidR="00A22989" w:rsidRPr="002A5AEB" w:rsidRDefault="00A22989" w:rsidP="00700B00">
            <w:pPr>
              <w:pStyle w:val="Heading2"/>
              <w:tabs>
                <w:tab w:val="left" w:pos="1762"/>
              </w:tabs>
              <w:rPr>
                <w:rFonts w:cs="Arial"/>
                <w:color w:val="000000" w:themeColor="text1"/>
                <w:sz w:val="20"/>
              </w:rPr>
            </w:pPr>
          </w:p>
          <w:p w14:paraId="7E1C3E28" w14:textId="77777777" w:rsidR="00A22989" w:rsidRPr="002A5AEB" w:rsidRDefault="00A22989" w:rsidP="00700B00">
            <w:pPr>
              <w:pStyle w:val="Heading2"/>
              <w:tabs>
                <w:tab w:val="left" w:pos="1762"/>
              </w:tabs>
              <w:rPr>
                <w:rFonts w:cs="Arial"/>
                <w:color w:val="000000" w:themeColor="text1"/>
                <w:sz w:val="20"/>
              </w:rPr>
            </w:pPr>
            <w:r w:rsidRPr="002A5AEB">
              <w:rPr>
                <w:rFonts w:cs="Arial"/>
                <w:noProof/>
                <w:color w:val="000000" w:themeColor="text1"/>
                <w:sz w:val="20"/>
              </w:rPr>
              <mc:AlternateContent>
                <mc:Choice Requires="wpg">
                  <w:drawing>
                    <wp:anchor distT="0" distB="0" distL="114300" distR="114300" simplePos="0" relativeHeight="251687424" behindDoc="0" locked="0" layoutInCell="0" allowOverlap="1" wp14:anchorId="1C8CE1A8" wp14:editId="63B998A3">
                      <wp:simplePos x="0" y="0"/>
                      <wp:positionH relativeFrom="column">
                        <wp:posOffset>4389120</wp:posOffset>
                      </wp:positionH>
                      <wp:positionV relativeFrom="paragraph">
                        <wp:posOffset>890861</wp:posOffset>
                      </wp:positionV>
                      <wp:extent cx="1645920" cy="100330"/>
                      <wp:effectExtent l="101600" t="50800" r="132080" b="52070"/>
                      <wp:wrapNone/>
                      <wp:docPr id="3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00330"/>
                                <a:chOff x="8352" y="3024"/>
                                <a:chExt cx="2592" cy="144"/>
                              </a:xfrm>
                            </wpg:grpSpPr>
                            <wps:wsp>
                              <wps:cNvPr id="31" name="Line 6"/>
                              <wps:cNvCnPr/>
                              <wps:spPr bwMode="auto">
                                <a:xfrm flipV="1">
                                  <a:off x="8352" y="3024"/>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 name="Line 7"/>
                              <wps:cNvCnPr/>
                              <wps:spPr bwMode="auto">
                                <a:xfrm flipV="1">
                                  <a:off x="10944" y="3024"/>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ACD7EB" id="Group 5" o:spid="_x0000_s1026" style="position:absolute;margin-left:345.6pt;margin-top:70.15pt;width:129.6pt;height:7.9pt;z-index:251687424" coordorigin="8352,3024" coordsize="2592,1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" o:allowincell="f">
                      <v:line id="Line 6" o:spid="_x0000_s1027" style="position:absolute;flip:y;visibility:visible;mso-wrap-style:square" from="8352,3024" to="8352,3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zefcQAAADbAAAADwAAAGRycy9kb3ducmV2LnhtbESPQWvCQBSE74L/YXmCN91EoWjqGlTa&#10;0h4UtO3B2yP7TILZt2F3a9J/3y0IHoeZ+YZZ5b1pxI2cry0rSKcJCOLC6ppLBV+fr5MFCB+QNTaW&#10;ScEvecjXw8EKM207PtLtFEoRIewzVFCF0GZS+qIig35qW+LoXawzGKJ0pdQOuwg3jZwlyZM0WHNc&#10;qLClXUXF9fRjFHxv913xoeslni8Hndjdm35xM6XGo37zDCJQHx7he/tdK5in8P8l/g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LN59xAAAANsAAAAPAAAAAAAAAAAA&#10;AAAAAKECAABkcnMvZG93bnJldi54bWxQSwUGAAAAAAQABAD5AAAAkgMAAAAA&#10;">
                        <v:stroke endarrow="block" endarrowwidth="wide" endarrowlength="long"/>
                      </v:line>
                      <v:line id="Line 7" o:spid="_x0000_s1028" style="position:absolute;flip:y;visibility:visible;mso-wrap-style:square" from="10944,3024" to="10944,3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ACsQAAADbAAAADwAAAGRycy9kb3ducmV2LnhtbESPQWvCQBSE7wX/w/IEb7oxQmmjq1Rp&#10;pR4qaPXg7ZF9JqHZt2F3NfHfu4LQ4zAz3zCzRWdqcSXnK8sKxqMEBHFudcWFgsPv1/ANhA/IGmvL&#10;pOBGHhbz3ssMM21b3tF1HwoRIewzVFCG0GRS+rwkg35kG+Lona0zGKJ0hdQO2wg3tUyT5FUarDgu&#10;lNjQqqT8b38xCo7Lnzbf6OodT+etTuxqrT9dqtSg331MQQTqwn/42f7WCiYpPL7EHyD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AKxAAAANsAAAAPAAAAAAAAAAAA&#10;AAAAAKECAABkcnMvZG93bnJldi54bWxQSwUGAAAAAAQABAD5AAAAkgMAAAAA&#10;">
                        <v:stroke endarrow="block" endarrowwidth="wide" endarrowlength="long"/>
                      </v:line>
                    </v:group>
                  </w:pict>
                </mc:Fallback>
              </mc:AlternateContent>
            </w:r>
            <w:r w:rsidRPr="002A5AEB">
              <w:rPr>
                <w:rFonts w:cs="Arial"/>
                <w:color w:val="000000" w:themeColor="text1"/>
                <w:sz w:val="20"/>
              </w:rPr>
              <w:t>COURT USE ONLY</w:t>
            </w:r>
          </w:p>
        </w:tc>
      </w:tr>
      <w:tr w:rsidR="00A22989" w:rsidRPr="002A5AEB" w14:paraId="3BA99E44" w14:textId="77777777" w:rsidTr="00A22989">
        <w:trPr>
          <w:trHeight w:val="1031"/>
        </w:trPr>
        <w:tc>
          <w:tcPr>
            <w:tcW w:w="6593" w:type="dxa"/>
            <w:vMerge/>
          </w:tcPr>
          <w:p w14:paraId="63D844E8" w14:textId="77777777" w:rsidR="00A22989" w:rsidRDefault="00A22989" w:rsidP="00700B00">
            <w:pPr>
              <w:rPr>
                <w:rFonts w:cs="Arial"/>
                <w:color w:val="000000" w:themeColor="text1"/>
                <w:sz w:val="20"/>
              </w:rPr>
            </w:pPr>
          </w:p>
        </w:tc>
        <w:tc>
          <w:tcPr>
            <w:tcW w:w="3600" w:type="dxa"/>
            <w:tcBorders>
              <w:top w:val="single" w:sz="4" w:space="0" w:color="auto"/>
            </w:tcBorders>
          </w:tcPr>
          <w:p w14:paraId="7AD85770" w14:textId="77777777" w:rsidR="00A22989" w:rsidRPr="002A5AEB" w:rsidRDefault="00A22989" w:rsidP="00700B00">
            <w:pPr>
              <w:rPr>
                <w:rFonts w:cs="Arial"/>
                <w:color w:val="000000" w:themeColor="text1"/>
                <w:sz w:val="20"/>
              </w:rPr>
            </w:pPr>
            <w:r w:rsidRPr="002A5AEB">
              <w:rPr>
                <w:rFonts w:cs="Arial"/>
                <w:color w:val="000000" w:themeColor="text1"/>
                <w:sz w:val="20"/>
              </w:rPr>
              <w:t>Case Number:</w:t>
            </w:r>
          </w:p>
          <w:p w14:paraId="589F57C0" w14:textId="77777777" w:rsidR="00A22989" w:rsidRDefault="00A22989" w:rsidP="00700B00">
            <w:pPr>
              <w:rPr>
                <w:rFonts w:cs="Arial"/>
                <w:color w:val="000000" w:themeColor="text1"/>
                <w:sz w:val="20"/>
              </w:rPr>
            </w:pPr>
          </w:p>
          <w:p w14:paraId="73F64886" w14:textId="77777777" w:rsidR="00A22989" w:rsidRPr="002A5AEB" w:rsidRDefault="00A22989" w:rsidP="00700B00">
            <w:pPr>
              <w:rPr>
                <w:rFonts w:cs="Arial"/>
                <w:color w:val="000000" w:themeColor="text1"/>
                <w:sz w:val="20"/>
              </w:rPr>
            </w:pPr>
          </w:p>
          <w:p w14:paraId="4A492C79" w14:textId="77777777" w:rsidR="00A22989" w:rsidRPr="002A5AEB" w:rsidRDefault="00A22989" w:rsidP="00700B00">
            <w:pPr>
              <w:tabs>
                <w:tab w:val="left" w:pos="1762"/>
              </w:tabs>
              <w:rPr>
                <w:rFonts w:cs="Arial"/>
                <w:color w:val="000000" w:themeColor="text1"/>
                <w:sz w:val="20"/>
              </w:rPr>
            </w:pPr>
          </w:p>
          <w:p w14:paraId="743BF818" w14:textId="77777777" w:rsidR="00A22989" w:rsidRPr="002A5AEB" w:rsidRDefault="00A22989" w:rsidP="00700B00">
            <w:pPr>
              <w:tabs>
                <w:tab w:val="left" w:pos="1762"/>
              </w:tabs>
              <w:rPr>
                <w:rFonts w:cs="Arial"/>
                <w:color w:val="000000" w:themeColor="text1"/>
                <w:sz w:val="20"/>
              </w:rPr>
            </w:pPr>
            <w:r w:rsidRPr="002A5AEB">
              <w:rPr>
                <w:rFonts w:cs="Arial"/>
                <w:color w:val="000000" w:themeColor="text1"/>
                <w:sz w:val="20"/>
              </w:rPr>
              <w:t>Division               Courtroom</w:t>
            </w:r>
          </w:p>
        </w:tc>
      </w:tr>
      <w:tr w:rsidR="00003A79" w:rsidRPr="002A5AEB" w14:paraId="4771FE8C" w14:textId="77777777" w:rsidTr="00A22989">
        <w:trPr>
          <w:trHeight w:val="287"/>
        </w:trPr>
        <w:tc>
          <w:tcPr>
            <w:tcW w:w="10193" w:type="dxa"/>
            <w:gridSpan w:val="2"/>
            <w:vAlign w:val="center"/>
          </w:tcPr>
          <w:p w14:paraId="5032C9BC" w14:textId="6A771039" w:rsidR="00003A79" w:rsidRPr="00CC45BA" w:rsidRDefault="00003A79" w:rsidP="00CC45BA">
            <w:pPr>
              <w:pStyle w:val="Heading1"/>
              <w:tabs>
                <w:tab w:val="left" w:pos="1762"/>
              </w:tabs>
              <w:jc w:val="center"/>
              <w:rPr>
                <w:rFonts w:ascii="Arial" w:hAnsi="Arial" w:cs="Arial"/>
                <w:b/>
                <w:color w:val="000000" w:themeColor="text1"/>
                <w:sz w:val="20"/>
                <w:szCs w:val="20"/>
              </w:rPr>
            </w:pPr>
            <w:r w:rsidRPr="00CC45BA">
              <w:rPr>
                <w:rFonts w:ascii="Arial" w:hAnsi="Arial" w:cs="Arial"/>
                <w:b/>
                <w:color w:val="000000" w:themeColor="text1"/>
                <w:sz w:val="20"/>
                <w:szCs w:val="20"/>
              </w:rPr>
              <w:t>FINAL DECREE FOR CHANGE OF NAME TO OBTAIN IDENTITY-RELATED DOCUMENTS</w:t>
            </w:r>
          </w:p>
        </w:tc>
      </w:tr>
    </w:tbl>
    <w:p w14:paraId="7B3F251C" w14:textId="77777777" w:rsidR="00003A79" w:rsidRPr="002A5AEB" w:rsidRDefault="00003A79" w:rsidP="00003A79">
      <w:pPr>
        <w:rPr>
          <w:rFonts w:cs="Arial"/>
          <w:color w:val="000000" w:themeColor="text1"/>
          <w:sz w:val="20"/>
        </w:rPr>
      </w:pPr>
    </w:p>
    <w:p w14:paraId="3B400527" w14:textId="2F82A380" w:rsidR="00003A79" w:rsidRPr="002A5AEB" w:rsidRDefault="00003A79" w:rsidP="00003A79">
      <w:pPr>
        <w:pStyle w:val="BodyText"/>
        <w:jc w:val="both"/>
        <w:rPr>
          <w:rFonts w:cs="Arial"/>
          <w:b/>
          <w:color w:val="000000" w:themeColor="text1"/>
          <w:sz w:val="20"/>
        </w:rPr>
      </w:pPr>
      <w:r w:rsidRPr="002A5AEB">
        <w:rPr>
          <w:rFonts w:cs="Arial"/>
          <w:b/>
          <w:color w:val="000000" w:themeColor="text1"/>
          <w:sz w:val="20"/>
        </w:rPr>
        <w:t>The Court having read and considered the Petition for Change of Name and supporting documents finds that:</w:t>
      </w:r>
    </w:p>
    <w:p w14:paraId="22127A05" w14:textId="77777777" w:rsidR="00003A79" w:rsidRPr="002A5AEB" w:rsidRDefault="00003A79" w:rsidP="00003A79">
      <w:pPr>
        <w:jc w:val="both"/>
        <w:rPr>
          <w:rFonts w:cs="Arial"/>
          <w:color w:val="000000" w:themeColor="text1"/>
          <w:sz w:val="20"/>
        </w:rPr>
      </w:pPr>
    </w:p>
    <w:p w14:paraId="39DFC4EB" w14:textId="12D31E46" w:rsidR="00003A79" w:rsidRPr="00D401B8" w:rsidRDefault="00003A79" w:rsidP="00D401B8">
      <w:pPr>
        <w:pStyle w:val="ListParagraph"/>
        <w:numPr>
          <w:ilvl w:val="0"/>
          <w:numId w:val="16"/>
        </w:numPr>
        <w:jc w:val="both"/>
        <w:rPr>
          <w:rFonts w:cs="Arial"/>
          <w:color w:val="000000" w:themeColor="text1"/>
          <w:sz w:val="20"/>
        </w:rPr>
      </w:pPr>
      <w:r w:rsidRPr="00D401B8">
        <w:rPr>
          <w:rFonts w:cs="Arial"/>
          <w:color w:val="000000" w:themeColor="text1"/>
          <w:sz w:val="20"/>
        </w:rPr>
        <w:t>The statutory requirements for a change of name under §13-15-101, C.R.S. have been met.</w:t>
      </w:r>
    </w:p>
    <w:p w14:paraId="58924090" w14:textId="77777777" w:rsidR="00003A79" w:rsidRPr="002A5AEB" w:rsidRDefault="00003A79" w:rsidP="00003A79">
      <w:pPr>
        <w:ind w:left="360"/>
        <w:jc w:val="both"/>
        <w:rPr>
          <w:rFonts w:cs="Arial"/>
          <w:color w:val="000000" w:themeColor="text1"/>
          <w:sz w:val="20"/>
        </w:rPr>
      </w:pPr>
    </w:p>
    <w:p w14:paraId="7DC3C24E" w14:textId="2262FB71" w:rsidR="00003A79" w:rsidRPr="00D401B8" w:rsidRDefault="00003A79" w:rsidP="00D401B8">
      <w:pPr>
        <w:pStyle w:val="ListParagraph"/>
        <w:numPr>
          <w:ilvl w:val="0"/>
          <w:numId w:val="16"/>
        </w:numPr>
        <w:jc w:val="both"/>
        <w:rPr>
          <w:rFonts w:cs="Arial"/>
          <w:color w:val="000000" w:themeColor="text1"/>
          <w:sz w:val="20"/>
        </w:rPr>
      </w:pPr>
      <w:r w:rsidRPr="00D401B8">
        <w:rPr>
          <w:rFonts w:cs="Arial"/>
          <w:color w:val="000000" w:themeColor="text1"/>
          <w:sz w:val="20"/>
        </w:rPr>
        <w:t xml:space="preserve">The desired change of name is not for the purpose of fraud, to avoid the consequences of a criminal conviction, or to facilitate criminal activity. </w:t>
      </w:r>
    </w:p>
    <w:p w14:paraId="5A021D0D" w14:textId="77777777" w:rsidR="00003A79" w:rsidRPr="002A5AEB" w:rsidRDefault="00003A79" w:rsidP="00003A79">
      <w:pPr>
        <w:ind w:left="360"/>
        <w:jc w:val="both"/>
        <w:rPr>
          <w:rFonts w:cs="Arial"/>
          <w:color w:val="000000" w:themeColor="text1"/>
          <w:sz w:val="20"/>
        </w:rPr>
      </w:pPr>
    </w:p>
    <w:p w14:paraId="1E215929" w14:textId="28B575DF" w:rsidR="00003A79" w:rsidRPr="00D401B8" w:rsidRDefault="00003A79" w:rsidP="00D401B8">
      <w:pPr>
        <w:pStyle w:val="ListParagraph"/>
        <w:numPr>
          <w:ilvl w:val="0"/>
          <w:numId w:val="16"/>
        </w:numPr>
        <w:jc w:val="both"/>
        <w:rPr>
          <w:rFonts w:cs="Arial"/>
          <w:color w:val="000000" w:themeColor="text1"/>
          <w:sz w:val="20"/>
        </w:rPr>
      </w:pPr>
      <w:r w:rsidRPr="00D401B8">
        <w:rPr>
          <w:rFonts w:cs="Arial"/>
          <w:color w:val="000000" w:themeColor="text1"/>
          <w:sz w:val="20"/>
        </w:rPr>
        <w:t>The desired change of name is proper and not detrimental to the interests of any other person.</w:t>
      </w:r>
    </w:p>
    <w:p w14:paraId="006640C8" w14:textId="77777777" w:rsidR="00003A79" w:rsidRPr="002A5AEB" w:rsidRDefault="00003A79" w:rsidP="00003A79">
      <w:pPr>
        <w:ind w:left="360"/>
        <w:jc w:val="both"/>
        <w:rPr>
          <w:rFonts w:cs="Arial"/>
          <w:color w:val="000000" w:themeColor="text1"/>
          <w:sz w:val="20"/>
        </w:rPr>
      </w:pPr>
    </w:p>
    <w:p w14:paraId="6DCFE5B0" w14:textId="7D6244B6" w:rsidR="00003A79" w:rsidRPr="00D401B8" w:rsidRDefault="00003A79" w:rsidP="00D401B8">
      <w:pPr>
        <w:pStyle w:val="ListParagraph"/>
        <w:numPr>
          <w:ilvl w:val="0"/>
          <w:numId w:val="16"/>
        </w:numPr>
        <w:jc w:val="both"/>
        <w:rPr>
          <w:rFonts w:cs="Arial"/>
          <w:color w:val="000000" w:themeColor="text1"/>
          <w:sz w:val="20"/>
        </w:rPr>
      </w:pPr>
      <w:r w:rsidRPr="00D401B8">
        <w:rPr>
          <w:rFonts w:cs="Arial"/>
          <w:color w:val="000000" w:themeColor="text1"/>
          <w:sz w:val="20"/>
        </w:rPr>
        <w:t>Publication is not required because the Petitioner has shown good cause why publication pursuant to §13-15-102, C.R.S., should not apply or because the Petitioner is at least 70 years of age and has not been con</w:t>
      </w:r>
      <w:r w:rsidR="00D401B8">
        <w:rPr>
          <w:rFonts w:cs="Arial"/>
          <w:color w:val="000000" w:themeColor="text1"/>
          <w:sz w:val="20"/>
        </w:rPr>
        <w:t>victed/adjudicated of a felony.</w:t>
      </w:r>
    </w:p>
    <w:p w14:paraId="5BAB7125" w14:textId="77777777" w:rsidR="00003A79" w:rsidRPr="002A5AEB" w:rsidRDefault="00003A79" w:rsidP="00003A79">
      <w:pPr>
        <w:ind w:left="360"/>
        <w:jc w:val="both"/>
        <w:rPr>
          <w:rFonts w:cs="Arial"/>
          <w:color w:val="000000" w:themeColor="text1"/>
          <w:sz w:val="20"/>
        </w:rPr>
      </w:pPr>
    </w:p>
    <w:p w14:paraId="5B20895B" w14:textId="2C6C41A9" w:rsidR="00003A79" w:rsidRPr="00D401B8" w:rsidRDefault="00003A79" w:rsidP="00D401B8">
      <w:pPr>
        <w:pStyle w:val="ListParagraph"/>
        <w:numPr>
          <w:ilvl w:val="0"/>
          <w:numId w:val="16"/>
        </w:numPr>
        <w:jc w:val="both"/>
        <w:rPr>
          <w:rFonts w:cs="Arial"/>
          <w:color w:val="000000" w:themeColor="text1"/>
          <w:sz w:val="20"/>
        </w:rPr>
      </w:pPr>
      <w:r w:rsidRPr="00D401B8">
        <w:rPr>
          <w:rFonts w:cs="Arial"/>
          <w:color w:val="000000" w:themeColor="text1"/>
          <w:sz w:val="20"/>
        </w:rPr>
        <w:t>The Petitioner provided proper proof of publication on</w:t>
      </w:r>
      <w:r w:rsidR="00D401B8">
        <w:rPr>
          <w:rFonts w:cs="Arial"/>
          <w:color w:val="000000" w:themeColor="text1"/>
          <w:sz w:val="20"/>
        </w:rPr>
        <w:t xml:space="preserve"> </w:t>
      </w:r>
      <w:r w:rsidRPr="00D401B8">
        <w:rPr>
          <w:rFonts w:cs="Arial"/>
          <w:color w:val="000000" w:themeColor="text1"/>
          <w:sz w:val="20"/>
          <w:u w:val="single"/>
        </w:rPr>
        <w:tab/>
      </w:r>
      <w:r w:rsidRPr="00D401B8">
        <w:rPr>
          <w:rFonts w:cs="Arial"/>
          <w:color w:val="000000" w:themeColor="text1"/>
          <w:sz w:val="20"/>
          <w:u w:val="single"/>
        </w:rPr>
        <w:tab/>
      </w:r>
      <w:r w:rsidRPr="00D401B8">
        <w:rPr>
          <w:rFonts w:cs="Arial"/>
          <w:color w:val="000000" w:themeColor="text1"/>
          <w:sz w:val="20"/>
          <w:u w:val="single"/>
        </w:rPr>
        <w:tab/>
      </w:r>
      <w:r w:rsidRPr="00D401B8">
        <w:rPr>
          <w:rFonts w:cs="Arial"/>
          <w:color w:val="000000" w:themeColor="text1"/>
          <w:sz w:val="20"/>
          <w:u w:val="single"/>
        </w:rPr>
        <w:tab/>
      </w:r>
      <w:r w:rsidRPr="00D401B8">
        <w:rPr>
          <w:rFonts w:cs="Arial"/>
          <w:color w:val="000000" w:themeColor="text1"/>
          <w:sz w:val="20"/>
          <w:u w:val="single"/>
        </w:rPr>
        <w:tab/>
      </w:r>
      <w:r w:rsidRPr="00D401B8">
        <w:rPr>
          <w:rFonts w:cs="Arial"/>
          <w:color w:val="000000" w:themeColor="text1"/>
          <w:sz w:val="20"/>
        </w:rPr>
        <w:t xml:space="preserve"> (date). </w:t>
      </w:r>
    </w:p>
    <w:p w14:paraId="2F1CD5BB" w14:textId="77777777" w:rsidR="00003A79" w:rsidRPr="002A5AEB" w:rsidRDefault="00003A79" w:rsidP="00003A79">
      <w:pPr>
        <w:jc w:val="both"/>
        <w:rPr>
          <w:rFonts w:cs="Arial"/>
          <w:color w:val="000000" w:themeColor="text1"/>
          <w:sz w:val="20"/>
        </w:rPr>
      </w:pPr>
    </w:p>
    <w:p w14:paraId="00403576" w14:textId="77777777" w:rsidR="00003A79" w:rsidRPr="002A5AEB" w:rsidRDefault="00003A79" w:rsidP="00003A79">
      <w:pPr>
        <w:jc w:val="both"/>
        <w:rPr>
          <w:rFonts w:cs="Arial"/>
          <w:b/>
          <w:color w:val="000000" w:themeColor="text1"/>
          <w:sz w:val="20"/>
        </w:rPr>
      </w:pPr>
      <w:r w:rsidRPr="002A5AEB">
        <w:rPr>
          <w:rFonts w:cs="Arial"/>
          <w:b/>
          <w:color w:val="000000" w:themeColor="text1"/>
          <w:sz w:val="20"/>
        </w:rPr>
        <w:t>The Court Orders the following change of name to obtain identity-related documents:</w:t>
      </w:r>
    </w:p>
    <w:p w14:paraId="3A4FB121" w14:textId="77777777" w:rsidR="00003A79" w:rsidRPr="002A5AEB" w:rsidRDefault="00003A79" w:rsidP="00003A79">
      <w:pPr>
        <w:jc w:val="both"/>
        <w:rPr>
          <w:rFonts w:cs="Arial"/>
          <w:color w:val="000000" w:themeColor="text1"/>
          <w:sz w:val="20"/>
        </w:rPr>
      </w:pPr>
      <w:r w:rsidRPr="002A5AEB">
        <w:rPr>
          <w:rFonts w:cs="Arial"/>
          <w:color w:val="000000" w:themeColor="text1"/>
          <w:sz w:val="20"/>
        </w:rPr>
        <w:t xml:space="preserve"> </w:t>
      </w:r>
    </w:p>
    <w:p w14:paraId="1E4B20D9" w14:textId="7CC9EEAF" w:rsidR="00003A79" w:rsidRPr="00331B38" w:rsidRDefault="00A22989" w:rsidP="00331B38">
      <w:pPr>
        <w:rPr>
          <w:rFonts w:cs="Arial"/>
          <w:b/>
          <w:color w:val="000000" w:themeColor="text1"/>
          <w:sz w:val="20"/>
        </w:rPr>
      </w:pPr>
      <w:r w:rsidRPr="002A5AEB">
        <w:rPr>
          <w:rFonts w:cs="Arial"/>
          <w:color w:val="000000" w:themeColor="text1"/>
          <w:sz w:val="20"/>
        </w:rPr>
        <w:t xml:space="preserve">The name of </w:t>
      </w:r>
      <w:r w:rsidRPr="00A22989">
        <w:rPr>
          <w:rFonts w:cs="Arial"/>
          <w:color w:val="000000" w:themeColor="text1"/>
          <w:sz w:val="20"/>
          <w:u w:val="single"/>
        </w:rPr>
        <w:t>${</w:t>
      </w:r>
      <w:proofErr w:type="spellStart"/>
      <w:r w:rsidRPr="00A22989">
        <w:rPr>
          <w:rFonts w:cs="Arial"/>
          <w:color w:val="000000" w:themeColor="text1"/>
          <w:sz w:val="20"/>
          <w:u w:val="single"/>
        </w:rPr>
        <w:t>Current_Legal_Name</w:t>
      </w:r>
      <w:proofErr w:type="spellEnd"/>
      <w:r w:rsidRPr="00A22989">
        <w:rPr>
          <w:rFonts w:cs="Arial"/>
          <w:color w:val="000000" w:themeColor="text1"/>
          <w:sz w:val="20"/>
          <w:u w:val="single"/>
        </w:rPr>
        <w:t>}</w:t>
      </w:r>
      <w:r>
        <w:rPr>
          <w:rFonts w:cs="Arial"/>
          <w:b/>
          <w:color w:val="000000" w:themeColor="text1"/>
          <w:sz w:val="20"/>
        </w:rPr>
        <w:t xml:space="preserve"> </w:t>
      </w:r>
      <w:r w:rsidRPr="002A5AEB">
        <w:rPr>
          <w:rFonts w:cs="Arial"/>
          <w:color w:val="000000" w:themeColor="text1"/>
          <w:sz w:val="20"/>
        </w:rPr>
        <w:t xml:space="preserve">born on </w:t>
      </w:r>
      <w:r w:rsidRPr="00A22989">
        <w:rPr>
          <w:rFonts w:cs="Arial"/>
          <w:color w:val="000000" w:themeColor="text1"/>
          <w:sz w:val="20"/>
          <w:u w:val="single"/>
        </w:rPr>
        <w:t>${Birthdate}</w:t>
      </w:r>
      <w:r w:rsidRPr="002A5AEB">
        <w:rPr>
          <w:rFonts w:cs="Arial"/>
          <w:color w:val="000000" w:themeColor="text1"/>
          <w:sz w:val="20"/>
        </w:rPr>
        <w:t xml:space="preserve"> is changed to </w:t>
      </w:r>
      <w:r w:rsidRPr="00A22989">
        <w:rPr>
          <w:rFonts w:cs="Arial"/>
          <w:color w:val="000000" w:themeColor="text1"/>
          <w:sz w:val="20"/>
          <w:u w:val="single"/>
        </w:rPr>
        <w:t>${</w:t>
      </w:r>
      <w:proofErr w:type="spellStart"/>
      <w:r w:rsidRPr="00A22989">
        <w:rPr>
          <w:rFonts w:cs="Arial"/>
          <w:color w:val="000000" w:themeColor="text1"/>
          <w:sz w:val="20"/>
          <w:u w:val="single"/>
        </w:rPr>
        <w:t>New_Legal_Name</w:t>
      </w:r>
      <w:proofErr w:type="spellEnd"/>
      <w:r w:rsidRPr="00A22989">
        <w:rPr>
          <w:rFonts w:cs="Arial"/>
          <w:color w:val="000000" w:themeColor="text1"/>
          <w:sz w:val="20"/>
          <w:u w:val="single"/>
        </w:rPr>
        <w:t>}</w:t>
      </w:r>
      <w:r w:rsidR="00331B38">
        <w:rPr>
          <w:rFonts w:cs="Arial"/>
          <w:b/>
          <w:color w:val="000000" w:themeColor="text1"/>
          <w:sz w:val="20"/>
        </w:rPr>
        <w:t>.</w:t>
      </w:r>
    </w:p>
    <w:p w14:paraId="4337EF3C" w14:textId="77777777" w:rsidR="00003A79" w:rsidRDefault="00003A79" w:rsidP="00003A79">
      <w:pPr>
        <w:ind w:left="360"/>
        <w:jc w:val="both"/>
        <w:rPr>
          <w:rFonts w:cs="Arial"/>
          <w:color w:val="000000" w:themeColor="text1"/>
          <w:sz w:val="20"/>
        </w:rPr>
      </w:pPr>
    </w:p>
    <w:p w14:paraId="69D6A7AF" w14:textId="77777777" w:rsidR="00A22989" w:rsidRPr="002A5AEB" w:rsidRDefault="00A22989" w:rsidP="00003A79">
      <w:pPr>
        <w:ind w:left="360"/>
        <w:jc w:val="both"/>
        <w:rPr>
          <w:rFonts w:cs="Arial"/>
          <w:color w:val="000000" w:themeColor="text1"/>
          <w:sz w:val="20"/>
        </w:rPr>
      </w:pPr>
    </w:p>
    <w:p w14:paraId="53E1B8CC" w14:textId="0401192E" w:rsidR="00003A79" w:rsidRPr="002A5AEB" w:rsidRDefault="00003A79" w:rsidP="00003A79">
      <w:pPr>
        <w:rPr>
          <w:rFonts w:cs="Arial"/>
          <w:color w:val="000000" w:themeColor="text1"/>
          <w:sz w:val="20"/>
        </w:rPr>
      </w:pPr>
      <w:r w:rsidRPr="002A5AEB">
        <w:rPr>
          <w:rFonts w:cs="Arial"/>
          <w:color w:val="000000" w:themeColor="text1"/>
          <w:sz w:val="20"/>
        </w:rPr>
        <w:t>Date: ___________________________</w:t>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__________________________</w:t>
      </w:r>
    </w:p>
    <w:p w14:paraId="35970B31" w14:textId="14B3CEEF" w:rsidR="00003A79" w:rsidRDefault="00D401B8" w:rsidP="00003A79">
      <w:pPr>
        <w:rPr>
          <w:rFonts w:cs="Arial"/>
          <w:color w:val="000000" w:themeColor="text1"/>
          <w:sz w:val="20"/>
        </w:rPr>
      </w:pP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sidR="00CC45BA">
        <w:rPr>
          <w:rFonts w:cs="Arial"/>
          <w:color w:val="000000" w:themeColor="text1"/>
          <w:sz w:val="20"/>
        </w:rPr>
        <w:sym w:font="Wingdings 2" w:char="F0A3"/>
      </w:r>
      <w:r w:rsidR="00CC45BA">
        <w:rPr>
          <w:rFonts w:cs="Arial"/>
          <w:color w:val="000000" w:themeColor="text1"/>
          <w:sz w:val="20"/>
        </w:rPr>
        <w:t xml:space="preserve"> </w:t>
      </w:r>
      <w:r w:rsidR="00003A79" w:rsidRPr="002A5AEB">
        <w:rPr>
          <w:rFonts w:cs="Arial"/>
          <w:color w:val="000000" w:themeColor="text1"/>
          <w:sz w:val="20"/>
        </w:rPr>
        <w:t>J</w:t>
      </w:r>
      <w:r w:rsidR="00CC45BA">
        <w:rPr>
          <w:rFonts w:cs="Arial"/>
          <w:color w:val="000000" w:themeColor="text1"/>
          <w:sz w:val="20"/>
        </w:rPr>
        <w:t xml:space="preserve">udge </w:t>
      </w:r>
      <w:r w:rsidR="00CC45BA">
        <w:rPr>
          <w:rFonts w:cs="Arial"/>
          <w:color w:val="000000" w:themeColor="text1"/>
          <w:sz w:val="20"/>
        </w:rPr>
        <w:tab/>
      </w:r>
      <w:r w:rsidR="00CC45BA">
        <w:rPr>
          <w:rFonts w:cs="Arial"/>
          <w:color w:val="000000" w:themeColor="text1"/>
          <w:sz w:val="20"/>
        </w:rPr>
        <w:sym w:font="Wingdings 2" w:char="F0A3"/>
      </w:r>
      <w:r w:rsidR="00CC45BA">
        <w:rPr>
          <w:rFonts w:cs="Arial"/>
          <w:color w:val="000000" w:themeColor="text1"/>
          <w:sz w:val="20"/>
        </w:rPr>
        <w:t xml:space="preserve">  </w:t>
      </w:r>
      <w:r w:rsidR="00003A79" w:rsidRPr="002A5AEB">
        <w:rPr>
          <w:rFonts w:cs="Arial"/>
          <w:color w:val="000000" w:themeColor="text1"/>
          <w:sz w:val="20"/>
        </w:rPr>
        <w:t>Magistrate</w:t>
      </w:r>
    </w:p>
    <w:p w14:paraId="6AEBC501" w14:textId="77777777" w:rsidR="00A22989" w:rsidRPr="002A5AEB" w:rsidRDefault="00A22989" w:rsidP="00003A79">
      <w:pPr>
        <w:rPr>
          <w:rFonts w:cs="Arial"/>
          <w:color w:val="000000" w:themeColor="text1"/>
          <w:sz w:val="20"/>
        </w:rPr>
      </w:pPr>
    </w:p>
    <w:p w14:paraId="7E951F1A" w14:textId="77777777" w:rsidR="00003A79" w:rsidRPr="002A5AEB" w:rsidRDefault="00003A79" w:rsidP="00003A79">
      <w:pPr>
        <w:suppressAutoHyphens/>
        <w:jc w:val="center"/>
        <w:rPr>
          <w:rFonts w:cs="Arial"/>
          <w:color w:val="000000" w:themeColor="text1"/>
          <w:spacing w:val="-3"/>
          <w:sz w:val="20"/>
        </w:rPr>
      </w:pPr>
    </w:p>
    <w:p w14:paraId="39D73383" w14:textId="77777777" w:rsidR="00003A79" w:rsidRPr="002A5AEB" w:rsidRDefault="00003A79" w:rsidP="00003A79">
      <w:pPr>
        <w:pBdr>
          <w:top w:val="double" w:sz="4" w:space="1" w:color="auto"/>
        </w:pBdr>
        <w:suppressAutoHyphens/>
        <w:jc w:val="center"/>
        <w:rPr>
          <w:rFonts w:cs="Arial"/>
          <w:color w:val="000000" w:themeColor="text1"/>
          <w:spacing w:val="-3"/>
          <w:sz w:val="20"/>
        </w:rPr>
      </w:pPr>
    </w:p>
    <w:p w14:paraId="0FE0073A" w14:textId="77777777" w:rsidR="00003A79" w:rsidRPr="002A5AEB" w:rsidRDefault="00003A79" w:rsidP="00003A79">
      <w:pPr>
        <w:suppressAutoHyphens/>
        <w:jc w:val="center"/>
        <w:rPr>
          <w:rFonts w:cs="Arial"/>
          <w:color w:val="000000" w:themeColor="text1"/>
          <w:spacing w:val="-3"/>
          <w:sz w:val="20"/>
        </w:rPr>
      </w:pPr>
      <w:r w:rsidRPr="002A5AEB">
        <w:rPr>
          <w:rFonts w:cs="Arial"/>
          <w:b/>
          <w:color w:val="000000" w:themeColor="text1"/>
          <w:spacing w:val="-3"/>
          <w:sz w:val="20"/>
        </w:rPr>
        <w:t>CERTIFICATION</w:t>
      </w:r>
    </w:p>
    <w:p w14:paraId="2081FF5C" w14:textId="77777777" w:rsidR="00003A79" w:rsidRPr="002A5AEB" w:rsidRDefault="00003A79" w:rsidP="00003A79">
      <w:pPr>
        <w:suppressAutoHyphens/>
        <w:jc w:val="both"/>
        <w:rPr>
          <w:rFonts w:cs="Arial"/>
          <w:color w:val="000000" w:themeColor="text1"/>
          <w:spacing w:val="-3"/>
          <w:sz w:val="20"/>
        </w:rPr>
      </w:pPr>
    </w:p>
    <w:p w14:paraId="233144BA" w14:textId="5E4B5628" w:rsidR="00003A79" w:rsidRDefault="00003A79" w:rsidP="002A5AEB">
      <w:pPr>
        <w:rPr>
          <w:rFonts w:cs="Arial"/>
          <w:color w:val="000000" w:themeColor="text1"/>
          <w:sz w:val="20"/>
        </w:rPr>
      </w:pPr>
      <w:r w:rsidRPr="002A5AEB">
        <w:rPr>
          <w:rFonts w:cs="Arial"/>
          <w:color w:val="000000" w:themeColor="text1"/>
          <w:sz w:val="20"/>
        </w:rPr>
        <w:t>Certified to be a true copy of the original in my custody and to be in full force an</w:t>
      </w:r>
      <w:r w:rsidR="002A5AEB">
        <w:rPr>
          <w:rFonts w:cs="Arial"/>
          <w:color w:val="000000" w:themeColor="text1"/>
          <w:sz w:val="20"/>
        </w:rPr>
        <w:t>d effect as of _______</w:t>
      </w:r>
      <w:r w:rsidRPr="002A5AEB">
        <w:rPr>
          <w:rFonts w:cs="Arial"/>
          <w:color w:val="000000" w:themeColor="text1"/>
          <w:sz w:val="20"/>
        </w:rPr>
        <w:t>____ (date).</w:t>
      </w:r>
    </w:p>
    <w:p w14:paraId="0B353099" w14:textId="77777777" w:rsidR="002A5AEB" w:rsidRDefault="002A5AEB" w:rsidP="002A5AEB">
      <w:pPr>
        <w:rPr>
          <w:rFonts w:cs="Arial"/>
          <w:color w:val="000000" w:themeColor="text1"/>
          <w:sz w:val="20"/>
        </w:rPr>
      </w:pPr>
    </w:p>
    <w:p w14:paraId="12961EEC" w14:textId="77777777" w:rsidR="002A5AEB" w:rsidRPr="002A5AEB" w:rsidRDefault="002A5AEB" w:rsidP="002A5AEB">
      <w:pPr>
        <w:rPr>
          <w:rFonts w:cs="Arial"/>
          <w:color w:val="000000" w:themeColor="text1"/>
          <w:sz w:val="20"/>
        </w:rPr>
      </w:pPr>
    </w:p>
    <w:p w14:paraId="3426641F" w14:textId="77777777" w:rsidR="00003A79" w:rsidRPr="002A5AEB" w:rsidRDefault="00003A79" w:rsidP="00003A79">
      <w:pPr>
        <w:rPr>
          <w:rFonts w:cs="Arial"/>
          <w:color w:val="000000" w:themeColor="text1"/>
          <w:sz w:val="20"/>
        </w:rPr>
      </w:pP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u w:val="single"/>
        </w:rPr>
        <w:tab/>
      </w:r>
      <w:r w:rsidRPr="002A5AEB">
        <w:rPr>
          <w:rFonts w:cs="Arial"/>
          <w:color w:val="000000" w:themeColor="text1"/>
          <w:sz w:val="20"/>
          <w:u w:val="single"/>
        </w:rPr>
        <w:tab/>
      </w:r>
      <w:r w:rsidRPr="002A5AEB">
        <w:rPr>
          <w:rFonts w:cs="Arial"/>
          <w:color w:val="000000" w:themeColor="text1"/>
          <w:sz w:val="20"/>
          <w:u w:val="single"/>
        </w:rPr>
        <w:tab/>
      </w:r>
      <w:r w:rsidRPr="002A5AEB">
        <w:rPr>
          <w:rFonts w:cs="Arial"/>
          <w:color w:val="000000" w:themeColor="text1"/>
          <w:sz w:val="20"/>
          <w:u w:val="single"/>
        </w:rPr>
        <w:tab/>
      </w:r>
      <w:r w:rsidRPr="002A5AEB">
        <w:rPr>
          <w:rFonts w:cs="Arial"/>
          <w:color w:val="000000" w:themeColor="text1"/>
          <w:sz w:val="20"/>
          <w:u w:val="single"/>
        </w:rPr>
        <w:tab/>
      </w:r>
      <w:r w:rsidRPr="002A5AEB">
        <w:rPr>
          <w:rFonts w:cs="Arial"/>
          <w:color w:val="000000" w:themeColor="text1"/>
          <w:sz w:val="20"/>
          <w:u w:val="single"/>
        </w:rPr>
        <w:tab/>
      </w:r>
    </w:p>
    <w:p w14:paraId="3FDBB6DA" w14:textId="78EF1780" w:rsidR="002A5AEB" w:rsidRDefault="00003A79" w:rsidP="00003A79">
      <w:pPr>
        <w:ind w:firstLine="720"/>
        <w:rPr>
          <w:rFonts w:cs="Arial"/>
          <w:color w:val="000000" w:themeColor="text1"/>
          <w:sz w:val="20"/>
        </w:rPr>
      </w:pP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Clerk of Court</w:t>
      </w:r>
      <w:r w:rsidR="002A5AEB">
        <w:rPr>
          <w:rFonts w:cs="Arial"/>
          <w:color w:val="000000" w:themeColor="text1"/>
          <w:sz w:val="20"/>
        </w:rPr>
        <w:br/>
      </w:r>
    </w:p>
    <w:p w14:paraId="07659146" w14:textId="77777777" w:rsidR="002A5AEB" w:rsidRDefault="002A5AEB">
      <w:pPr>
        <w:rPr>
          <w:rFonts w:cs="Arial"/>
          <w:color w:val="000000" w:themeColor="text1"/>
          <w:sz w:val="20"/>
        </w:rPr>
      </w:pPr>
      <w:r>
        <w:rPr>
          <w:rFonts w:cs="Arial"/>
          <w:color w:val="000000" w:themeColor="text1"/>
          <w:sz w:val="20"/>
        </w:rPr>
        <w:br w:type="page"/>
      </w:r>
    </w:p>
    <w:p w14:paraId="519269BB" w14:textId="77777777" w:rsidR="00003A79" w:rsidRPr="002A5AEB" w:rsidRDefault="00003A79" w:rsidP="00003A79">
      <w:pPr>
        <w:ind w:firstLine="720"/>
        <w:rPr>
          <w:rFonts w:cs="Arial"/>
          <w:color w:val="000000" w:themeColor="text1"/>
          <w:sz w:val="20"/>
        </w:rPr>
      </w:pPr>
    </w:p>
    <w:tbl>
      <w:tblPr>
        <w:tblW w:w="10060"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60"/>
        <w:gridCol w:w="3600"/>
      </w:tblGrid>
      <w:tr w:rsidR="00A22989" w:rsidRPr="002A5AEB" w14:paraId="1456299D" w14:textId="77777777" w:rsidTr="00700B00">
        <w:trPr>
          <w:trHeight w:val="1736"/>
        </w:trPr>
        <w:tc>
          <w:tcPr>
            <w:tcW w:w="6460" w:type="dxa"/>
            <w:vMerge w:val="restart"/>
          </w:tcPr>
          <w:p w14:paraId="62217E4E" w14:textId="77777777" w:rsidR="00A22989" w:rsidRPr="002A5AEB" w:rsidRDefault="00A22989" w:rsidP="00700B00">
            <w:pPr>
              <w:rPr>
                <w:rFonts w:cs="Arial"/>
                <w:color w:val="000000" w:themeColor="text1"/>
                <w:sz w:val="20"/>
              </w:rPr>
            </w:pPr>
            <w:r>
              <w:rPr>
                <w:rFonts w:cs="Arial"/>
                <w:color w:val="000000" w:themeColor="text1"/>
                <w:sz w:val="20"/>
              </w:rPr>
              <w:t>${</w:t>
            </w:r>
            <w:proofErr w:type="spellStart"/>
            <w:r w:rsidRPr="00B301B3">
              <w:rPr>
                <w:rFonts w:cs="Arial"/>
                <w:color w:val="000000" w:themeColor="text1"/>
                <w:sz w:val="20"/>
              </w:rPr>
              <w:t>CO_County_of_Residence</w:t>
            </w:r>
            <w:proofErr w:type="spellEnd"/>
            <w:r>
              <w:rPr>
                <w:rFonts w:cs="Arial"/>
                <w:color w:val="000000" w:themeColor="text1"/>
                <w:sz w:val="20"/>
              </w:rPr>
              <w:t>}</w:t>
            </w:r>
            <w:r w:rsidRPr="002A5AEB">
              <w:rPr>
                <w:rFonts w:cs="Arial"/>
                <w:color w:val="000000" w:themeColor="text1"/>
                <w:sz w:val="20"/>
              </w:rPr>
              <w:t xml:space="preserve"> County Court, Colorado</w:t>
            </w:r>
          </w:p>
          <w:p w14:paraId="43B7EAB6" w14:textId="77777777" w:rsidR="00ED2B32" w:rsidRDefault="00ED2B32" w:rsidP="00ED2B32">
            <w:pPr>
              <w:rPr>
                <w:rFonts w:cs="Arial"/>
                <w:color w:val="000000" w:themeColor="text1"/>
                <w:sz w:val="20"/>
              </w:rPr>
            </w:pPr>
            <w:r>
              <w:rPr>
                <w:rFonts w:cs="Arial"/>
                <w:color w:val="000000" w:themeColor="text1"/>
                <w:sz w:val="20"/>
              </w:rPr>
              <w:t xml:space="preserve">Court Address: </w:t>
            </w:r>
          </w:p>
          <w:p w14:paraId="5FA081F5" w14:textId="77777777" w:rsidR="00A22989" w:rsidRPr="002A5AEB" w:rsidRDefault="00A22989" w:rsidP="00700B00">
            <w:pPr>
              <w:pBdr>
                <w:bottom w:val="single" w:sz="6" w:space="1" w:color="auto"/>
              </w:pBdr>
              <w:tabs>
                <w:tab w:val="left" w:pos="1762"/>
              </w:tabs>
              <w:rPr>
                <w:rFonts w:cs="Arial"/>
                <w:color w:val="000000" w:themeColor="text1"/>
                <w:sz w:val="20"/>
              </w:rPr>
            </w:pPr>
          </w:p>
          <w:p w14:paraId="2BA684D9" w14:textId="77777777" w:rsidR="00A22989" w:rsidRPr="002A5AEB" w:rsidRDefault="00A22989" w:rsidP="00700B00">
            <w:pPr>
              <w:pBdr>
                <w:bottom w:val="single" w:sz="6" w:space="1" w:color="auto"/>
              </w:pBdr>
              <w:tabs>
                <w:tab w:val="left" w:pos="1762"/>
              </w:tabs>
              <w:rPr>
                <w:rFonts w:cs="Arial"/>
                <w:color w:val="000000" w:themeColor="text1"/>
                <w:sz w:val="20"/>
              </w:rPr>
            </w:pPr>
          </w:p>
          <w:p w14:paraId="2E434170" w14:textId="77777777" w:rsidR="00A22989" w:rsidRPr="002A5AEB" w:rsidRDefault="00A22989" w:rsidP="00700B00">
            <w:pPr>
              <w:rPr>
                <w:rFonts w:cs="Arial"/>
                <w:b/>
                <w:color w:val="000000" w:themeColor="text1"/>
                <w:sz w:val="20"/>
              </w:rPr>
            </w:pPr>
            <w:r w:rsidRPr="002A5AEB">
              <w:rPr>
                <w:rFonts w:cs="Arial"/>
                <w:b/>
                <w:color w:val="000000" w:themeColor="text1"/>
                <w:sz w:val="20"/>
              </w:rPr>
              <w:t xml:space="preserve">In the Matter of the Petition of: </w:t>
            </w:r>
            <w:r>
              <w:rPr>
                <w:rFonts w:cs="Arial"/>
                <w:b/>
                <w:color w:val="000000" w:themeColor="text1"/>
                <w:sz w:val="20"/>
              </w:rPr>
              <w:t>${</w:t>
            </w:r>
            <w:proofErr w:type="spellStart"/>
            <w:r w:rsidRPr="00CE612F">
              <w:rPr>
                <w:rFonts w:cs="Arial"/>
                <w:b/>
                <w:color w:val="000000" w:themeColor="text1"/>
                <w:sz w:val="20"/>
              </w:rPr>
              <w:t>Current_Legal_Name</w:t>
            </w:r>
            <w:proofErr w:type="spellEnd"/>
            <w:r>
              <w:rPr>
                <w:rFonts w:cs="Arial"/>
                <w:b/>
                <w:color w:val="000000" w:themeColor="text1"/>
                <w:sz w:val="20"/>
              </w:rPr>
              <w:t>}</w:t>
            </w:r>
          </w:p>
          <w:p w14:paraId="65323FE6" w14:textId="77777777" w:rsidR="00A22989" w:rsidRPr="002A5AEB" w:rsidRDefault="00A22989" w:rsidP="00700B00">
            <w:pPr>
              <w:rPr>
                <w:rFonts w:cs="Arial"/>
                <w:b/>
                <w:color w:val="000000" w:themeColor="text1"/>
                <w:sz w:val="20"/>
              </w:rPr>
            </w:pPr>
          </w:p>
          <w:p w14:paraId="53CA4F11" w14:textId="77777777" w:rsidR="00A22989" w:rsidRPr="002A5AEB" w:rsidRDefault="00A22989" w:rsidP="00700B00">
            <w:pPr>
              <w:rPr>
                <w:rFonts w:cs="Arial"/>
                <w:b/>
                <w:color w:val="000000" w:themeColor="text1"/>
                <w:sz w:val="20"/>
              </w:rPr>
            </w:pPr>
          </w:p>
          <w:p w14:paraId="13482A54" w14:textId="77777777" w:rsidR="00A22989" w:rsidRPr="00152960" w:rsidRDefault="00A22989" w:rsidP="00700B00">
            <w:pPr>
              <w:rPr>
                <w:rFonts w:cs="Arial"/>
                <w:b/>
                <w:color w:val="000000" w:themeColor="text1"/>
                <w:sz w:val="20"/>
              </w:rPr>
            </w:pPr>
            <w:r w:rsidRPr="002A5AEB">
              <w:rPr>
                <w:rFonts w:cs="Arial"/>
                <w:b/>
                <w:color w:val="000000" w:themeColor="text1"/>
                <w:sz w:val="20"/>
              </w:rPr>
              <w:t xml:space="preserve">For a Change of Name to: </w:t>
            </w:r>
            <w:r>
              <w:rPr>
                <w:rFonts w:cs="Arial"/>
                <w:b/>
                <w:color w:val="000000" w:themeColor="text1"/>
                <w:sz w:val="20"/>
              </w:rPr>
              <w:t>${</w:t>
            </w:r>
            <w:proofErr w:type="spellStart"/>
            <w:r>
              <w:rPr>
                <w:rFonts w:cs="Arial"/>
                <w:b/>
                <w:color w:val="000000" w:themeColor="text1"/>
                <w:sz w:val="20"/>
              </w:rPr>
              <w:t>New</w:t>
            </w:r>
            <w:r w:rsidRPr="00CE612F">
              <w:rPr>
                <w:rFonts w:cs="Arial"/>
                <w:b/>
                <w:color w:val="000000" w:themeColor="text1"/>
                <w:sz w:val="20"/>
              </w:rPr>
              <w:t>_Legal_Name</w:t>
            </w:r>
            <w:proofErr w:type="spellEnd"/>
            <w:r>
              <w:rPr>
                <w:rFonts w:cs="Arial"/>
                <w:b/>
                <w:color w:val="000000" w:themeColor="text1"/>
                <w:sz w:val="20"/>
              </w:rPr>
              <w:t>}</w:t>
            </w:r>
          </w:p>
        </w:tc>
        <w:tc>
          <w:tcPr>
            <w:tcW w:w="3600" w:type="dxa"/>
            <w:tcBorders>
              <w:top w:val="single" w:sz="4" w:space="0" w:color="auto"/>
            </w:tcBorders>
          </w:tcPr>
          <w:p w14:paraId="528C8240" w14:textId="77777777" w:rsidR="00A22989" w:rsidRPr="002A5AEB" w:rsidRDefault="00A22989" w:rsidP="00700B00">
            <w:pPr>
              <w:tabs>
                <w:tab w:val="left" w:pos="1762"/>
              </w:tabs>
              <w:jc w:val="center"/>
              <w:rPr>
                <w:rFonts w:cs="Arial"/>
                <w:color w:val="000000" w:themeColor="text1"/>
                <w:sz w:val="20"/>
              </w:rPr>
            </w:pPr>
          </w:p>
          <w:p w14:paraId="736DB1C1" w14:textId="77777777" w:rsidR="00A22989" w:rsidRPr="002A5AEB" w:rsidRDefault="00A22989" w:rsidP="00700B00">
            <w:pPr>
              <w:tabs>
                <w:tab w:val="left" w:pos="1762"/>
              </w:tabs>
              <w:jc w:val="center"/>
              <w:rPr>
                <w:rFonts w:cs="Arial"/>
                <w:color w:val="000000" w:themeColor="text1"/>
                <w:sz w:val="20"/>
              </w:rPr>
            </w:pPr>
          </w:p>
          <w:p w14:paraId="52493784" w14:textId="77777777" w:rsidR="00A22989" w:rsidRPr="002A5AEB" w:rsidRDefault="00A22989" w:rsidP="00700B00">
            <w:pPr>
              <w:tabs>
                <w:tab w:val="left" w:pos="1762"/>
              </w:tabs>
              <w:jc w:val="center"/>
              <w:rPr>
                <w:rFonts w:cs="Arial"/>
                <w:color w:val="000000" w:themeColor="text1"/>
                <w:sz w:val="20"/>
              </w:rPr>
            </w:pPr>
          </w:p>
          <w:p w14:paraId="5DE3AD46" w14:textId="77777777" w:rsidR="00A22989" w:rsidRPr="002A5AEB" w:rsidRDefault="00A22989" w:rsidP="00700B00">
            <w:pPr>
              <w:tabs>
                <w:tab w:val="left" w:pos="1762"/>
              </w:tabs>
              <w:jc w:val="center"/>
              <w:rPr>
                <w:rFonts w:cs="Arial"/>
                <w:color w:val="000000" w:themeColor="text1"/>
                <w:sz w:val="20"/>
              </w:rPr>
            </w:pPr>
          </w:p>
          <w:p w14:paraId="027B4CF8" w14:textId="77777777" w:rsidR="00A22989" w:rsidRPr="002A5AEB" w:rsidRDefault="00A22989" w:rsidP="00700B00">
            <w:pPr>
              <w:tabs>
                <w:tab w:val="left" w:pos="1762"/>
              </w:tabs>
              <w:jc w:val="center"/>
              <w:rPr>
                <w:rFonts w:cs="Arial"/>
                <w:color w:val="000000" w:themeColor="text1"/>
                <w:sz w:val="20"/>
              </w:rPr>
            </w:pPr>
          </w:p>
          <w:p w14:paraId="4F448735" w14:textId="77777777" w:rsidR="00A22989" w:rsidRPr="002A5AEB" w:rsidRDefault="00A22989" w:rsidP="00700B00">
            <w:pPr>
              <w:pStyle w:val="Heading2"/>
              <w:tabs>
                <w:tab w:val="left" w:pos="1762"/>
              </w:tabs>
              <w:rPr>
                <w:rFonts w:cs="Arial"/>
                <w:color w:val="000000" w:themeColor="text1"/>
                <w:sz w:val="20"/>
              </w:rPr>
            </w:pPr>
          </w:p>
          <w:p w14:paraId="1303D02E" w14:textId="77777777" w:rsidR="00A22989" w:rsidRPr="002A5AEB" w:rsidRDefault="00A22989" w:rsidP="00700B00">
            <w:pPr>
              <w:pStyle w:val="Heading2"/>
              <w:tabs>
                <w:tab w:val="left" w:pos="1762"/>
              </w:tabs>
              <w:rPr>
                <w:rFonts w:cs="Arial"/>
                <w:color w:val="000000" w:themeColor="text1"/>
                <w:sz w:val="20"/>
              </w:rPr>
            </w:pPr>
            <w:r w:rsidRPr="002A5AEB">
              <w:rPr>
                <w:rFonts w:cs="Arial"/>
                <w:noProof/>
                <w:color w:val="000000" w:themeColor="text1"/>
                <w:sz w:val="20"/>
              </w:rPr>
              <mc:AlternateContent>
                <mc:Choice Requires="wpg">
                  <w:drawing>
                    <wp:anchor distT="0" distB="0" distL="114300" distR="114300" simplePos="0" relativeHeight="251689472" behindDoc="0" locked="0" layoutInCell="0" allowOverlap="1" wp14:anchorId="0A0DC08A" wp14:editId="4CA01CAA">
                      <wp:simplePos x="0" y="0"/>
                      <wp:positionH relativeFrom="column">
                        <wp:posOffset>4389120</wp:posOffset>
                      </wp:positionH>
                      <wp:positionV relativeFrom="paragraph">
                        <wp:posOffset>890861</wp:posOffset>
                      </wp:positionV>
                      <wp:extent cx="1645920" cy="100330"/>
                      <wp:effectExtent l="101600" t="50800" r="132080" b="52070"/>
                      <wp:wrapNone/>
                      <wp:docPr id="3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00330"/>
                                <a:chOff x="8352" y="3024"/>
                                <a:chExt cx="2592" cy="144"/>
                              </a:xfrm>
                            </wpg:grpSpPr>
                            <wps:wsp>
                              <wps:cNvPr id="34" name="Line 6"/>
                              <wps:cNvCnPr/>
                              <wps:spPr bwMode="auto">
                                <a:xfrm flipV="1">
                                  <a:off x="8352" y="3024"/>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5" name="Line 7"/>
                              <wps:cNvCnPr/>
                              <wps:spPr bwMode="auto">
                                <a:xfrm flipV="1">
                                  <a:off x="10944" y="3024"/>
                                  <a:ext cx="0" cy="14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8D22C5" id="Group 5" o:spid="_x0000_s1026" style="position:absolute;margin-left:345.6pt;margin-top:70.15pt;width:129.6pt;height:7.9pt;z-index:251689472" coordorigin="8352,3024" coordsize="2592,1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" o:allowincell="f">
                      <v:line id="Line 6" o:spid="_x0000_s1027" style="position:absolute;flip:y;visibility:visible;mso-wrap-style:square" from="8352,3024" to="8352,3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t95cUAAADbAAAADwAAAGRycy9kb3ducmV2LnhtbESPQWvCQBSE74L/YXlCb3VjWsRGV6nB&#10;FntQqK0Hb4/sMwnNvg27WxP/fVcoeBxm5htmsepNIy7kfG1ZwWScgCAurK65VPD99fY4A+EDssbG&#10;Mim4kofVcjhYYKZtx590OYRSRAj7DBVUIbSZlL6oyKAf25Y4emfrDIYoXSm1wy7CTSPTJJlKgzXH&#10;hQpbyisqfg6/RsFxveuKD12/4Om814nN3/XGpUo9jPrXOYhAfbiH/9tbreDpGW5f4g+Qy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lt95cUAAADbAAAADwAAAAAAAAAA&#10;AAAAAAChAgAAZHJzL2Rvd25yZXYueG1sUEsFBgAAAAAEAAQA+QAAAJMDAAAAAA==&#10;">
                        <v:stroke endarrow="block" endarrowwidth="wide" endarrowlength="long"/>
                      </v:line>
                      <v:line id="Line 7" o:spid="_x0000_s1028" style="position:absolute;flip:y;visibility:visible;mso-wrap-style:square" from="10944,3024" to="10944,3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fYfsUAAADbAAAADwAAAGRycy9kb3ducmV2LnhtbESPQWvCQBSE74L/YXlCb3VjSsVGV6nB&#10;FntQqK0Hb4/sMwnNvg27WxP/fVcoeBxm5htmsepNIy7kfG1ZwWScgCAurK65VPD99fY4A+EDssbG&#10;Mim4kofVcjhYYKZtx590OYRSRAj7DBVUIbSZlL6oyKAf25Y4emfrDIYoXSm1wy7CTSPTJJlKgzXH&#10;hQpbyisqfg6/RsFxveuKD12/4Om814nN3/XGpUo9jPrXOYhAfbiH/9tbreDpGW5f4g+Qy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RfYfsUAAADbAAAADwAAAAAAAAAA&#10;AAAAAAChAgAAZHJzL2Rvd25yZXYueG1sUEsFBgAAAAAEAAQA+QAAAJMDAAAAAA==&#10;">
                        <v:stroke endarrow="block" endarrowwidth="wide" endarrowlength="long"/>
                      </v:line>
                    </v:group>
                  </w:pict>
                </mc:Fallback>
              </mc:AlternateContent>
            </w:r>
            <w:r w:rsidRPr="002A5AEB">
              <w:rPr>
                <w:rFonts w:cs="Arial"/>
                <w:color w:val="000000" w:themeColor="text1"/>
                <w:sz w:val="20"/>
              </w:rPr>
              <w:t>COURT USE ONLY</w:t>
            </w:r>
          </w:p>
        </w:tc>
      </w:tr>
      <w:tr w:rsidR="00A22989" w:rsidRPr="002A5AEB" w14:paraId="75922A58" w14:textId="77777777" w:rsidTr="00700B00">
        <w:trPr>
          <w:trHeight w:val="1031"/>
        </w:trPr>
        <w:tc>
          <w:tcPr>
            <w:tcW w:w="6460" w:type="dxa"/>
            <w:vMerge/>
          </w:tcPr>
          <w:p w14:paraId="488728A7" w14:textId="77777777" w:rsidR="00A22989" w:rsidRDefault="00A22989" w:rsidP="00700B00">
            <w:pPr>
              <w:rPr>
                <w:rFonts w:cs="Arial"/>
                <w:color w:val="000000" w:themeColor="text1"/>
                <w:sz w:val="20"/>
              </w:rPr>
            </w:pPr>
          </w:p>
        </w:tc>
        <w:tc>
          <w:tcPr>
            <w:tcW w:w="3600" w:type="dxa"/>
            <w:tcBorders>
              <w:top w:val="single" w:sz="4" w:space="0" w:color="auto"/>
            </w:tcBorders>
          </w:tcPr>
          <w:p w14:paraId="042F667D" w14:textId="77777777" w:rsidR="00A22989" w:rsidRPr="002A5AEB" w:rsidRDefault="00A22989" w:rsidP="00700B00">
            <w:pPr>
              <w:rPr>
                <w:rFonts w:cs="Arial"/>
                <w:color w:val="000000" w:themeColor="text1"/>
                <w:sz w:val="20"/>
              </w:rPr>
            </w:pPr>
            <w:r w:rsidRPr="002A5AEB">
              <w:rPr>
                <w:rFonts w:cs="Arial"/>
                <w:color w:val="000000" w:themeColor="text1"/>
                <w:sz w:val="20"/>
              </w:rPr>
              <w:t>Case Number:</w:t>
            </w:r>
          </w:p>
          <w:p w14:paraId="297B7864" w14:textId="77777777" w:rsidR="00A22989" w:rsidRDefault="00A22989" w:rsidP="00700B00">
            <w:pPr>
              <w:rPr>
                <w:rFonts w:cs="Arial"/>
                <w:color w:val="000000" w:themeColor="text1"/>
                <w:sz w:val="20"/>
              </w:rPr>
            </w:pPr>
          </w:p>
          <w:p w14:paraId="00C669E7" w14:textId="77777777" w:rsidR="00A22989" w:rsidRPr="002A5AEB" w:rsidRDefault="00A22989" w:rsidP="00700B00">
            <w:pPr>
              <w:rPr>
                <w:rFonts w:cs="Arial"/>
                <w:color w:val="000000" w:themeColor="text1"/>
                <w:sz w:val="20"/>
              </w:rPr>
            </w:pPr>
          </w:p>
          <w:p w14:paraId="56D960AA" w14:textId="77777777" w:rsidR="00A22989" w:rsidRPr="002A5AEB" w:rsidRDefault="00A22989" w:rsidP="00700B00">
            <w:pPr>
              <w:tabs>
                <w:tab w:val="left" w:pos="1762"/>
              </w:tabs>
              <w:rPr>
                <w:rFonts w:cs="Arial"/>
                <w:color w:val="000000" w:themeColor="text1"/>
                <w:sz w:val="20"/>
              </w:rPr>
            </w:pPr>
          </w:p>
          <w:p w14:paraId="6C5E37DE" w14:textId="77777777" w:rsidR="00A22989" w:rsidRPr="002A5AEB" w:rsidRDefault="00A22989" w:rsidP="00700B00">
            <w:pPr>
              <w:tabs>
                <w:tab w:val="left" w:pos="1762"/>
              </w:tabs>
              <w:rPr>
                <w:rFonts w:cs="Arial"/>
                <w:color w:val="000000" w:themeColor="text1"/>
                <w:sz w:val="20"/>
              </w:rPr>
            </w:pPr>
            <w:r w:rsidRPr="002A5AEB">
              <w:rPr>
                <w:rFonts w:cs="Arial"/>
                <w:color w:val="000000" w:themeColor="text1"/>
                <w:sz w:val="20"/>
              </w:rPr>
              <w:t>Division               Courtroom</w:t>
            </w:r>
          </w:p>
        </w:tc>
      </w:tr>
      <w:tr w:rsidR="00A22989" w:rsidRPr="002A5AEB" w14:paraId="6381EA7E" w14:textId="77777777" w:rsidTr="00700B00">
        <w:trPr>
          <w:trHeight w:val="287"/>
        </w:trPr>
        <w:tc>
          <w:tcPr>
            <w:tcW w:w="10060" w:type="dxa"/>
            <w:gridSpan w:val="2"/>
            <w:vAlign w:val="center"/>
          </w:tcPr>
          <w:p w14:paraId="036F64FD" w14:textId="089DFCB5" w:rsidR="00A22989" w:rsidRPr="00A22989" w:rsidRDefault="00A22989" w:rsidP="00700B00">
            <w:pPr>
              <w:pStyle w:val="Heading1"/>
              <w:tabs>
                <w:tab w:val="left" w:pos="1762"/>
              </w:tabs>
              <w:jc w:val="center"/>
              <w:rPr>
                <w:rFonts w:ascii="Arial" w:hAnsi="Arial" w:cs="Arial"/>
                <w:b/>
                <w:color w:val="000000" w:themeColor="text1"/>
                <w:sz w:val="20"/>
                <w:szCs w:val="20"/>
              </w:rPr>
            </w:pPr>
            <w:r w:rsidRPr="00CC45BA">
              <w:rPr>
                <w:rFonts w:ascii="Arial" w:hAnsi="Arial" w:cs="Arial"/>
                <w:b/>
                <w:color w:val="000000" w:themeColor="text1"/>
                <w:sz w:val="20"/>
                <w:szCs w:val="20"/>
              </w:rPr>
              <w:t>FINAL DECREE FOR CHANGE OF NAME</w:t>
            </w:r>
          </w:p>
        </w:tc>
      </w:tr>
    </w:tbl>
    <w:p w14:paraId="357877E1" w14:textId="77777777" w:rsidR="00A22989" w:rsidRDefault="00A22989" w:rsidP="00003A79">
      <w:pPr>
        <w:pStyle w:val="BodyText"/>
        <w:jc w:val="both"/>
        <w:rPr>
          <w:rFonts w:cs="Arial"/>
          <w:b/>
          <w:color w:val="000000" w:themeColor="text1"/>
          <w:sz w:val="20"/>
        </w:rPr>
      </w:pPr>
    </w:p>
    <w:p w14:paraId="170245B3" w14:textId="77777777" w:rsidR="00003A79" w:rsidRPr="002A5AEB" w:rsidRDefault="00003A79" w:rsidP="00003A79">
      <w:pPr>
        <w:pStyle w:val="BodyText"/>
        <w:jc w:val="both"/>
        <w:rPr>
          <w:rFonts w:cs="Arial"/>
          <w:b/>
          <w:color w:val="000000" w:themeColor="text1"/>
          <w:sz w:val="20"/>
        </w:rPr>
      </w:pPr>
      <w:r w:rsidRPr="002A5AEB">
        <w:rPr>
          <w:rFonts w:cs="Arial"/>
          <w:b/>
          <w:color w:val="000000" w:themeColor="text1"/>
          <w:sz w:val="20"/>
        </w:rPr>
        <w:t>The Court having read and considered the Petition for Change of Name finds:</w:t>
      </w:r>
    </w:p>
    <w:p w14:paraId="4D38A0CB" w14:textId="77777777" w:rsidR="00003A79" w:rsidRPr="002A5AEB" w:rsidRDefault="00003A79" w:rsidP="00003A79">
      <w:pPr>
        <w:jc w:val="both"/>
        <w:rPr>
          <w:rFonts w:cs="Arial"/>
          <w:color w:val="000000" w:themeColor="text1"/>
          <w:sz w:val="20"/>
        </w:rPr>
      </w:pPr>
    </w:p>
    <w:p w14:paraId="107D7180" w14:textId="6E04CE21" w:rsidR="00003A79" w:rsidRPr="002A5AEB" w:rsidRDefault="00003A79" w:rsidP="002A5AEB">
      <w:pPr>
        <w:pStyle w:val="ListParagraph"/>
        <w:numPr>
          <w:ilvl w:val="0"/>
          <w:numId w:val="15"/>
        </w:numPr>
        <w:spacing w:line="480" w:lineRule="auto"/>
        <w:jc w:val="both"/>
        <w:rPr>
          <w:rFonts w:cs="Arial"/>
          <w:color w:val="000000" w:themeColor="text1"/>
          <w:sz w:val="20"/>
        </w:rPr>
      </w:pPr>
      <w:r w:rsidRPr="002A5AEB">
        <w:rPr>
          <w:rFonts w:cs="Arial"/>
          <w:color w:val="000000" w:themeColor="text1"/>
          <w:sz w:val="20"/>
        </w:rPr>
        <w:t>That the statutory requirements for a change of name under §13-15-101, C.R.S. have been met;</w:t>
      </w:r>
    </w:p>
    <w:p w14:paraId="3778089A" w14:textId="4964BA97" w:rsidR="00003A79" w:rsidRPr="002A5AEB" w:rsidRDefault="00003A79" w:rsidP="002A5AEB">
      <w:pPr>
        <w:pStyle w:val="ListParagraph"/>
        <w:numPr>
          <w:ilvl w:val="0"/>
          <w:numId w:val="15"/>
        </w:numPr>
        <w:spacing w:line="480" w:lineRule="auto"/>
        <w:jc w:val="both"/>
        <w:rPr>
          <w:rFonts w:cs="Arial"/>
          <w:color w:val="000000" w:themeColor="text1"/>
          <w:sz w:val="20"/>
        </w:rPr>
      </w:pPr>
      <w:r w:rsidRPr="002A5AEB">
        <w:rPr>
          <w:rFonts w:cs="Arial"/>
          <w:color w:val="000000" w:themeColor="text1"/>
          <w:sz w:val="20"/>
        </w:rPr>
        <w:t>That the desired change of name is proper and not detrimental to the interests of any other person;</w:t>
      </w:r>
    </w:p>
    <w:p w14:paraId="12EED244" w14:textId="385718FC" w:rsidR="00003A79" w:rsidRPr="002A5AEB" w:rsidRDefault="00003A79" w:rsidP="002A5AEB">
      <w:pPr>
        <w:pStyle w:val="ListParagraph"/>
        <w:numPr>
          <w:ilvl w:val="0"/>
          <w:numId w:val="15"/>
        </w:numPr>
        <w:spacing w:line="480" w:lineRule="auto"/>
        <w:jc w:val="both"/>
        <w:rPr>
          <w:rFonts w:cs="Arial"/>
          <w:color w:val="000000" w:themeColor="text1"/>
          <w:sz w:val="20"/>
        </w:rPr>
      </w:pPr>
      <w:r w:rsidRPr="002A5AEB">
        <w:rPr>
          <w:rFonts w:cs="Arial"/>
          <w:color w:val="000000" w:themeColor="text1"/>
          <w:sz w:val="20"/>
        </w:rPr>
        <w:t>That the change of name is in the best interest of the minor child; and</w:t>
      </w:r>
    </w:p>
    <w:p w14:paraId="6F0537C4" w14:textId="00664521" w:rsidR="00003A79" w:rsidRPr="002A5AEB" w:rsidRDefault="00003A79" w:rsidP="002A5AEB">
      <w:pPr>
        <w:pStyle w:val="ListParagraph"/>
        <w:numPr>
          <w:ilvl w:val="0"/>
          <w:numId w:val="15"/>
        </w:numPr>
        <w:jc w:val="both"/>
        <w:rPr>
          <w:rFonts w:cs="Arial"/>
          <w:color w:val="000000" w:themeColor="text1"/>
          <w:sz w:val="20"/>
        </w:rPr>
      </w:pPr>
      <w:r w:rsidRPr="002A5AEB">
        <w:rPr>
          <w:rFonts w:cs="Arial"/>
          <w:color w:val="000000" w:themeColor="text1"/>
          <w:sz w:val="20"/>
        </w:rPr>
        <w:t>That the Petitioner, being an adult or child 14 years of age or older, has not been convicted of a felony or adjudicated a juvenile delinquent for an offense that would constitute a felony if committed by an adult in this state or any other state or under federal law.</w:t>
      </w:r>
    </w:p>
    <w:p w14:paraId="36395BD4" w14:textId="77777777" w:rsidR="00003A79" w:rsidRPr="002A5AEB" w:rsidRDefault="00003A79" w:rsidP="00003A79">
      <w:pPr>
        <w:jc w:val="both"/>
        <w:rPr>
          <w:rFonts w:cs="Arial"/>
          <w:color w:val="000000" w:themeColor="text1"/>
          <w:sz w:val="20"/>
        </w:rPr>
      </w:pPr>
    </w:p>
    <w:p w14:paraId="5184B725" w14:textId="77777777" w:rsidR="00003A79" w:rsidRPr="002A5AEB" w:rsidRDefault="00003A79" w:rsidP="00003A79">
      <w:pPr>
        <w:jc w:val="both"/>
        <w:rPr>
          <w:rFonts w:cs="Arial"/>
          <w:b/>
          <w:color w:val="000000" w:themeColor="text1"/>
          <w:sz w:val="20"/>
        </w:rPr>
      </w:pPr>
      <w:r w:rsidRPr="002A5AEB">
        <w:rPr>
          <w:rFonts w:cs="Arial"/>
          <w:b/>
          <w:color w:val="000000" w:themeColor="text1"/>
          <w:sz w:val="20"/>
        </w:rPr>
        <w:t>The Court further finds that:</w:t>
      </w:r>
    </w:p>
    <w:p w14:paraId="6B72EC31" w14:textId="77777777" w:rsidR="00003A79" w:rsidRPr="002A5AEB" w:rsidRDefault="00003A79" w:rsidP="00003A79">
      <w:pPr>
        <w:jc w:val="both"/>
        <w:rPr>
          <w:rFonts w:cs="Arial"/>
          <w:b/>
          <w:color w:val="000000" w:themeColor="text1"/>
          <w:sz w:val="20"/>
        </w:rPr>
      </w:pPr>
    </w:p>
    <w:p w14:paraId="32DC0744" w14:textId="0F9EEED7" w:rsidR="00003A79" w:rsidRPr="002A5AEB" w:rsidRDefault="00003A79" w:rsidP="002A5AEB">
      <w:pPr>
        <w:pStyle w:val="ListParagraph"/>
        <w:numPr>
          <w:ilvl w:val="0"/>
          <w:numId w:val="12"/>
        </w:numPr>
        <w:jc w:val="both"/>
        <w:rPr>
          <w:rFonts w:cs="Arial"/>
          <w:color w:val="000000" w:themeColor="text1"/>
          <w:sz w:val="20"/>
        </w:rPr>
      </w:pPr>
      <w:r w:rsidRPr="002A5AEB">
        <w:rPr>
          <w:rFonts w:cs="Arial"/>
          <w:color w:val="000000" w:themeColor="text1"/>
          <w:sz w:val="20"/>
        </w:rPr>
        <w:t>Publication is not required, as the Petitioner has shown good cause why publication pursuant to §13-15-102, C.R.S. should not apply.</w:t>
      </w:r>
    </w:p>
    <w:p w14:paraId="3E0F9219" w14:textId="77777777" w:rsidR="00003A79" w:rsidRPr="002A5AEB" w:rsidRDefault="00003A79" w:rsidP="00003A79">
      <w:pPr>
        <w:jc w:val="both"/>
        <w:rPr>
          <w:rFonts w:cs="Arial"/>
          <w:color w:val="000000" w:themeColor="text1"/>
          <w:sz w:val="20"/>
        </w:rPr>
      </w:pPr>
    </w:p>
    <w:p w14:paraId="76648D1D" w14:textId="77777777" w:rsidR="00003A79" w:rsidRPr="002A5AEB" w:rsidRDefault="00003A79" w:rsidP="00003A79">
      <w:pPr>
        <w:jc w:val="both"/>
        <w:rPr>
          <w:rFonts w:cs="Arial"/>
          <w:b/>
          <w:color w:val="000000" w:themeColor="text1"/>
          <w:sz w:val="20"/>
        </w:rPr>
      </w:pPr>
      <w:r w:rsidRPr="002A5AEB">
        <w:rPr>
          <w:rFonts w:cs="Arial"/>
          <w:b/>
          <w:color w:val="000000" w:themeColor="text1"/>
          <w:sz w:val="20"/>
        </w:rPr>
        <w:t>The Court Orders the following change of name:</w:t>
      </w:r>
    </w:p>
    <w:p w14:paraId="0A868F0B" w14:textId="77777777" w:rsidR="00003A79" w:rsidRPr="002A5AEB" w:rsidRDefault="00003A79" w:rsidP="00003A79">
      <w:pPr>
        <w:jc w:val="both"/>
        <w:rPr>
          <w:rFonts w:cs="Arial"/>
          <w:color w:val="000000" w:themeColor="text1"/>
          <w:sz w:val="20"/>
        </w:rPr>
      </w:pPr>
      <w:r w:rsidRPr="002A5AEB">
        <w:rPr>
          <w:rFonts w:cs="Arial"/>
          <w:color w:val="000000" w:themeColor="text1"/>
          <w:sz w:val="20"/>
        </w:rPr>
        <w:t xml:space="preserve"> </w:t>
      </w:r>
    </w:p>
    <w:p w14:paraId="672A5610" w14:textId="4820628F" w:rsidR="00003A79" w:rsidRPr="002A5AEB" w:rsidRDefault="00003A79" w:rsidP="00003A79">
      <w:pPr>
        <w:rPr>
          <w:rFonts w:cs="Arial"/>
          <w:color w:val="000000" w:themeColor="text1"/>
          <w:sz w:val="20"/>
          <w:u w:val="single"/>
        </w:rPr>
      </w:pPr>
      <w:r w:rsidRPr="002A5AEB">
        <w:rPr>
          <w:rFonts w:cs="Arial"/>
          <w:color w:val="000000" w:themeColor="text1"/>
          <w:sz w:val="20"/>
        </w:rPr>
        <w:t xml:space="preserve">The name of </w:t>
      </w:r>
      <w:r w:rsidR="00A22989" w:rsidRPr="00A22989">
        <w:rPr>
          <w:rFonts w:cs="Arial"/>
          <w:color w:val="000000" w:themeColor="text1"/>
          <w:sz w:val="20"/>
          <w:u w:val="single"/>
        </w:rPr>
        <w:t>${</w:t>
      </w:r>
      <w:proofErr w:type="spellStart"/>
      <w:r w:rsidR="00A22989" w:rsidRPr="00A22989">
        <w:rPr>
          <w:rFonts w:cs="Arial"/>
          <w:color w:val="000000" w:themeColor="text1"/>
          <w:sz w:val="20"/>
          <w:u w:val="single"/>
        </w:rPr>
        <w:t>Current_Legal_Name</w:t>
      </w:r>
      <w:proofErr w:type="spellEnd"/>
      <w:r w:rsidR="00A22989" w:rsidRPr="00A22989">
        <w:rPr>
          <w:rFonts w:cs="Arial"/>
          <w:color w:val="000000" w:themeColor="text1"/>
          <w:sz w:val="20"/>
          <w:u w:val="single"/>
        </w:rPr>
        <w:t>}</w:t>
      </w:r>
      <w:r w:rsidR="00331B38">
        <w:rPr>
          <w:rFonts w:cs="Arial"/>
          <w:b/>
          <w:color w:val="000000" w:themeColor="text1"/>
          <w:sz w:val="20"/>
        </w:rPr>
        <w:t xml:space="preserve"> </w:t>
      </w:r>
      <w:r w:rsidRPr="002A5AEB">
        <w:rPr>
          <w:rFonts w:cs="Arial"/>
          <w:color w:val="000000" w:themeColor="text1"/>
          <w:sz w:val="20"/>
        </w:rPr>
        <w:t xml:space="preserve">born on </w:t>
      </w:r>
      <w:r w:rsidR="00A22989" w:rsidRPr="00A22989">
        <w:rPr>
          <w:rFonts w:cs="Arial"/>
          <w:color w:val="000000" w:themeColor="text1"/>
          <w:sz w:val="20"/>
          <w:u w:val="single"/>
        </w:rPr>
        <w:t>${Birthdate}</w:t>
      </w:r>
      <w:r w:rsidR="00A22989" w:rsidRPr="002A5AEB">
        <w:rPr>
          <w:rFonts w:cs="Arial"/>
          <w:color w:val="000000" w:themeColor="text1"/>
          <w:sz w:val="20"/>
        </w:rPr>
        <w:t xml:space="preserve"> </w:t>
      </w:r>
      <w:r w:rsidRPr="002A5AEB">
        <w:rPr>
          <w:rFonts w:cs="Arial"/>
          <w:color w:val="000000" w:themeColor="text1"/>
          <w:sz w:val="20"/>
        </w:rPr>
        <w:t xml:space="preserve">is changed to </w:t>
      </w:r>
      <w:r w:rsidR="00A22989" w:rsidRPr="00A22989">
        <w:rPr>
          <w:rFonts w:cs="Arial"/>
          <w:color w:val="000000" w:themeColor="text1"/>
          <w:sz w:val="20"/>
          <w:u w:val="single"/>
        </w:rPr>
        <w:t>${</w:t>
      </w:r>
      <w:proofErr w:type="spellStart"/>
      <w:r w:rsidR="00A22989" w:rsidRPr="00A22989">
        <w:rPr>
          <w:rFonts w:cs="Arial"/>
          <w:color w:val="000000" w:themeColor="text1"/>
          <w:sz w:val="20"/>
          <w:u w:val="single"/>
        </w:rPr>
        <w:t>New_Legal_Name</w:t>
      </w:r>
      <w:proofErr w:type="spellEnd"/>
      <w:r w:rsidR="00A22989" w:rsidRPr="00A22989">
        <w:rPr>
          <w:rFonts w:cs="Arial"/>
          <w:color w:val="000000" w:themeColor="text1"/>
          <w:sz w:val="20"/>
          <w:u w:val="single"/>
        </w:rPr>
        <w:t>}</w:t>
      </w:r>
      <w:r w:rsidRPr="00A22989">
        <w:rPr>
          <w:rFonts w:cs="Arial"/>
          <w:color w:val="000000" w:themeColor="text1"/>
          <w:sz w:val="20"/>
        </w:rPr>
        <w:t>.</w:t>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p>
    <w:p w14:paraId="5E347F13" w14:textId="77777777" w:rsidR="00003A79" w:rsidRPr="002A5AEB" w:rsidRDefault="00003A79" w:rsidP="00003A79">
      <w:pPr>
        <w:spacing w:line="360" w:lineRule="auto"/>
        <w:jc w:val="both"/>
        <w:rPr>
          <w:rFonts w:cs="Arial"/>
          <w:color w:val="000000" w:themeColor="text1"/>
          <w:sz w:val="20"/>
        </w:rPr>
      </w:pPr>
      <w:r w:rsidRPr="002A5AEB">
        <w:rPr>
          <w:rFonts w:cs="Arial"/>
          <w:color w:val="000000" w:themeColor="text1"/>
          <w:sz w:val="20"/>
        </w:rPr>
        <w:t xml:space="preserve">                                                                                                </w:t>
      </w:r>
    </w:p>
    <w:p w14:paraId="1EFBDEE3" w14:textId="77777777" w:rsidR="00003A79" w:rsidRPr="002A5AEB" w:rsidRDefault="00003A79" w:rsidP="00003A79">
      <w:pPr>
        <w:rPr>
          <w:rFonts w:cs="Arial"/>
          <w:color w:val="000000" w:themeColor="text1"/>
          <w:sz w:val="20"/>
        </w:rPr>
      </w:pPr>
      <w:r w:rsidRPr="002A5AEB">
        <w:rPr>
          <w:rFonts w:cs="Arial"/>
          <w:color w:val="000000" w:themeColor="text1"/>
          <w:sz w:val="20"/>
        </w:rPr>
        <w:t>Date: ___________________________</w:t>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_____________________________________</w:t>
      </w:r>
    </w:p>
    <w:p w14:paraId="3FA25BEB" w14:textId="06E3C130" w:rsidR="00003A79" w:rsidRDefault="00CC45BA" w:rsidP="00003A79">
      <w:pPr>
        <w:rPr>
          <w:rFonts w:cs="Arial"/>
          <w:color w:val="000000" w:themeColor="text1"/>
          <w:sz w:val="20"/>
        </w:rPr>
      </w:pP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tab/>
      </w:r>
      <w:r>
        <w:rPr>
          <w:rFonts w:cs="Arial"/>
          <w:color w:val="000000" w:themeColor="text1"/>
          <w:sz w:val="20"/>
        </w:rPr>
        <w:sym w:font="Wingdings 2" w:char="F0A3"/>
      </w:r>
      <w:r>
        <w:rPr>
          <w:rFonts w:cs="Arial"/>
          <w:color w:val="000000" w:themeColor="text1"/>
          <w:sz w:val="20"/>
        </w:rPr>
        <w:t xml:space="preserve"> </w:t>
      </w:r>
      <w:r w:rsidR="00003A79" w:rsidRPr="002A5AEB">
        <w:rPr>
          <w:rFonts w:cs="Arial"/>
          <w:color w:val="000000" w:themeColor="text1"/>
          <w:sz w:val="20"/>
        </w:rPr>
        <w:t>Judge</w:t>
      </w:r>
      <w:r>
        <w:rPr>
          <w:rFonts w:cs="Arial"/>
          <w:color w:val="000000" w:themeColor="text1"/>
          <w:sz w:val="20"/>
        </w:rPr>
        <w:tab/>
        <w:t xml:space="preserve"> </w:t>
      </w:r>
      <w:r>
        <w:rPr>
          <w:rFonts w:cs="Arial"/>
          <w:color w:val="000000" w:themeColor="text1"/>
          <w:sz w:val="20"/>
        </w:rPr>
        <w:sym w:font="Wingdings 2" w:char="F0A3"/>
      </w:r>
      <w:r>
        <w:rPr>
          <w:rFonts w:cs="Arial"/>
          <w:color w:val="000000" w:themeColor="text1"/>
          <w:sz w:val="20"/>
        </w:rPr>
        <w:t xml:space="preserve"> </w:t>
      </w:r>
      <w:r w:rsidR="00003A79" w:rsidRPr="002A5AEB">
        <w:rPr>
          <w:rFonts w:cs="Arial"/>
          <w:color w:val="000000" w:themeColor="text1"/>
          <w:sz w:val="20"/>
        </w:rPr>
        <w:t>Magistrate</w:t>
      </w:r>
    </w:p>
    <w:p w14:paraId="1774E9A9" w14:textId="77777777" w:rsidR="002A5AEB" w:rsidRDefault="002A5AEB" w:rsidP="002A5AEB">
      <w:pPr>
        <w:rPr>
          <w:rFonts w:cs="Arial"/>
          <w:color w:val="000000" w:themeColor="text1"/>
          <w:sz w:val="20"/>
        </w:rPr>
      </w:pPr>
    </w:p>
    <w:p w14:paraId="1B896367" w14:textId="77777777" w:rsidR="002A5AEB" w:rsidRDefault="002A5AEB" w:rsidP="002A5AEB">
      <w:pPr>
        <w:rPr>
          <w:rFonts w:cs="Arial"/>
          <w:color w:val="000000" w:themeColor="text1"/>
          <w:sz w:val="20"/>
        </w:rPr>
      </w:pPr>
    </w:p>
    <w:p w14:paraId="7B34B5AF" w14:textId="77777777" w:rsidR="002A5AEB" w:rsidRPr="002A5AEB" w:rsidRDefault="002A5AEB" w:rsidP="002A5AEB">
      <w:pPr>
        <w:pBdr>
          <w:bottom w:val="single" w:sz="6" w:space="1" w:color="auto"/>
        </w:pBdr>
        <w:rPr>
          <w:rFonts w:cs="Arial"/>
          <w:b/>
          <w:color w:val="000000" w:themeColor="text1"/>
          <w:sz w:val="20"/>
        </w:rPr>
      </w:pPr>
    </w:p>
    <w:p w14:paraId="3157B964" w14:textId="77777777" w:rsidR="002A5AEB" w:rsidRDefault="002A5AEB" w:rsidP="002A5AEB">
      <w:pPr>
        <w:rPr>
          <w:rFonts w:cs="Arial"/>
          <w:color w:val="000000" w:themeColor="text1"/>
          <w:sz w:val="20"/>
        </w:rPr>
      </w:pPr>
    </w:p>
    <w:p w14:paraId="302AEABE" w14:textId="77777777" w:rsidR="002A5AEB" w:rsidRDefault="002A5AEB" w:rsidP="002A5AEB">
      <w:pPr>
        <w:rPr>
          <w:rFonts w:cs="Arial"/>
          <w:color w:val="000000" w:themeColor="text1"/>
          <w:sz w:val="20"/>
        </w:rPr>
      </w:pPr>
    </w:p>
    <w:p w14:paraId="1824F39D" w14:textId="3504826C" w:rsidR="002A5AEB" w:rsidRPr="002A5AEB" w:rsidRDefault="002A5AEB" w:rsidP="002A5AEB">
      <w:pPr>
        <w:rPr>
          <w:rFonts w:cs="Arial"/>
          <w:color w:val="000000" w:themeColor="text1"/>
          <w:sz w:val="20"/>
        </w:rPr>
      </w:pPr>
      <w:r w:rsidRPr="002A5AEB">
        <w:rPr>
          <w:rFonts w:cs="Arial"/>
          <w:color w:val="000000" w:themeColor="text1"/>
          <w:sz w:val="20"/>
        </w:rPr>
        <w:t xml:space="preserve">I certify that the Petitioner provided proper proof of publication.  On </w:t>
      </w:r>
      <w:r w:rsidR="00331B38">
        <w:rPr>
          <w:rFonts w:cs="Arial"/>
          <w:color w:val="000000" w:themeColor="text1"/>
          <w:sz w:val="20"/>
          <w:u w:val="single"/>
        </w:rPr>
        <w:tab/>
      </w:r>
      <w:r w:rsidR="00331B38">
        <w:rPr>
          <w:rFonts w:cs="Arial"/>
          <w:color w:val="000000" w:themeColor="text1"/>
          <w:sz w:val="20"/>
          <w:u w:val="single"/>
        </w:rPr>
        <w:tab/>
      </w:r>
      <w:r w:rsidR="00331B38">
        <w:rPr>
          <w:rFonts w:cs="Arial"/>
          <w:color w:val="000000" w:themeColor="text1"/>
          <w:sz w:val="20"/>
          <w:u w:val="single"/>
        </w:rPr>
        <w:tab/>
      </w:r>
      <w:r w:rsidR="00331B38">
        <w:rPr>
          <w:rFonts w:cs="Arial"/>
          <w:color w:val="000000" w:themeColor="text1"/>
          <w:sz w:val="20"/>
        </w:rPr>
        <w:t xml:space="preserve"> </w:t>
      </w:r>
      <w:r w:rsidRPr="002A5AEB">
        <w:rPr>
          <w:rFonts w:cs="Arial"/>
          <w:color w:val="000000" w:themeColor="text1"/>
          <w:sz w:val="20"/>
        </w:rPr>
        <w:t>(date), the Final Decree for Change of Name is issued.</w:t>
      </w:r>
    </w:p>
    <w:p w14:paraId="5CA29B5C" w14:textId="77777777" w:rsidR="002A5AEB" w:rsidRPr="002A5AEB" w:rsidRDefault="002A5AEB" w:rsidP="002A5AEB">
      <w:pPr>
        <w:rPr>
          <w:rFonts w:cs="Arial"/>
          <w:color w:val="000000" w:themeColor="text1"/>
          <w:sz w:val="20"/>
        </w:rPr>
      </w:pPr>
    </w:p>
    <w:p w14:paraId="652F03A4" w14:textId="77777777" w:rsidR="002A5AEB" w:rsidRPr="002A5AEB" w:rsidRDefault="002A5AEB" w:rsidP="002A5AEB">
      <w:pPr>
        <w:rPr>
          <w:rFonts w:cs="Arial"/>
          <w:color w:val="000000" w:themeColor="text1"/>
          <w:sz w:val="20"/>
        </w:rPr>
      </w:pPr>
    </w:p>
    <w:p w14:paraId="57ABA802" w14:textId="77777777" w:rsidR="002A5AEB" w:rsidRPr="002A5AEB" w:rsidRDefault="002A5AEB" w:rsidP="002A5AEB">
      <w:pPr>
        <w:rPr>
          <w:rFonts w:cs="Arial"/>
          <w:color w:val="000000" w:themeColor="text1"/>
          <w:sz w:val="20"/>
        </w:rPr>
      </w:pPr>
      <w:r w:rsidRPr="002A5AEB">
        <w:rPr>
          <w:rFonts w:cs="Arial"/>
          <w:color w:val="000000" w:themeColor="text1"/>
          <w:sz w:val="20"/>
        </w:rPr>
        <w:t>Date: ___________________________</w:t>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_____________________________________</w:t>
      </w:r>
    </w:p>
    <w:p w14:paraId="0C0ADC5A" w14:textId="6F59311C" w:rsidR="002A5AEB" w:rsidRDefault="002A5AEB" w:rsidP="002A5AEB">
      <w:pPr>
        <w:rPr>
          <w:rFonts w:cs="Arial"/>
          <w:color w:val="000000" w:themeColor="text1"/>
          <w:sz w:val="20"/>
        </w:rPr>
      </w:pP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r>
      <w:r w:rsidRPr="002A5AEB">
        <w:rPr>
          <w:rFonts w:cs="Arial"/>
          <w:color w:val="000000" w:themeColor="text1"/>
          <w:sz w:val="20"/>
        </w:rPr>
        <w:tab/>
        <w:t>Clerk</w:t>
      </w:r>
    </w:p>
    <w:p w14:paraId="17B42A69" w14:textId="77777777" w:rsidR="002A5AEB" w:rsidRDefault="002A5AEB" w:rsidP="00003A79">
      <w:pPr>
        <w:rPr>
          <w:rFonts w:cs="Arial"/>
          <w:color w:val="000000" w:themeColor="text1"/>
          <w:sz w:val="20"/>
        </w:rPr>
      </w:pPr>
    </w:p>
    <w:p w14:paraId="07F573A1" w14:textId="77777777" w:rsidR="00117069" w:rsidRDefault="00CC45BA" w:rsidP="00117069">
      <w:r>
        <w:rPr>
          <w:rFonts w:cs="Arial"/>
          <w:color w:val="000000" w:themeColor="text1"/>
        </w:rPr>
        <w:br w:type="page"/>
      </w:r>
    </w:p>
    <w:tbl>
      <w:tblPr>
        <w:tblW w:w="10060" w:type="dxa"/>
        <w:tblInd w:w="1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6461"/>
        <w:gridCol w:w="3599"/>
      </w:tblGrid>
      <w:tr w:rsidR="00117069" w:rsidRPr="00D50DFA" w14:paraId="2C0686C2" w14:textId="77777777" w:rsidTr="00700B00">
        <w:trPr>
          <w:trHeight w:val="2150"/>
        </w:trPr>
        <w:tc>
          <w:tcPr>
            <w:tcW w:w="6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B0A7F0" w14:textId="77777777" w:rsidR="00FF7A9A" w:rsidRPr="002A5AEB" w:rsidRDefault="00FF7A9A" w:rsidP="00FF7A9A">
            <w:pPr>
              <w:rPr>
                <w:rFonts w:cs="Arial"/>
                <w:color w:val="000000" w:themeColor="text1"/>
                <w:sz w:val="20"/>
              </w:rPr>
            </w:pPr>
            <w:r>
              <w:rPr>
                <w:rFonts w:cs="Arial"/>
                <w:color w:val="000000" w:themeColor="text1"/>
                <w:sz w:val="20"/>
              </w:rPr>
              <w:lastRenderedPageBreak/>
              <w:t>${</w:t>
            </w:r>
            <w:proofErr w:type="spellStart"/>
            <w:r w:rsidRPr="00B301B3">
              <w:rPr>
                <w:rFonts w:cs="Arial"/>
                <w:color w:val="000000" w:themeColor="text1"/>
                <w:sz w:val="20"/>
              </w:rPr>
              <w:t>CO_County_of_Residence</w:t>
            </w:r>
            <w:proofErr w:type="spellEnd"/>
            <w:r>
              <w:rPr>
                <w:rFonts w:cs="Arial"/>
                <w:color w:val="000000" w:themeColor="text1"/>
                <w:sz w:val="20"/>
              </w:rPr>
              <w:t>}</w:t>
            </w:r>
            <w:r w:rsidRPr="002A5AEB">
              <w:rPr>
                <w:rFonts w:cs="Arial"/>
                <w:color w:val="000000" w:themeColor="text1"/>
                <w:sz w:val="20"/>
              </w:rPr>
              <w:t xml:space="preserve"> County Court, Colorado</w:t>
            </w:r>
          </w:p>
          <w:p w14:paraId="01B42B2D" w14:textId="77777777" w:rsidR="00ED2B32" w:rsidRDefault="00ED2B32" w:rsidP="00ED2B32">
            <w:pPr>
              <w:rPr>
                <w:rFonts w:cs="Arial"/>
                <w:color w:val="000000" w:themeColor="text1"/>
                <w:sz w:val="20"/>
              </w:rPr>
            </w:pPr>
            <w:r>
              <w:rPr>
                <w:rFonts w:cs="Arial"/>
                <w:color w:val="000000" w:themeColor="text1"/>
                <w:sz w:val="20"/>
              </w:rPr>
              <w:t xml:space="preserve">Court Address: </w:t>
            </w:r>
          </w:p>
          <w:p w14:paraId="43F39F8E" w14:textId="77777777" w:rsidR="00FF7A9A" w:rsidRPr="002A5AEB" w:rsidRDefault="00FF7A9A" w:rsidP="00FF7A9A">
            <w:pPr>
              <w:pBdr>
                <w:bottom w:val="single" w:sz="6" w:space="1" w:color="auto"/>
              </w:pBdr>
              <w:tabs>
                <w:tab w:val="left" w:pos="1762"/>
              </w:tabs>
              <w:rPr>
                <w:rFonts w:cs="Arial"/>
                <w:color w:val="000000" w:themeColor="text1"/>
                <w:sz w:val="20"/>
              </w:rPr>
            </w:pPr>
          </w:p>
          <w:p w14:paraId="743CD968" w14:textId="77777777" w:rsidR="00FF7A9A" w:rsidRPr="002A5AEB" w:rsidRDefault="00FF7A9A" w:rsidP="00FF7A9A">
            <w:pPr>
              <w:pBdr>
                <w:bottom w:val="single" w:sz="6" w:space="1" w:color="auto"/>
              </w:pBdr>
              <w:tabs>
                <w:tab w:val="left" w:pos="1762"/>
              </w:tabs>
              <w:rPr>
                <w:rFonts w:cs="Arial"/>
                <w:color w:val="000000" w:themeColor="text1"/>
                <w:sz w:val="20"/>
              </w:rPr>
            </w:pPr>
          </w:p>
          <w:p w14:paraId="5D6D6E47" w14:textId="77777777" w:rsidR="00FF7A9A" w:rsidRPr="002A5AEB" w:rsidRDefault="00FF7A9A" w:rsidP="00FF7A9A">
            <w:pPr>
              <w:rPr>
                <w:rFonts w:cs="Arial"/>
                <w:b/>
                <w:color w:val="000000" w:themeColor="text1"/>
                <w:sz w:val="20"/>
              </w:rPr>
            </w:pPr>
            <w:r w:rsidRPr="002A5AEB">
              <w:rPr>
                <w:rFonts w:cs="Arial"/>
                <w:b/>
                <w:color w:val="000000" w:themeColor="text1"/>
                <w:sz w:val="20"/>
              </w:rPr>
              <w:t xml:space="preserve">In the Matter of the Petition of: </w:t>
            </w:r>
            <w:r>
              <w:rPr>
                <w:rFonts w:cs="Arial"/>
                <w:b/>
                <w:color w:val="000000" w:themeColor="text1"/>
                <w:sz w:val="20"/>
              </w:rPr>
              <w:t>${</w:t>
            </w:r>
            <w:proofErr w:type="spellStart"/>
            <w:r w:rsidRPr="00CE612F">
              <w:rPr>
                <w:rFonts w:cs="Arial"/>
                <w:b/>
                <w:color w:val="000000" w:themeColor="text1"/>
                <w:sz w:val="20"/>
              </w:rPr>
              <w:t>Current_Legal_Name</w:t>
            </w:r>
            <w:proofErr w:type="spellEnd"/>
            <w:r>
              <w:rPr>
                <w:rFonts w:cs="Arial"/>
                <w:b/>
                <w:color w:val="000000" w:themeColor="text1"/>
                <w:sz w:val="20"/>
              </w:rPr>
              <w:t>}</w:t>
            </w:r>
          </w:p>
          <w:p w14:paraId="4A2C919A" w14:textId="77777777" w:rsidR="00FF7A9A" w:rsidRPr="002A5AEB" w:rsidRDefault="00FF7A9A" w:rsidP="00FF7A9A">
            <w:pPr>
              <w:rPr>
                <w:rFonts w:cs="Arial"/>
                <w:b/>
                <w:color w:val="000000" w:themeColor="text1"/>
                <w:sz w:val="20"/>
              </w:rPr>
            </w:pPr>
          </w:p>
          <w:p w14:paraId="2ADAABCB" w14:textId="77777777" w:rsidR="00FF7A9A" w:rsidRPr="002A5AEB" w:rsidRDefault="00FF7A9A" w:rsidP="00FF7A9A">
            <w:pPr>
              <w:rPr>
                <w:rFonts w:cs="Arial"/>
                <w:b/>
                <w:color w:val="000000" w:themeColor="text1"/>
                <w:sz w:val="20"/>
              </w:rPr>
            </w:pPr>
          </w:p>
          <w:p w14:paraId="77214C19" w14:textId="77777777" w:rsidR="00117069" w:rsidRDefault="00FF7A9A" w:rsidP="00FF7A9A">
            <w:pPr>
              <w:rPr>
                <w:rFonts w:cs="Arial"/>
                <w:b/>
                <w:color w:val="000000" w:themeColor="text1"/>
                <w:sz w:val="20"/>
              </w:rPr>
            </w:pPr>
            <w:r w:rsidRPr="002A5AEB">
              <w:rPr>
                <w:rFonts w:cs="Arial"/>
                <w:b/>
                <w:color w:val="000000" w:themeColor="text1"/>
                <w:sz w:val="20"/>
              </w:rPr>
              <w:t xml:space="preserve">For a Change of Name to: </w:t>
            </w:r>
            <w:r>
              <w:rPr>
                <w:rFonts w:cs="Arial"/>
                <w:b/>
                <w:color w:val="000000" w:themeColor="text1"/>
                <w:sz w:val="20"/>
              </w:rPr>
              <w:t>${</w:t>
            </w:r>
            <w:proofErr w:type="spellStart"/>
            <w:r>
              <w:rPr>
                <w:rFonts w:cs="Arial"/>
                <w:b/>
                <w:color w:val="000000" w:themeColor="text1"/>
                <w:sz w:val="20"/>
              </w:rPr>
              <w:t>New</w:t>
            </w:r>
            <w:r w:rsidRPr="00CE612F">
              <w:rPr>
                <w:rFonts w:cs="Arial"/>
                <w:b/>
                <w:color w:val="000000" w:themeColor="text1"/>
                <w:sz w:val="20"/>
              </w:rPr>
              <w:t>_Legal_Name</w:t>
            </w:r>
            <w:proofErr w:type="spellEnd"/>
            <w:r>
              <w:rPr>
                <w:rFonts w:cs="Arial"/>
                <w:b/>
                <w:color w:val="000000" w:themeColor="text1"/>
                <w:sz w:val="20"/>
              </w:rPr>
              <w:t>}</w:t>
            </w:r>
          </w:p>
          <w:p w14:paraId="53714F12" w14:textId="77777777" w:rsidR="00FF7A9A" w:rsidRDefault="00FF7A9A" w:rsidP="00FF7A9A">
            <w:pPr>
              <w:rPr>
                <w:rFonts w:cs="Arial"/>
                <w:b/>
                <w:color w:val="000000" w:themeColor="text1"/>
                <w:sz w:val="20"/>
              </w:rPr>
            </w:pPr>
          </w:p>
          <w:p w14:paraId="3CF351D0" w14:textId="77777777" w:rsidR="00FF7A9A" w:rsidRDefault="00FF7A9A" w:rsidP="00FF7A9A">
            <w:pPr>
              <w:rPr>
                <w:rFonts w:cs="Arial"/>
                <w:b/>
                <w:color w:val="000000" w:themeColor="text1"/>
                <w:sz w:val="20"/>
              </w:rPr>
            </w:pPr>
          </w:p>
          <w:p w14:paraId="268AF8AD" w14:textId="21FD6556" w:rsidR="00FF7A9A" w:rsidRPr="00D50DFA" w:rsidRDefault="00FF7A9A" w:rsidP="00FF7A9A">
            <w:pPr>
              <w:rPr>
                <w:sz w:val="20"/>
              </w:rPr>
            </w:pPr>
          </w:p>
        </w:tc>
        <w:tc>
          <w:tcPr>
            <w:tcW w:w="35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72D2A0" w14:textId="77777777" w:rsidR="00117069" w:rsidRPr="00D50DFA" w:rsidRDefault="00117069" w:rsidP="00700B00">
            <w:pPr>
              <w:rPr>
                <w:sz w:val="20"/>
              </w:rPr>
            </w:pPr>
          </w:p>
          <w:p w14:paraId="1C070C6F" w14:textId="77777777" w:rsidR="00117069" w:rsidRPr="00D50DFA" w:rsidRDefault="00117069" w:rsidP="00700B00">
            <w:pPr>
              <w:rPr>
                <w:sz w:val="20"/>
              </w:rPr>
            </w:pPr>
          </w:p>
          <w:p w14:paraId="5574BCAA" w14:textId="77777777" w:rsidR="00117069" w:rsidRPr="00D50DFA" w:rsidRDefault="00117069" w:rsidP="00700B00">
            <w:pPr>
              <w:rPr>
                <w:sz w:val="20"/>
              </w:rPr>
            </w:pPr>
          </w:p>
          <w:p w14:paraId="7A76A464" w14:textId="77777777" w:rsidR="00117069" w:rsidRPr="00D50DFA" w:rsidRDefault="00117069" w:rsidP="00700B00">
            <w:pPr>
              <w:rPr>
                <w:sz w:val="20"/>
              </w:rPr>
            </w:pPr>
          </w:p>
          <w:p w14:paraId="348D79FA" w14:textId="77777777" w:rsidR="00117069" w:rsidRPr="00D50DFA" w:rsidRDefault="00117069" w:rsidP="00700B00">
            <w:pPr>
              <w:rPr>
                <w:sz w:val="20"/>
              </w:rPr>
            </w:pPr>
          </w:p>
          <w:p w14:paraId="328D4A28" w14:textId="77777777" w:rsidR="00117069" w:rsidRPr="00D50DFA" w:rsidRDefault="00117069" w:rsidP="00700B00">
            <w:pPr>
              <w:rPr>
                <w:sz w:val="20"/>
              </w:rPr>
            </w:pPr>
          </w:p>
          <w:p w14:paraId="7162AE4E" w14:textId="77777777" w:rsidR="00117069" w:rsidRPr="00D50DFA" w:rsidRDefault="00117069" w:rsidP="00700B00">
            <w:pPr>
              <w:rPr>
                <w:sz w:val="20"/>
              </w:rPr>
            </w:pPr>
          </w:p>
          <w:p w14:paraId="71C5D501" w14:textId="77777777" w:rsidR="00117069" w:rsidRPr="00D50DFA" w:rsidRDefault="00117069" w:rsidP="00700B00">
            <w:pPr>
              <w:jc w:val="center"/>
              <w:rPr>
                <w:sz w:val="20"/>
              </w:rPr>
            </w:pPr>
          </w:p>
          <w:p w14:paraId="4D896C24" w14:textId="77777777" w:rsidR="00117069" w:rsidRPr="00D50DFA" w:rsidRDefault="00117069" w:rsidP="00700B00">
            <w:pPr>
              <w:pStyle w:val="Heading2"/>
              <w:rPr>
                <w:sz w:val="20"/>
              </w:rPr>
            </w:pPr>
            <w:r w:rsidRPr="00D50DFA">
              <w:rPr>
                <w:sz w:val="20"/>
              </w:rPr>
              <w:t>COURT USE ONLY</w:t>
            </w:r>
          </w:p>
        </w:tc>
      </w:tr>
      <w:tr w:rsidR="00117069" w:rsidRPr="00D50DFA" w14:paraId="3862EBB7" w14:textId="77777777" w:rsidTr="00700B00">
        <w:trPr>
          <w:cantSplit/>
          <w:trHeight w:val="1070"/>
        </w:trPr>
        <w:tc>
          <w:tcPr>
            <w:tcW w:w="6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093C6F" w14:textId="77777777" w:rsidR="00FF7A9A" w:rsidRPr="002A5AEB" w:rsidRDefault="00FF7A9A" w:rsidP="00FF7A9A">
            <w:pPr>
              <w:rPr>
                <w:rFonts w:cs="Arial"/>
                <w:color w:val="000000" w:themeColor="text1"/>
                <w:sz w:val="20"/>
              </w:rPr>
            </w:pPr>
            <w:r w:rsidRPr="002A5AEB">
              <w:rPr>
                <w:rFonts w:cs="Arial"/>
                <w:color w:val="000000" w:themeColor="text1"/>
                <w:sz w:val="20"/>
              </w:rPr>
              <w:t xml:space="preserve">Attorney or Party Without Attorney (Name and Address): </w:t>
            </w:r>
          </w:p>
          <w:p w14:paraId="156078F2" w14:textId="77777777" w:rsidR="00FF7A9A" w:rsidRPr="00CE612F" w:rsidRDefault="00FF7A9A" w:rsidP="00FF7A9A">
            <w:pPr>
              <w:rPr>
                <w:rFonts w:cs="Arial"/>
                <w:color w:val="000000" w:themeColor="text1"/>
                <w:sz w:val="20"/>
              </w:rPr>
            </w:pPr>
            <w:r w:rsidRPr="00CE612F">
              <w:rPr>
                <w:rFonts w:cs="Arial"/>
                <w:color w:val="000000" w:themeColor="text1"/>
                <w:sz w:val="20"/>
              </w:rPr>
              <w:t>${</w:t>
            </w:r>
            <w:proofErr w:type="spellStart"/>
            <w:r w:rsidRPr="00CE612F">
              <w:rPr>
                <w:rFonts w:cs="Arial"/>
                <w:color w:val="000000" w:themeColor="text1"/>
                <w:sz w:val="20"/>
              </w:rPr>
              <w:t>Current_Legal_Name</w:t>
            </w:r>
            <w:proofErr w:type="spellEnd"/>
            <w:r w:rsidRPr="00CE612F">
              <w:rPr>
                <w:rFonts w:cs="Arial"/>
                <w:color w:val="000000" w:themeColor="text1"/>
                <w:sz w:val="20"/>
              </w:rPr>
              <w:t>}</w:t>
            </w:r>
          </w:p>
          <w:p w14:paraId="47779FC8" w14:textId="56273DC0" w:rsidR="00117069" w:rsidRPr="00FF7A9A" w:rsidRDefault="00EF0C76" w:rsidP="00FF7A9A">
            <w:pPr>
              <w:tabs>
                <w:tab w:val="left" w:pos="3022"/>
              </w:tabs>
              <w:rPr>
                <w:rFonts w:cs="Arial"/>
                <w:color w:val="000000" w:themeColor="text1"/>
                <w:sz w:val="20"/>
              </w:rPr>
            </w:pPr>
            <w:r>
              <w:rPr>
                <w:rFonts w:cs="Arial"/>
                <w:color w:val="000000" w:themeColor="text1"/>
                <w:sz w:val="20"/>
              </w:rPr>
              <w:t>${</w:t>
            </w:r>
            <w:r w:rsidR="00FF7A9A">
              <w:rPr>
                <w:rFonts w:cs="Arial"/>
                <w:color w:val="000000" w:themeColor="text1"/>
                <w:sz w:val="20"/>
              </w:rPr>
              <w:t>Address}</w:t>
            </w:r>
            <w:r w:rsidR="00FF7A9A">
              <w:rPr>
                <w:rFonts w:cs="Arial"/>
                <w:color w:val="000000" w:themeColor="text1"/>
                <w:sz w:val="20"/>
              </w:rPr>
              <w:br/>
            </w:r>
            <w:r w:rsidR="00FF7A9A" w:rsidRPr="002A5AEB">
              <w:rPr>
                <w:rFonts w:cs="Arial"/>
                <w:color w:val="000000" w:themeColor="text1"/>
                <w:sz w:val="20"/>
              </w:rPr>
              <w:t xml:space="preserve">Phone Number: </w:t>
            </w:r>
            <w:r w:rsidR="00FF7A9A">
              <w:rPr>
                <w:rFonts w:cs="Arial"/>
                <w:color w:val="000000" w:themeColor="text1"/>
                <w:sz w:val="20"/>
              </w:rPr>
              <w:t>${</w:t>
            </w:r>
            <w:proofErr w:type="gramStart"/>
            <w:r w:rsidR="00FF7A9A">
              <w:rPr>
                <w:rFonts w:cs="Arial"/>
                <w:color w:val="000000" w:themeColor="text1"/>
                <w:sz w:val="20"/>
              </w:rPr>
              <w:t xml:space="preserve">Phone}   </w:t>
            </w:r>
            <w:proofErr w:type="gramEnd"/>
            <w:r w:rsidR="00FF7A9A" w:rsidRPr="002A5AEB">
              <w:rPr>
                <w:rFonts w:cs="Arial"/>
                <w:color w:val="000000" w:themeColor="text1"/>
                <w:sz w:val="20"/>
              </w:rPr>
              <w:t xml:space="preserve">E-mail: </w:t>
            </w:r>
            <w:r w:rsidR="00FF7A9A">
              <w:rPr>
                <w:rFonts w:cs="Arial"/>
                <w:color w:val="000000" w:themeColor="text1"/>
                <w:sz w:val="20"/>
              </w:rPr>
              <w:t>${Email}</w:t>
            </w:r>
          </w:p>
        </w:tc>
        <w:tc>
          <w:tcPr>
            <w:tcW w:w="35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399199" w14:textId="77777777" w:rsidR="00117069" w:rsidRPr="00D50DFA" w:rsidRDefault="00117069" w:rsidP="00700B00">
            <w:pPr>
              <w:rPr>
                <w:sz w:val="20"/>
              </w:rPr>
            </w:pPr>
            <w:r w:rsidRPr="00D50DFA">
              <w:rPr>
                <w:sz w:val="20"/>
              </w:rPr>
              <w:t xml:space="preserve">Case Number:  </w:t>
            </w:r>
          </w:p>
          <w:p w14:paraId="73451489" w14:textId="77777777" w:rsidR="00117069" w:rsidRPr="00D50DFA" w:rsidRDefault="00117069" w:rsidP="00700B00">
            <w:pPr>
              <w:rPr>
                <w:sz w:val="20"/>
              </w:rPr>
            </w:pPr>
          </w:p>
          <w:p w14:paraId="3C31B532" w14:textId="77777777" w:rsidR="00117069" w:rsidRPr="00D50DFA" w:rsidRDefault="00117069" w:rsidP="00700B00">
            <w:pPr>
              <w:rPr>
                <w:sz w:val="20"/>
              </w:rPr>
            </w:pPr>
          </w:p>
          <w:p w14:paraId="5A010885" w14:textId="77777777" w:rsidR="00117069" w:rsidRPr="00D50DFA" w:rsidRDefault="00117069" w:rsidP="00700B00">
            <w:pPr>
              <w:rPr>
                <w:sz w:val="20"/>
              </w:rPr>
            </w:pPr>
          </w:p>
          <w:p w14:paraId="74B0A97C" w14:textId="77777777" w:rsidR="00117069" w:rsidRPr="00D50DFA" w:rsidRDefault="00117069" w:rsidP="00700B00">
            <w:pPr>
              <w:rPr>
                <w:b/>
                <w:sz w:val="20"/>
              </w:rPr>
            </w:pPr>
            <w:r w:rsidRPr="00D50DFA">
              <w:rPr>
                <w:sz w:val="20"/>
              </w:rPr>
              <w:t>Division               Courtroom</w:t>
            </w:r>
          </w:p>
        </w:tc>
      </w:tr>
      <w:tr w:rsidR="00117069" w:rsidRPr="00D50DFA" w14:paraId="12B2EA35" w14:textId="77777777" w:rsidTr="00700B00">
        <w:trPr>
          <w:trHeight w:val="287"/>
        </w:trPr>
        <w:tc>
          <w:tcPr>
            <w:tcW w:w="1005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5F99416" w14:textId="77777777" w:rsidR="00117069" w:rsidRPr="00D50DFA" w:rsidRDefault="00117069" w:rsidP="00700B00">
            <w:pPr>
              <w:pStyle w:val="Heading3"/>
              <w:rPr>
                <w:sz w:val="20"/>
              </w:rPr>
            </w:pPr>
            <w:r w:rsidRPr="00D50DFA">
              <w:rPr>
                <w:sz w:val="20"/>
              </w:rPr>
              <w:t>MOTION FOR EXEMPTION FROM PUBLICATION REQUIREMENT UNDER C.R.S 13-15-101</w:t>
            </w:r>
          </w:p>
        </w:tc>
      </w:tr>
    </w:tbl>
    <w:p w14:paraId="74CFC167" w14:textId="77777777" w:rsidR="00117069" w:rsidRPr="00D50DFA" w:rsidRDefault="00117069" w:rsidP="00117069">
      <w:pPr>
        <w:jc w:val="both"/>
        <w:rPr>
          <w:sz w:val="20"/>
        </w:rPr>
      </w:pPr>
    </w:p>
    <w:p w14:paraId="613B7790" w14:textId="77777777" w:rsidR="00117069" w:rsidRPr="00D50DFA" w:rsidRDefault="00117069" w:rsidP="00117069">
      <w:pPr>
        <w:pStyle w:val="BodyText2"/>
        <w:tabs>
          <w:tab w:val="left" w:pos="2430"/>
        </w:tabs>
      </w:pPr>
    </w:p>
    <w:p w14:paraId="4166C5ED" w14:textId="39AEE3E4" w:rsidR="00117069" w:rsidRPr="00D50DFA" w:rsidRDefault="00117069" w:rsidP="00117069">
      <w:pPr>
        <w:pStyle w:val="BodyText2"/>
        <w:tabs>
          <w:tab w:val="left" w:pos="720"/>
          <w:tab w:val="left" w:pos="1440"/>
          <w:tab w:val="left" w:pos="2160"/>
          <w:tab w:val="left" w:pos="2880"/>
        </w:tabs>
        <w:spacing w:line="480" w:lineRule="auto"/>
      </w:pPr>
      <w:r w:rsidRPr="00D50DFA">
        <w:rPr>
          <w:b/>
        </w:rPr>
        <w:t>1. COMES NOW</w:t>
      </w:r>
      <w:r w:rsidRPr="00D50DFA">
        <w:t xml:space="preserve"> the Petitioner who respectfully requests to be exempt from the publication requirement outlined in C.R.S. 13-15-101, et. seq., because publication would jeopardize Petitioner’s personal safety and is unnecessary to serve the public and private interests. Publication would publicly out the Petitioner as a transgender person and violence against transgender</w:t>
      </w:r>
      <w:r w:rsidRPr="00D50DFA">
        <w:rPr>
          <w:rStyle w:val="FootnoteAnchor"/>
        </w:rPr>
        <w:footnoteReference w:id="1"/>
      </w:r>
      <w:r w:rsidRPr="00D50DFA">
        <w:t xml:space="preserve"> people permeates our society. Petitioner wishes to change Petitioner's name because Petitioner is transitioning from </w:t>
      </w:r>
      <w:r w:rsidR="003121B0">
        <w:t>${</w:t>
      </w:r>
      <w:proofErr w:type="spellStart"/>
      <w:r w:rsidR="003121B0">
        <w:t>Birth_Gender</w:t>
      </w:r>
      <w:proofErr w:type="spellEnd"/>
      <w:r w:rsidR="003121B0">
        <w:t>}</w:t>
      </w:r>
      <w:r w:rsidRPr="00D50DFA">
        <w:t xml:space="preserve"> to </w:t>
      </w:r>
      <w:r w:rsidR="003121B0">
        <w:t>${</w:t>
      </w:r>
      <w:proofErr w:type="spellStart"/>
      <w:r w:rsidR="003121B0" w:rsidRPr="00A83C6F">
        <w:t>Correct_Gender</w:t>
      </w:r>
      <w:proofErr w:type="spellEnd"/>
      <w:r w:rsidR="003121B0">
        <w:t>}</w:t>
      </w:r>
      <w:r w:rsidRPr="00D50DFA">
        <w:t xml:space="preserve"> and not because of any intention to defraud the public or evade creditors. If granted a change of name by this Court, Petitioner will promptly notify all issuers of credit and all relevant state and federal government agencies, including the Colorado Division of Motor Vehicles and the Social Security Administration. Due to the nature of this petition, the publication of notice in newspapers of general circulation serves no purpose other than to further invade the privacy of the Petitioner.</w:t>
      </w:r>
    </w:p>
    <w:p w14:paraId="1EC3DD2E" w14:textId="77777777" w:rsidR="00117069" w:rsidRPr="00D50DFA" w:rsidRDefault="00117069" w:rsidP="00117069">
      <w:pPr>
        <w:pStyle w:val="BodyText2"/>
        <w:tabs>
          <w:tab w:val="left" w:pos="720"/>
          <w:tab w:val="left" w:pos="1440"/>
          <w:tab w:val="left" w:pos="2160"/>
          <w:tab w:val="left" w:pos="2880"/>
        </w:tabs>
        <w:spacing w:line="480" w:lineRule="auto"/>
      </w:pPr>
    </w:p>
    <w:p w14:paraId="5B08FD82" w14:textId="22B47287" w:rsidR="00117069" w:rsidRPr="00D50DFA" w:rsidRDefault="00117069" w:rsidP="00117069">
      <w:pPr>
        <w:pStyle w:val="BodyText2"/>
        <w:tabs>
          <w:tab w:val="left" w:pos="720"/>
          <w:tab w:val="left" w:pos="1440"/>
          <w:tab w:val="left" w:pos="2160"/>
          <w:tab w:val="left" w:pos="2880"/>
        </w:tabs>
        <w:spacing w:line="480" w:lineRule="auto"/>
      </w:pPr>
      <w:r w:rsidRPr="00D50DFA">
        <w:rPr>
          <w:b/>
          <w:bCs/>
        </w:rPr>
        <w:t xml:space="preserve">2. Background. </w:t>
      </w:r>
      <w:r w:rsidRPr="00D50DFA">
        <w:t xml:space="preserve">The Petitioner, at birth, was identified as </w:t>
      </w:r>
      <w:r w:rsidR="004B0954">
        <w:t>${</w:t>
      </w:r>
      <w:proofErr w:type="spellStart"/>
      <w:r w:rsidR="004B0954">
        <w:t>Birth_Gender</w:t>
      </w:r>
      <w:proofErr w:type="spellEnd"/>
      <w:r w:rsidR="004B0954">
        <w:t>}</w:t>
      </w:r>
      <w:r w:rsidRPr="00D50DFA">
        <w:t xml:space="preserve"> and was reared in the gender identification of a</w:t>
      </w:r>
      <w:r w:rsidR="004B0954">
        <w:t xml:space="preserve"> ${</w:t>
      </w:r>
      <w:proofErr w:type="spellStart"/>
      <w:r w:rsidR="004B0954">
        <w:t>Birth_Gender</w:t>
      </w:r>
      <w:proofErr w:type="spellEnd"/>
      <w:r w:rsidR="004B0954">
        <w:t>}</w:t>
      </w:r>
      <w:r w:rsidRPr="00D50DFA">
        <w:t xml:space="preserve">. The Petitioner has always believed that </w:t>
      </w:r>
      <w:r w:rsidR="00611AE0">
        <w:t>${</w:t>
      </w:r>
      <w:proofErr w:type="spellStart"/>
      <w:r w:rsidR="00611AE0" w:rsidRPr="00611AE0">
        <w:t>Pronouns_his_her_their</w:t>
      </w:r>
      <w:proofErr w:type="spellEnd"/>
      <w:r w:rsidR="00611AE0">
        <w:t xml:space="preserve">} </w:t>
      </w:r>
      <w:r w:rsidRPr="00D50DFA">
        <w:t>sex was</w:t>
      </w:r>
      <w:r w:rsidR="007716E2">
        <w:t xml:space="preserve"> ${</w:t>
      </w:r>
      <w:proofErr w:type="spellStart"/>
      <w:r w:rsidR="00321EE0">
        <w:t>Correct_G</w:t>
      </w:r>
      <w:r w:rsidR="007716E2" w:rsidRPr="00A83C6F">
        <w:t>ender</w:t>
      </w:r>
      <w:proofErr w:type="spellEnd"/>
      <w:r w:rsidR="007716E2">
        <w:t>}</w:t>
      </w:r>
      <w:r w:rsidRPr="00D50DFA">
        <w:t xml:space="preserve"> resulting in </w:t>
      </w:r>
      <w:r w:rsidR="00611AE0">
        <w:t>${</w:t>
      </w:r>
      <w:proofErr w:type="spellStart"/>
      <w:r w:rsidR="00611AE0" w:rsidRPr="00611AE0">
        <w:t>Pronouns_his_her_their</w:t>
      </w:r>
      <w:proofErr w:type="spellEnd"/>
      <w:r w:rsidR="00611AE0">
        <w:t>}</w:t>
      </w:r>
      <w:r w:rsidRPr="00D50DFA">
        <w:t xml:space="preserve"> life being very confusing and difficult. Since</w:t>
      </w:r>
      <w:r w:rsidR="007B5875">
        <w:t xml:space="preserve"> ${</w:t>
      </w:r>
      <w:proofErr w:type="spellStart"/>
      <w:r w:rsidR="007B5875" w:rsidRPr="007B5875">
        <w:t>Transition_Date</w:t>
      </w:r>
      <w:proofErr w:type="spellEnd"/>
      <w:r w:rsidR="007B5875">
        <w:t>}</w:t>
      </w:r>
      <w:r w:rsidRPr="00D50DFA">
        <w:t xml:space="preserve">, </w:t>
      </w:r>
      <w:r w:rsidR="004B0954">
        <w:t>${</w:t>
      </w:r>
      <w:proofErr w:type="spellStart"/>
      <w:r w:rsidR="004B0954" w:rsidRPr="004B0954">
        <w:t>Pronouns_he_she_they</w:t>
      </w:r>
      <w:proofErr w:type="spellEnd"/>
      <w:r w:rsidR="004B0954">
        <w:t>}</w:t>
      </w:r>
      <w:r>
        <w:t xml:space="preserve"> </w:t>
      </w:r>
      <w:r w:rsidRPr="00D50DFA">
        <w:t xml:space="preserve">has been correcting </w:t>
      </w:r>
      <w:r w:rsidR="00D95EC7">
        <w:t>${</w:t>
      </w:r>
      <w:proofErr w:type="spellStart"/>
      <w:r w:rsidR="00D95EC7" w:rsidRPr="007716E2">
        <w:t>Pronouns_him_her_their</w:t>
      </w:r>
      <w:proofErr w:type="spellEnd"/>
      <w:r w:rsidR="00D95EC7">
        <w:t>}</w:t>
      </w:r>
      <w:r w:rsidRPr="00D50DFA">
        <w:t xml:space="preserve"> outward and visible gender identification to conform to </w:t>
      </w:r>
      <w:r w:rsidR="00D95EC7">
        <w:t>${</w:t>
      </w:r>
      <w:proofErr w:type="spellStart"/>
      <w:r w:rsidR="00D95EC7" w:rsidRPr="007716E2">
        <w:t>Pronouns_him_her_their</w:t>
      </w:r>
      <w:proofErr w:type="spellEnd"/>
      <w:r w:rsidR="00D95EC7">
        <w:t>}</w:t>
      </w:r>
      <w:r w:rsidRPr="00D50DFA">
        <w:t xml:space="preserve"> correct gender. The purpose of this petition, and the social and medical corrections </w:t>
      </w:r>
      <w:r w:rsidR="00611AE0">
        <w:t>${</w:t>
      </w:r>
      <w:proofErr w:type="spellStart"/>
      <w:r w:rsidR="00611AE0" w:rsidRPr="00611AE0">
        <w:t>Pronouns_he_she_they</w:t>
      </w:r>
      <w:proofErr w:type="spellEnd"/>
      <w:r w:rsidR="00611AE0">
        <w:t>}</w:t>
      </w:r>
      <w:r w:rsidRPr="00D50DFA">
        <w:t xml:space="preserve"> is undergoing, is to bring </w:t>
      </w:r>
      <w:r w:rsidR="00D95EC7">
        <w:lastRenderedPageBreak/>
        <w:t>${</w:t>
      </w:r>
      <w:proofErr w:type="spellStart"/>
      <w:r w:rsidR="00611AE0" w:rsidRPr="00611AE0">
        <w:t>Pronouns_his_her_their</w:t>
      </w:r>
      <w:proofErr w:type="spellEnd"/>
      <w:r w:rsidR="00D95EC7">
        <w:t>}</w:t>
      </w:r>
      <w:r w:rsidR="00D95EC7" w:rsidRPr="00D50DFA">
        <w:t xml:space="preserve"> </w:t>
      </w:r>
      <w:r w:rsidRPr="00D50DFA">
        <w:t xml:space="preserve">legal identification in conformity with </w:t>
      </w:r>
      <w:r w:rsidR="00611AE0">
        <w:t>${</w:t>
      </w:r>
      <w:proofErr w:type="spellStart"/>
      <w:r w:rsidR="00611AE0" w:rsidRPr="00611AE0">
        <w:t>Pronouns_his_her_their</w:t>
      </w:r>
      <w:proofErr w:type="spellEnd"/>
      <w:r w:rsidR="00611AE0">
        <w:t xml:space="preserve">} </w:t>
      </w:r>
      <w:r w:rsidR="00A83C6F">
        <w:t>${</w:t>
      </w:r>
      <w:proofErr w:type="spellStart"/>
      <w:r w:rsidR="00A83C6F" w:rsidRPr="00A83C6F">
        <w:t>Correct_Gender</w:t>
      </w:r>
      <w:proofErr w:type="spellEnd"/>
      <w:r w:rsidR="00A83C6F">
        <w:t xml:space="preserve">} </w:t>
      </w:r>
      <w:r w:rsidRPr="00D50DFA">
        <w:t xml:space="preserve">gender. Thus, </w:t>
      </w:r>
      <w:r w:rsidR="00611AE0">
        <w:t>${</w:t>
      </w:r>
      <w:proofErr w:type="spellStart"/>
      <w:r w:rsidR="00611AE0" w:rsidRPr="00611AE0">
        <w:t>Pronouns_he_she_they</w:t>
      </w:r>
      <w:proofErr w:type="spellEnd"/>
      <w:r w:rsidR="00611AE0">
        <w:t>}</w:t>
      </w:r>
      <w:r>
        <w:t xml:space="preserve"> </w:t>
      </w:r>
      <w:r w:rsidRPr="00D50DFA">
        <w:t xml:space="preserve">requires this Court to change </w:t>
      </w:r>
      <w:r w:rsidR="00611AE0">
        <w:t>${</w:t>
      </w:r>
      <w:proofErr w:type="spellStart"/>
      <w:r w:rsidR="00611AE0" w:rsidRPr="00611AE0">
        <w:t>Pronouns_his_her_their</w:t>
      </w:r>
      <w:proofErr w:type="spellEnd"/>
      <w:r w:rsidR="00611AE0">
        <w:t xml:space="preserve">} </w:t>
      </w:r>
      <w:r w:rsidRPr="00D50DFA">
        <w:t>legal name.</w:t>
      </w:r>
    </w:p>
    <w:p w14:paraId="02F24F3A" w14:textId="6A6A1D93" w:rsidR="00117069" w:rsidRPr="00D50DFA" w:rsidRDefault="00117069" w:rsidP="00117069">
      <w:pPr>
        <w:pStyle w:val="BodyText2"/>
        <w:tabs>
          <w:tab w:val="left" w:pos="720"/>
          <w:tab w:val="left" w:pos="1440"/>
          <w:tab w:val="left" w:pos="2160"/>
          <w:tab w:val="left" w:pos="2880"/>
        </w:tabs>
        <w:spacing w:line="480" w:lineRule="auto"/>
        <w:rPr>
          <w:b/>
          <w:bCs/>
        </w:rPr>
      </w:pPr>
      <w:r w:rsidRPr="00D50DFA">
        <w:t>“At common law, a person could adopt another name at will. Statutes setting forth procedures to be followed in changing a name merely provide an additional method for making the change.”</w:t>
      </w:r>
      <w:r w:rsidRPr="00D50DFA">
        <w:rPr>
          <w:rStyle w:val="FootnoteAnchor"/>
        </w:rPr>
        <w:footnoteReference w:id="2"/>
      </w:r>
      <w:r w:rsidRPr="00D50DFA">
        <w:t xml:space="preserve"> In 2011, the National Transgender Discrimination Survey showed that 44 percent of transgender people reported having been denied service, harassed or assaulted when presenting identity documents that did not match their gender presentation. In 2015, advocates tracked at least 21 deaths of transgender people due to fatal violence, the most ever recorded.</w:t>
      </w:r>
      <w:r w:rsidRPr="00D50DFA">
        <w:rPr>
          <w:rStyle w:val="FootnoteAnchor"/>
        </w:rPr>
        <w:footnoteReference w:id="3"/>
      </w:r>
      <w:r w:rsidRPr="00D50DFA">
        <w:t xml:space="preserve"> In 2016, at least 27 transgender people were fatally shot, stabbed or killed by other violent means and, in 2017, the nation is on track to exceed that number.</w:t>
      </w:r>
      <w:r w:rsidRPr="00D50DFA">
        <w:rPr>
          <w:rStyle w:val="FootnoteAnchor"/>
        </w:rPr>
        <w:footnoteReference w:id="4"/>
      </w:r>
      <w:r w:rsidRPr="00D50DFA">
        <w:t xml:space="preserve"> According to a Report of the National Coalition of Anti-Violence Programs (</w:t>
      </w:r>
      <w:r w:rsidR="007B5875">
        <w:t>NCAVP</w:t>
      </w:r>
      <w:r w:rsidRPr="00D50DFA">
        <w:t>), “2014 was a deadly year for LGBTQ and HIV-affected communities with 20 documented homicides, an 11.11% increase from the 18 homicides in 2013 and among the highest number of homicides since NCAVP started tracking this information.”</w:t>
      </w:r>
      <w:r w:rsidRPr="00D50DFA">
        <w:rPr>
          <w:rStyle w:val="FootnoteAnchor"/>
        </w:rPr>
        <w:footnoteReference w:id="5"/>
      </w:r>
      <w:r w:rsidRPr="00D50DFA">
        <w:t xml:space="preserve"> The “Washington Transgender Needs Assessment,” conducted by Gender Education and Advocacy, found that 43% of the transgender individuals surveyed had been a victim of violence or crime, with 75% attributing a motive of transphobia or homophobia to the violence. Notably, the first time, nationwide, that a state’s hate crime statutes resulted in the conviction of a transgender person’s murderer was here in Colorado in 2008, following the murder of Ms. Angie Zapata.</w:t>
      </w:r>
      <w:r w:rsidRPr="00D50DFA">
        <w:rPr>
          <w:rStyle w:val="FootnoteAnchor"/>
        </w:rPr>
        <w:footnoteReference w:id="6"/>
      </w:r>
      <w:r w:rsidRPr="00D50DFA">
        <w:t xml:space="preserve"> In addition to these deaths, suicide or suicide attempts are all-too-common for transgender people, who suffer from the stigma of simply being transgender. The prevalence of suicide attempts among respondents to the National Transgender Discrimination Survey (NTDS), conducted by the National Gay and Lesbian Task Force and National Center for Transgender Equality, is 41 percent, which vastly exceeds the 4.6 percent of the overall U.S. population who report a lifetime suicide attempt, and is also higher than the 10-20 percent of lesbian, gay and bisexual adults who report ever attempting suicide. Based on prior research and the findings of the NTDS report, an independent study found that “mental health factors and experiences of harassment, discrimination, violence and rejection may interact to </w:t>
      </w:r>
      <w:r w:rsidRPr="00D50DFA">
        <w:lastRenderedPageBreak/>
        <w:t>produce a marked vulnerability to suicidal behavior in transgender and gender non-conforming individuals.”</w:t>
      </w:r>
      <w:r w:rsidRPr="00D50DFA">
        <w:rPr>
          <w:rStyle w:val="FootnoteAnchor"/>
        </w:rPr>
        <w:footnoteReference w:id="7"/>
      </w:r>
      <w:r w:rsidRPr="00D50DFA">
        <w:t xml:space="preserve"> “Collectively, these findings suggest that not being recognized [or </w:t>
      </w:r>
      <w:proofErr w:type="spellStart"/>
      <w:r w:rsidRPr="00D50DFA">
        <w:t>out’ed</w:t>
      </w:r>
      <w:proofErr w:type="spellEnd"/>
      <w:r w:rsidRPr="00D50DFA">
        <w:t>] by others as transgender or gender non-conforming may function as a protective factor for suicidal behavior.”</w:t>
      </w:r>
      <w:r w:rsidRPr="00D50DFA">
        <w:rPr>
          <w:rStyle w:val="FootnoteAnchor"/>
        </w:rPr>
        <w:footnoteReference w:id="8"/>
      </w:r>
      <w:r w:rsidRPr="00D50DFA">
        <w:t xml:space="preserve"> According to a recent law review article:</w:t>
      </w:r>
    </w:p>
    <w:p w14:paraId="24D6263C" w14:textId="77777777" w:rsidR="00117069" w:rsidRPr="00D50DFA" w:rsidRDefault="00117069" w:rsidP="00117069">
      <w:pPr>
        <w:pStyle w:val="BodyText2"/>
        <w:tabs>
          <w:tab w:val="left" w:pos="720"/>
          <w:tab w:val="left" w:pos="1440"/>
          <w:tab w:val="left" w:pos="2160"/>
          <w:tab w:val="left" w:pos="2880"/>
        </w:tabs>
        <w:ind w:left="720" w:right="720"/>
      </w:pPr>
      <w:r w:rsidRPr="00D50DFA">
        <w:t>There are many practical, legal, and social realities that result from having an inaccurate gender marker, some of them with potentially fatal consequences. Although the gender recorded on a person’s birth certificate may not be considered legally binding, in many circumstances, it is an important factor in determining whether or how an individual’s gender is recognized as a practical matter. In addition, transgender people holding birth certificates that are not corrected following gender transition risk having their transgender histories revealed, which can lead to a number of serious harms.</w:t>
      </w:r>
      <w:r w:rsidRPr="00D50DFA">
        <w:rPr>
          <w:rStyle w:val="FootnoteAnchor"/>
        </w:rPr>
        <w:footnoteReference w:id="9"/>
      </w:r>
      <w:r w:rsidRPr="00D50DFA">
        <w:t xml:space="preserve"> </w:t>
      </w:r>
    </w:p>
    <w:p w14:paraId="46858E30" w14:textId="77777777" w:rsidR="00117069" w:rsidRPr="00D50DFA" w:rsidRDefault="00117069" w:rsidP="00117069">
      <w:pPr>
        <w:pStyle w:val="BodyText2"/>
        <w:tabs>
          <w:tab w:val="left" w:pos="720"/>
          <w:tab w:val="left" w:pos="1440"/>
          <w:tab w:val="left" w:pos="2160"/>
          <w:tab w:val="left" w:pos="2880"/>
        </w:tabs>
      </w:pPr>
    </w:p>
    <w:p w14:paraId="0CAC8F5F" w14:textId="77777777" w:rsidR="00117069" w:rsidRPr="00D50DFA" w:rsidRDefault="00117069" w:rsidP="00117069">
      <w:pPr>
        <w:pStyle w:val="BodyText2"/>
        <w:tabs>
          <w:tab w:val="left" w:pos="720"/>
          <w:tab w:val="left" w:pos="1440"/>
          <w:tab w:val="left" w:pos="2160"/>
          <w:tab w:val="left" w:pos="2880"/>
        </w:tabs>
        <w:spacing w:line="480" w:lineRule="auto"/>
      </w:pPr>
      <w:r w:rsidRPr="00D50DFA">
        <w:t>Similar to the importance of a correct gender marker discussed above, a name change is a vanguard for transgender people in preventing discrimination, abuse, and even self-hate. Combating social dysphoria for transgender individuals usually centers around the ability to interact with society and receive fair, equal treatment. A mismatch on identification documents is one of the fastest ways to “out” a transgender person, even if they “pass” as cisgender.</w:t>
      </w:r>
    </w:p>
    <w:p w14:paraId="5304F15F" w14:textId="77777777" w:rsidR="00117069" w:rsidRDefault="00117069" w:rsidP="00117069">
      <w:pPr>
        <w:pStyle w:val="BodyText2"/>
        <w:tabs>
          <w:tab w:val="left" w:pos="720"/>
          <w:tab w:val="left" w:pos="1440"/>
          <w:tab w:val="left" w:pos="2160"/>
          <w:tab w:val="left" w:pos="2880"/>
        </w:tabs>
        <w:spacing w:line="480" w:lineRule="auto"/>
      </w:pPr>
      <w:r w:rsidRPr="00D50DFA">
        <w:tab/>
        <w:t>While a court has discretion in matters of a name change, it should not deny the application for a change of name as being improper unless special circumstances or facts are found to exist.</w:t>
      </w:r>
      <w:r w:rsidRPr="00D50DFA">
        <w:rPr>
          <w:rStyle w:val="FootnoteAnchor"/>
        </w:rPr>
        <w:footnoteReference w:id="10"/>
      </w:r>
      <w:r w:rsidRPr="00D50DFA">
        <w:t xml:space="preserve"> Included in these special facts would be “unworthy motive, the possibility of fraud on the public, the choice of a name that is bizarre, unduly lengthy, ridiculous, or offensive to common decency and good taste,”</w:t>
      </w:r>
      <w:r w:rsidRPr="00D50DFA">
        <w:rPr>
          <w:rStyle w:val="FootnoteReference"/>
        </w:rPr>
        <w:t xml:space="preserve"> </w:t>
      </w:r>
      <w:r w:rsidRPr="00D50DFA">
        <w:rPr>
          <w:rStyle w:val="FootnoteAnchor"/>
        </w:rPr>
        <w:footnoteReference w:id="11"/>
      </w:r>
      <w:r w:rsidRPr="00D50DFA">
        <w:t xml:space="preserve"> or if the interests of a wife or child of the applicant would be adversely affected thereby.</w:t>
      </w:r>
      <w:r w:rsidRPr="00D50DFA">
        <w:rPr>
          <w:rStyle w:val="FootnoteAnchor"/>
        </w:rPr>
        <w:footnoteReference w:id="12"/>
      </w:r>
      <w:r w:rsidRPr="00D50DFA">
        <w:t xml:space="preserve"> Before a court denies a request for a change of name under the statute, it should conduct an evidentiary hearing to determine if good and sufficient cause exists to deny the application.</w:t>
      </w:r>
      <w:r w:rsidRPr="00D50DFA">
        <w:rPr>
          <w:rStyle w:val="FootnoteAnchor"/>
        </w:rPr>
        <w:footnoteReference w:id="13"/>
      </w:r>
      <w:r w:rsidRPr="00D50DFA">
        <w:t xml:space="preserve"> These processes ensure that an improper name change will not be granted; however, it does not require a hearing for a name change deemed to be proper. </w:t>
      </w:r>
    </w:p>
    <w:p w14:paraId="2860B9A2" w14:textId="7F9A6E52" w:rsidR="00493EBD" w:rsidRPr="00D50DFA" w:rsidRDefault="00493EBD" w:rsidP="00117069">
      <w:pPr>
        <w:pStyle w:val="BodyText2"/>
        <w:tabs>
          <w:tab w:val="left" w:pos="720"/>
          <w:tab w:val="left" w:pos="1440"/>
          <w:tab w:val="left" w:pos="2160"/>
          <w:tab w:val="left" w:pos="2880"/>
        </w:tabs>
        <w:spacing w:line="480" w:lineRule="auto"/>
      </w:pPr>
      <w:r w:rsidRPr="00D50DFA">
        <w:tab/>
      </w:r>
      <w:r>
        <w:rPr>
          <w:b/>
        </w:rPr>
        <w:t>a</w:t>
      </w:r>
      <w:r w:rsidRPr="00D50DFA">
        <w:rPr>
          <w:b/>
        </w:rPr>
        <w:t>. Specific Instances of Discrimination Faced by Petitioner</w:t>
      </w:r>
      <w:r w:rsidRPr="00D50DFA">
        <w:t>. Petitioner has faced several incidents of both overt and covert discrimination and harassment</w:t>
      </w:r>
      <w:r w:rsidR="007B5875">
        <w:t>.</w:t>
      </w:r>
      <w:r w:rsidRPr="00D50DFA">
        <w:t xml:space="preserve"> </w:t>
      </w:r>
      <w:r w:rsidR="007B5875">
        <w:t>${</w:t>
      </w:r>
      <w:proofErr w:type="spellStart"/>
      <w:r w:rsidR="007B5875" w:rsidRPr="007B5875">
        <w:t>Discrimination_or_Harassment_Specifics</w:t>
      </w:r>
      <w:proofErr w:type="spellEnd"/>
      <w:r w:rsidR="007B5875">
        <w:t xml:space="preserve">} </w:t>
      </w:r>
      <w:r w:rsidRPr="00D50DFA">
        <w:t xml:space="preserve">Publishing </w:t>
      </w:r>
      <w:r w:rsidR="000F5EA9">
        <w:lastRenderedPageBreak/>
        <w:t>${</w:t>
      </w:r>
      <w:proofErr w:type="spellStart"/>
      <w:r w:rsidR="000F5EA9" w:rsidRPr="00611AE0">
        <w:t>Pronouns_his_her_their</w:t>
      </w:r>
      <w:proofErr w:type="spellEnd"/>
      <w:r w:rsidR="000F5EA9">
        <w:t>}</w:t>
      </w:r>
      <w:r w:rsidR="000F5EA9" w:rsidRPr="00D50DFA">
        <w:t xml:space="preserve"> </w:t>
      </w:r>
      <w:r w:rsidRPr="00D50DFA">
        <w:t xml:space="preserve">case information will only further </w:t>
      </w:r>
      <w:r w:rsidR="000F5EA9">
        <w:t>${</w:t>
      </w:r>
      <w:proofErr w:type="spellStart"/>
      <w:r w:rsidR="000F5EA9" w:rsidRPr="00611AE0">
        <w:t>Pronouns_his_her_their</w:t>
      </w:r>
      <w:proofErr w:type="spellEnd"/>
      <w:r w:rsidR="000F5EA9">
        <w:t>}</w:t>
      </w:r>
      <w:r w:rsidR="000F5EA9" w:rsidRPr="00D50DFA">
        <w:t xml:space="preserve"> </w:t>
      </w:r>
      <w:r w:rsidRPr="00D50DFA">
        <w:t xml:space="preserve">exposure to harassment and discrimination based solely on </w:t>
      </w:r>
      <w:r w:rsidR="000F5EA9">
        <w:t>${</w:t>
      </w:r>
      <w:proofErr w:type="spellStart"/>
      <w:r w:rsidR="000F5EA9" w:rsidRPr="00611AE0">
        <w:t>Pronouns_his_her_their</w:t>
      </w:r>
      <w:proofErr w:type="spellEnd"/>
      <w:r w:rsidR="000F5EA9">
        <w:t>}</w:t>
      </w:r>
      <w:r w:rsidR="000F5EA9" w:rsidRPr="00D50DFA">
        <w:t xml:space="preserve"> </w:t>
      </w:r>
      <w:r w:rsidRPr="00D50DFA">
        <w:t xml:space="preserve">status as a </w:t>
      </w:r>
      <w:r w:rsidR="000F5EA9">
        <w:rPr>
          <w:rFonts w:cs="Arial"/>
          <w:color w:val="000000" w:themeColor="text1"/>
        </w:rPr>
        <w:t>${</w:t>
      </w:r>
      <w:proofErr w:type="spellStart"/>
      <w:r w:rsidR="000F5EA9">
        <w:rPr>
          <w:rFonts w:cs="Arial"/>
          <w:color w:val="000000" w:themeColor="text1"/>
        </w:rPr>
        <w:t>Trans_Identification</w:t>
      </w:r>
      <w:proofErr w:type="spellEnd"/>
      <w:r w:rsidR="000F5EA9">
        <w:rPr>
          <w:rFonts w:cs="Arial"/>
          <w:color w:val="000000" w:themeColor="text1"/>
        </w:rPr>
        <w:t>}</w:t>
      </w:r>
      <w:r w:rsidRPr="00D50DFA">
        <w:t>.</w:t>
      </w:r>
    </w:p>
    <w:p w14:paraId="7FACBCBF" w14:textId="205317FF" w:rsidR="00117069" w:rsidRPr="00D50DFA" w:rsidRDefault="00117069" w:rsidP="00117069">
      <w:pPr>
        <w:pStyle w:val="BodyText2"/>
        <w:tabs>
          <w:tab w:val="left" w:pos="720"/>
          <w:tab w:val="left" w:pos="1440"/>
          <w:tab w:val="left" w:pos="2160"/>
          <w:tab w:val="left" w:pos="2880"/>
        </w:tabs>
        <w:spacing w:line="480" w:lineRule="auto"/>
      </w:pPr>
      <w:r w:rsidRPr="00D50DFA">
        <w:tab/>
      </w:r>
      <w:r w:rsidR="00493EBD">
        <w:rPr>
          <w:b/>
          <w:bCs/>
        </w:rPr>
        <w:t>b</w:t>
      </w:r>
      <w:r w:rsidRPr="00D50DFA">
        <w:rPr>
          <w:b/>
          <w:bCs/>
        </w:rPr>
        <w:t>.  Validity of "Real Life" Test</w:t>
      </w:r>
      <w:r w:rsidRPr="00D50DFA">
        <w:t xml:space="preserve">. The Petitioner has entered the full-time, "real life" test period that is recommended for pre-surgical and non-surgical transgender individuals, and is being monitored by a licensed physician. Petitioner has been under supervised medical treatment since </w:t>
      </w:r>
      <w:r w:rsidR="000F5EA9">
        <w:t>${</w:t>
      </w:r>
      <w:proofErr w:type="spellStart"/>
      <w:r w:rsidR="000F5EA9" w:rsidRPr="007B5875">
        <w:t>Transition_Date</w:t>
      </w:r>
      <w:proofErr w:type="spellEnd"/>
      <w:r w:rsidR="000F5EA9">
        <w:t>}</w:t>
      </w:r>
      <w:r w:rsidRPr="00D50DFA">
        <w:t xml:space="preserve">. The "real life" test is a means by which a pre-surgical transgender person and surgeon decide whether any of the many types of corrective surgeries are the proper procedure for the Petitioner. Corrective surgeries are irreversible, expensive, and have medical risk. The "real life" test usually lasts about one year, but can range from six months or many years. </w:t>
      </w:r>
    </w:p>
    <w:p w14:paraId="20D1F987" w14:textId="5D7FCF2A" w:rsidR="00117069" w:rsidRPr="00D50DFA" w:rsidRDefault="00117069" w:rsidP="00117069">
      <w:pPr>
        <w:pStyle w:val="BodyText2"/>
        <w:tabs>
          <w:tab w:val="left" w:pos="720"/>
          <w:tab w:val="left" w:pos="1440"/>
          <w:tab w:val="left" w:pos="2160"/>
          <w:tab w:val="left" w:pos="2880"/>
        </w:tabs>
        <w:spacing w:line="480" w:lineRule="auto"/>
      </w:pPr>
      <w:r w:rsidRPr="00D50DFA">
        <w:tab/>
      </w:r>
      <w:r w:rsidR="00493EBD">
        <w:rPr>
          <w:b/>
          <w:bCs/>
        </w:rPr>
        <w:t>c</w:t>
      </w:r>
      <w:r w:rsidRPr="00D50DFA">
        <w:rPr>
          <w:b/>
          <w:bCs/>
        </w:rPr>
        <w:t>.  Consequence of Non-Matching ID</w:t>
      </w:r>
      <w:r w:rsidRPr="00D50DFA">
        <w:t>. The state driver’s license or state identification card is the most commonly used, and routine, form of identification in this state. The driver’s license is much more than a license to drive. The number of times that a driver’s license or state identification card is examined for general identification far surpasses the number of times that a driver’s license is examined as a license to drive.</w:t>
      </w:r>
    </w:p>
    <w:p w14:paraId="325E798C" w14:textId="77777777" w:rsidR="00117069" w:rsidRPr="00D50DFA" w:rsidRDefault="00117069" w:rsidP="00117069">
      <w:pPr>
        <w:pStyle w:val="BodyText2"/>
        <w:tabs>
          <w:tab w:val="left" w:pos="720"/>
          <w:tab w:val="left" w:pos="1440"/>
          <w:tab w:val="left" w:pos="2160"/>
          <w:tab w:val="left" w:pos="2880"/>
        </w:tabs>
        <w:spacing w:line="480" w:lineRule="auto"/>
      </w:pPr>
      <w:r w:rsidRPr="00D50DFA">
        <w:t xml:space="preserve">The driver’s license or state identification card is frequently examined for check-cashing, credit card use, boarding commercial aircraft, and job applications. Where the name on a driver’s license or state identification card does not match the social perception of the person’s gender presenting the driver’s license or state identification card for identification, the consequences can and do range from confusion, amusement, and embarrassment, through loss of employment opportunity, to non-boarding of aircraft with possible detention, to outright danger and possible violence and serious bodily injury. </w:t>
      </w:r>
    </w:p>
    <w:p w14:paraId="6D69D0F7" w14:textId="5D16EAE0" w:rsidR="00117069" w:rsidRPr="00D50DFA" w:rsidRDefault="00117069" w:rsidP="00117069">
      <w:pPr>
        <w:pStyle w:val="BodyText2"/>
        <w:tabs>
          <w:tab w:val="left" w:pos="720"/>
          <w:tab w:val="left" w:pos="1440"/>
          <w:tab w:val="left" w:pos="2160"/>
          <w:tab w:val="left" w:pos="2880"/>
        </w:tabs>
        <w:spacing w:line="480" w:lineRule="auto"/>
      </w:pPr>
      <w:r w:rsidRPr="00D50DFA">
        <w:tab/>
      </w:r>
      <w:r w:rsidR="00493EBD">
        <w:rPr>
          <w:b/>
          <w:bCs/>
        </w:rPr>
        <w:t>d</w:t>
      </w:r>
      <w:r w:rsidRPr="00D50DFA">
        <w:rPr>
          <w:b/>
          <w:bCs/>
        </w:rPr>
        <w:t>.  Non-Matching ID Renders "Real Life" Test Invalid</w:t>
      </w:r>
      <w:r w:rsidRPr="00D50DFA">
        <w:t>: In the case of the</w:t>
      </w:r>
      <w:r>
        <w:t xml:space="preserve"> Petitioner, as a pre-surgical </w:t>
      </w:r>
      <w:r w:rsidRPr="00D50DFA">
        <w:t xml:space="preserve">transgender person, the potential for and occurrence of the above negative consequences for presenting the driver’s license or state identification card for identification where the name has not been corrected, renders the "real life" test less than valid. Such invalidity can skew and frustrate the results of the "real life" test, can cause a pre-surgical transgender person to view the name and legal gender identification as another obstacle, and potentially cause the Petitioner to obtain a surgery that Petitioner would not have obtained if </w:t>
      </w:r>
      <w:r w:rsidR="000F5EA9">
        <w:t>${</w:t>
      </w:r>
      <w:proofErr w:type="spellStart"/>
      <w:r w:rsidR="000F5EA9" w:rsidRPr="004B0954">
        <w:t>Pronouns_he_she_they</w:t>
      </w:r>
      <w:proofErr w:type="spellEnd"/>
      <w:r w:rsidR="000F5EA9">
        <w:t>}</w:t>
      </w:r>
      <w:r w:rsidRPr="00D50DFA">
        <w:t xml:space="preserve"> had not been continuously stressed by an uncorrected gender documentation.</w:t>
      </w:r>
    </w:p>
    <w:p w14:paraId="0F827D28" w14:textId="105DF39D" w:rsidR="00117069" w:rsidRPr="00D50DFA" w:rsidRDefault="00117069" w:rsidP="00117069">
      <w:pPr>
        <w:pStyle w:val="BodyText2"/>
        <w:tabs>
          <w:tab w:val="left" w:pos="720"/>
          <w:tab w:val="left" w:pos="1440"/>
          <w:tab w:val="left" w:pos="2160"/>
          <w:tab w:val="left" w:pos="2880"/>
        </w:tabs>
        <w:spacing w:line="480" w:lineRule="auto"/>
      </w:pPr>
      <w:r w:rsidRPr="00D50DFA">
        <w:tab/>
      </w:r>
      <w:r w:rsidR="00493EBD">
        <w:rPr>
          <w:b/>
          <w:bCs/>
        </w:rPr>
        <w:t>e</w:t>
      </w:r>
      <w:r w:rsidRPr="00D50DFA">
        <w:rPr>
          <w:b/>
          <w:bCs/>
        </w:rPr>
        <w:t>.  Employment Status</w:t>
      </w:r>
      <w:r w:rsidRPr="00D50DFA">
        <w:t xml:space="preserve">. The Petitioner's potential for obtaining or retaining employment is directly impacted by this Court's decision concerning the change of name. Upon application for employment, many employers, while complying with various state and federal laws, including immigration concerns, require the presentation of state-issued identification. If the name and facial appearance do not match, then the Petitioner will </w:t>
      </w:r>
      <w:r w:rsidRPr="00D50DFA">
        <w:lastRenderedPageBreak/>
        <w:t>most likely remain unemployed or radically underemployed. It is in the interest of the Petitioner and the State that the Petitioner remain or become gainfully employed and not a burden to the State. Likewise, ensuring that the Supreme Court of Colorado and others have the appropriate name on licenses and attorney registration documents is essential to the practice of law.</w:t>
      </w:r>
    </w:p>
    <w:p w14:paraId="1C0830E3" w14:textId="3186D671" w:rsidR="00117069" w:rsidRPr="0055409B" w:rsidRDefault="00117069" w:rsidP="00117069">
      <w:pPr>
        <w:pStyle w:val="NoSpacing"/>
        <w:tabs>
          <w:tab w:val="left" w:pos="720"/>
          <w:tab w:val="left" w:pos="1440"/>
          <w:tab w:val="left" w:pos="2160"/>
          <w:tab w:val="left" w:pos="2880"/>
        </w:tabs>
        <w:spacing w:line="480" w:lineRule="auto"/>
        <w:rPr>
          <w:rFonts w:ascii="Arial" w:hAnsi="Arial" w:cs="Arial"/>
          <w:sz w:val="20"/>
          <w:szCs w:val="20"/>
        </w:rPr>
      </w:pPr>
      <w:r w:rsidRPr="00D50DFA">
        <w:rPr>
          <w:rFonts w:ascii="Arial" w:hAnsi="Arial" w:cs="Times New Roman"/>
          <w:sz w:val="20"/>
          <w:szCs w:val="20"/>
        </w:rPr>
        <w:tab/>
      </w:r>
      <w:r w:rsidR="00493EBD">
        <w:rPr>
          <w:rFonts w:ascii="Arial" w:hAnsi="Arial" w:cs="Times New Roman"/>
          <w:b/>
          <w:bCs/>
          <w:sz w:val="20"/>
          <w:szCs w:val="20"/>
        </w:rPr>
        <w:t>f</w:t>
      </w:r>
      <w:r w:rsidRPr="00D50DFA">
        <w:rPr>
          <w:rFonts w:ascii="Arial" w:hAnsi="Arial" w:cs="Times New Roman"/>
          <w:b/>
          <w:bCs/>
          <w:sz w:val="20"/>
          <w:szCs w:val="20"/>
        </w:rPr>
        <w:t>.  Debts and Other Concerns</w:t>
      </w:r>
      <w:r w:rsidRPr="00D50DFA">
        <w:rPr>
          <w:rFonts w:ascii="Arial" w:hAnsi="Arial" w:cs="Times New Roman"/>
          <w:sz w:val="20"/>
          <w:szCs w:val="20"/>
        </w:rPr>
        <w:t>. Petitioner is not violating any laws and verifies that the Petitioner is not changing names to avoid any criminal or civil prosecution. Petitioner understands that the change of name cannot be used for purposes of fraud or for purposes of circumventing any bankruptcy orders, debts, agreements, arrangements, or any laws or ordinan</w:t>
      </w:r>
      <w:bookmarkStart w:id="0" w:name="_GoBack"/>
      <w:bookmarkEnd w:id="0"/>
      <w:r w:rsidRPr="00D50DFA">
        <w:rPr>
          <w:rFonts w:ascii="Arial" w:hAnsi="Arial" w:cs="Times New Roman"/>
          <w:sz w:val="20"/>
          <w:szCs w:val="20"/>
        </w:rPr>
        <w:t xml:space="preserve">ces that might otherwise apply. </w:t>
      </w:r>
      <w:r w:rsidRPr="0055409B">
        <w:rPr>
          <w:rFonts w:ascii="Arial" w:hAnsi="Arial" w:cs="Arial"/>
          <w:sz w:val="20"/>
          <w:szCs w:val="20"/>
        </w:rPr>
        <w:t>These safeguards, along with the rationale below, are sufficient to eliminate publication as an additional, unnecessary step.</w:t>
      </w:r>
    </w:p>
    <w:p w14:paraId="4CF10384" w14:textId="77777777" w:rsidR="00117069" w:rsidRPr="00D50DFA" w:rsidRDefault="00117069" w:rsidP="00117069">
      <w:pPr>
        <w:pStyle w:val="BodyText2"/>
        <w:tabs>
          <w:tab w:val="left" w:pos="720"/>
          <w:tab w:val="left" w:pos="1440"/>
          <w:tab w:val="left" w:pos="2160"/>
          <w:tab w:val="left" w:pos="2880"/>
        </w:tabs>
        <w:spacing w:line="480" w:lineRule="auto"/>
        <w:rPr>
          <w:b/>
          <w:bCs/>
        </w:rPr>
      </w:pPr>
    </w:p>
    <w:p w14:paraId="5520CDD9" w14:textId="77777777" w:rsidR="00117069" w:rsidRPr="00D50DFA" w:rsidRDefault="00117069" w:rsidP="00117069">
      <w:pPr>
        <w:pStyle w:val="BodyText2"/>
        <w:tabs>
          <w:tab w:val="left" w:pos="720"/>
          <w:tab w:val="left" w:pos="1440"/>
          <w:tab w:val="left" w:pos="2160"/>
          <w:tab w:val="left" w:pos="2880"/>
        </w:tabs>
        <w:spacing w:line="480" w:lineRule="auto"/>
        <w:rPr>
          <w:b/>
          <w:bCs/>
        </w:rPr>
      </w:pPr>
      <w:r w:rsidRPr="00D50DFA">
        <w:rPr>
          <w:b/>
          <w:bCs/>
        </w:rPr>
        <w:t>3. Rationale for Exemption.</w:t>
      </w:r>
    </w:p>
    <w:p w14:paraId="6685DC8A" w14:textId="610D12E0" w:rsidR="00117069" w:rsidRPr="00D50DFA" w:rsidRDefault="00117069" w:rsidP="00117069">
      <w:pPr>
        <w:pStyle w:val="BodyText2"/>
        <w:tabs>
          <w:tab w:val="left" w:pos="720"/>
          <w:tab w:val="left" w:pos="1440"/>
          <w:tab w:val="left" w:pos="2160"/>
          <w:tab w:val="left" w:pos="2880"/>
        </w:tabs>
        <w:spacing w:line="480" w:lineRule="auto"/>
      </w:pPr>
      <w:r w:rsidRPr="00D50DFA">
        <w:rPr>
          <w:b/>
          <w:bCs/>
        </w:rPr>
        <w:tab/>
        <w:t>a.  Statutory List of Exemptions Not Exhaustive.</w:t>
      </w:r>
      <w:r>
        <w:t xml:space="preserve"> </w:t>
      </w:r>
      <w:r w:rsidRPr="00D50DFA">
        <w:t>C.R.S 13-15-101(1.5) states that “[u]</w:t>
      </w:r>
      <w:proofErr w:type="spellStart"/>
      <w:r w:rsidRPr="00D50DFA">
        <w:t>nless</w:t>
      </w:r>
      <w:proofErr w:type="spellEnd"/>
      <w:r w:rsidRPr="00D50DFA">
        <w:t xml:space="preserve"> the petitioner has shown good cause why the publication provisions of section 13-15-102 should not apply, the court shall order the petitioner to publish notice as provided in section 13-15-102 and file proof of the publication with the court.” A list of factors the judge may consider in exempting a person from the publication</w:t>
      </w:r>
      <w:r>
        <w:t xml:space="preserve"> is found in C.R.S. 13-15-102. </w:t>
      </w:r>
      <w:r w:rsidRPr="00D50DFA">
        <w:t xml:space="preserve">However, this list is not exhaustive of all the reasons a judge may consider. </w:t>
      </w:r>
      <w:r w:rsidRPr="00D50DFA">
        <w:rPr>
          <w:i/>
          <w:iCs/>
        </w:rPr>
        <w:t>In</w:t>
      </w:r>
      <w:r w:rsidRPr="00D50DFA">
        <w:t xml:space="preserve"> </w:t>
      </w:r>
      <w:r w:rsidRPr="00D50DFA">
        <w:rPr>
          <w:i/>
          <w:iCs/>
        </w:rPr>
        <w:t>re Marriage of Nguyen</w:t>
      </w:r>
      <w:r w:rsidRPr="00D50DFA">
        <w:t xml:space="preserve"> states that "Although the power to do so is grounded in the common law, the court </w:t>
      </w:r>
      <w:r w:rsidRPr="00D50DFA">
        <w:rPr>
          <w:u w:val="single"/>
        </w:rPr>
        <w:t>should</w:t>
      </w:r>
      <w:r w:rsidRPr="00D50DFA">
        <w:t xml:space="preserve"> consider those factors applicable to a statutory name change in determining whether to grant a parent's request."</w:t>
      </w:r>
      <w:r w:rsidRPr="00D50DFA">
        <w:rPr>
          <w:rStyle w:val="FootnoteAnchor"/>
        </w:rPr>
        <w:footnoteReference w:id="14"/>
      </w:r>
      <w:r w:rsidRPr="00D50DFA">
        <w:t xml:space="preserve"> Further, using the plain meaning doctrine, C.R.S 13-15-101(1.5) gives judges and magistrates the discretion to determine what “good cause” exists, if any, to exempt the Petitioner from publication. While not binding on this Court, many </w:t>
      </w:r>
      <w:r w:rsidR="00493EBD" w:rsidRPr="00D50DFA">
        <w:t>jurisdictions</w:t>
      </w:r>
      <w:r w:rsidRPr="00D50DFA">
        <w:t xml:space="preserve"> in Colorado have exempted transgender individuals from publication because of the issues raised in this motion.</w:t>
      </w:r>
    </w:p>
    <w:p w14:paraId="386A8AC0" w14:textId="77777777" w:rsidR="00117069" w:rsidRPr="00D50DFA" w:rsidRDefault="00117069" w:rsidP="00117069">
      <w:pPr>
        <w:pStyle w:val="BodyText2"/>
        <w:tabs>
          <w:tab w:val="left" w:pos="720"/>
          <w:tab w:val="left" w:pos="1440"/>
          <w:tab w:val="left" w:pos="2160"/>
          <w:tab w:val="left" w:pos="2880"/>
        </w:tabs>
        <w:spacing w:line="480" w:lineRule="auto"/>
        <w:rPr>
          <w:b/>
          <w:bCs/>
        </w:rPr>
      </w:pPr>
      <w:r w:rsidRPr="00D50DFA">
        <w:rPr>
          <w:b/>
          <w:bCs/>
        </w:rPr>
        <w:tab/>
        <w:t>b.  Publication Unnecessary to Protect Creditors and Public.</w:t>
      </w:r>
    </w:p>
    <w:p w14:paraId="6A59C1D0" w14:textId="77777777" w:rsidR="00117069" w:rsidRPr="00D50DFA" w:rsidRDefault="00117069" w:rsidP="00117069">
      <w:pPr>
        <w:pStyle w:val="BodyText2"/>
        <w:tabs>
          <w:tab w:val="left" w:pos="720"/>
          <w:tab w:val="left" w:pos="1440"/>
          <w:tab w:val="left" w:pos="2160"/>
          <w:tab w:val="left" w:pos="2880"/>
        </w:tabs>
        <w:spacing w:line="480" w:lineRule="auto"/>
      </w:pPr>
      <w:r w:rsidRPr="00D50DFA">
        <w:tab/>
      </w:r>
      <w:r w:rsidRPr="00D50DFA">
        <w:tab/>
      </w:r>
      <w:proofErr w:type="spellStart"/>
      <w:r w:rsidRPr="00D50DFA">
        <w:t>i</w:t>
      </w:r>
      <w:proofErr w:type="spellEnd"/>
      <w:r w:rsidRPr="00D50DFA">
        <w:t xml:space="preserve">. </w:t>
      </w:r>
      <w:r w:rsidRPr="00D50DFA">
        <w:rPr>
          <w:u w:val="single"/>
        </w:rPr>
        <w:t>Protection of Creditors</w:t>
      </w:r>
      <w:r w:rsidRPr="00D50DFA">
        <w:t>. One of the main rationales for publication of a name change is to protect the public and creditors. However, in practice, this objective fails scrutiny. Much of the individual debt in our nation is held by commercial creditors. These creditors use the Social Security Number (SSN) as a primary method of identifying debtors. The Social Security Administration (SSA) does not change SSN’s as a matter of convenience; rather, they assign a different number only if:</w:t>
      </w:r>
    </w:p>
    <w:p w14:paraId="106D2F24" w14:textId="77777777" w:rsidR="00117069" w:rsidRPr="00D50DFA" w:rsidRDefault="00117069" w:rsidP="00117069">
      <w:pPr>
        <w:pStyle w:val="BodyText2"/>
        <w:numPr>
          <w:ilvl w:val="0"/>
          <w:numId w:val="20"/>
        </w:numPr>
        <w:tabs>
          <w:tab w:val="left" w:pos="720"/>
          <w:tab w:val="left" w:pos="1440"/>
          <w:tab w:val="left" w:pos="2160"/>
          <w:tab w:val="left" w:pos="2880"/>
        </w:tabs>
        <w:spacing w:line="480" w:lineRule="auto"/>
      </w:pPr>
      <w:r w:rsidRPr="00D50DFA">
        <w:lastRenderedPageBreak/>
        <w:t>Sequential numbers assigned to members of the same family are causing problems;</w:t>
      </w:r>
    </w:p>
    <w:p w14:paraId="47B6451B" w14:textId="77777777" w:rsidR="00117069" w:rsidRPr="00D50DFA" w:rsidRDefault="00117069" w:rsidP="00117069">
      <w:pPr>
        <w:pStyle w:val="BodyText2"/>
        <w:numPr>
          <w:ilvl w:val="0"/>
          <w:numId w:val="20"/>
        </w:numPr>
        <w:tabs>
          <w:tab w:val="left" w:pos="720"/>
          <w:tab w:val="left" w:pos="1440"/>
          <w:tab w:val="left" w:pos="2160"/>
          <w:tab w:val="left" w:pos="2880"/>
        </w:tabs>
        <w:spacing w:line="480" w:lineRule="auto"/>
      </w:pPr>
      <w:r w:rsidRPr="00D50DFA">
        <w:t>More than one person is assigned or using the same number;</w:t>
      </w:r>
    </w:p>
    <w:p w14:paraId="3685EC29" w14:textId="77777777" w:rsidR="00117069" w:rsidRPr="00D50DFA" w:rsidRDefault="00117069" w:rsidP="00117069">
      <w:pPr>
        <w:pStyle w:val="BodyText2"/>
        <w:numPr>
          <w:ilvl w:val="0"/>
          <w:numId w:val="20"/>
        </w:numPr>
        <w:tabs>
          <w:tab w:val="left" w:pos="720"/>
          <w:tab w:val="left" w:pos="1440"/>
          <w:tab w:val="left" w:pos="2160"/>
          <w:tab w:val="left" w:pos="2880"/>
        </w:tabs>
        <w:spacing w:line="480" w:lineRule="auto"/>
      </w:pPr>
      <w:r w:rsidRPr="00D50DFA">
        <w:t>A victim of identity theft continues to be disadvantaged by using the original number;</w:t>
      </w:r>
    </w:p>
    <w:p w14:paraId="4AC1A215" w14:textId="77777777" w:rsidR="00117069" w:rsidRPr="00D50DFA" w:rsidRDefault="00117069" w:rsidP="00117069">
      <w:pPr>
        <w:pStyle w:val="BodyText2"/>
        <w:numPr>
          <w:ilvl w:val="0"/>
          <w:numId w:val="20"/>
        </w:numPr>
        <w:tabs>
          <w:tab w:val="left" w:pos="720"/>
          <w:tab w:val="left" w:pos="1440"/>
          <w:tab w:val="left" w:pos="2160"/>
          <w:tab w:val="left" w:pos="2880"/>
        </w:tabs>
        <w:spacing w:line="480" w:lineRule="auto"/>
      </w:pPr>
      <w:r w:rsidRPr="00D50DFA">
        <w:t>There is a situation of harassment, abuse or life endangerment; or</w:t>
      </w:r>
    </w:p>
    <w:p w14:paraId="0173DA85" w14:textId="77777777" w:rsidR="00117069" w:rsidRPr="00D50DFA" w:rsidRDefault="00117069" w:rsidP="00117069">
      <w:pPr>
        <w:pStyle w:val="BodyText2"/>
        <w:numPr>
          <w:ilvl w:val="0"/>
          <w:numId w:val="20"/>
        </w:numPr>
        <w:tabs>
          <w:tab w:val="left" w:pos="720"/>
          <w:tab w:val="left" w:pos="1440"/>
          <w:tab w:val="left" w:pos="2160"/>
          <w:tab w:val="left" w:pos="2880"/>
        </w:tabs>
        <w:spacing w:line="480" w:lineRule="auto"/>
      </w:pPr>
      <w:r w:rsidRPr="00D50DFA">
        <w:t>An individual has religious or cultural objections to certain numbers or digits in the original number. (They require written documentation in support of the objection from a religious group with which the number holder has an established relationship.)</w:t>
      </w:r>
      <w:r w:rsidRPr="00D50DFA">
        <w:rPr>
          <w:rStyle w:val="FootnoteAnchor"/>
        </w:rPr>
        <w:footnoteReference w:id="15"/>
      </w:r>
    </w:p>
    <w:p w14:paraId="5492E074" w14:textId="77777777" w:rsidR="00117069" w:rsidRPr="00D50DFA" w:rsidRDefault="00117069" w:rsidP="00117069">
      <w:pPr>
        <w:pStyle w:val="BodyText2"/>
        <w:tabs>
          <w:tab w:val="left" w:pos="720"/>
          <w:tab w:val="left" w:pos="1440"/>
          <w:tab w:val="left" w:pos="2160"/>
          <w:tab w:val="left" w:pos="2880"/>
        </w:tabs>
        <w:spacing w:line="480" w:lineRule="auto"/>
      </w:pPr>
      <w:r w:rsidRPr="00D50DFA">
        <w:t>Further, when the SSA assigns a new, different Social Security number, they do not destroy the original number. The SSA cross-references the new number with the original number.</w:t>
      </w:r>
      <w:r w:rsidRPr="00D50DFA">
        <w:rPr>
          <w:rStyle w:val="FootnoteAnchor"/>
        </w:rPr>
        <w:footnoteReference w:id="16"/>
      </w:r>
      <w:r w:rsidRPr="00D50DFA">
        <w:t xml:space="preserve"> As such, in the relatively unlikely event that a SSN is changed, creditors wishing to locate an individual by their SSN are able to do so, regardless of whether the name and/or SSN was changed.</w:t>
      </w:r>
    </w:p>
    <w:p w14:paraId="21B9AE91" w14:textId="77777777" w:rsidR="00117069" w:rsidRPr="00D50DFA" w:rsidRDefault="00117069" w:rsidP="00117069">
      <w:pPr>
        <w:pStyle w:val="BodyText2"/>
        <w:tabs>
          <w:tab w:val="left" w:pos="720"/>
          <w:tab w:val="left" w:pos="1440"/>
          <w:tab w:val="left" w:pos="2160"/>
          <w:tab w:val="left" w:pos="2880"/>
        </w:tabs>
        <w:spacing w:line="480" w:lineRule="auto"/>
      </w:pPr>
      <w:r w:rsidRPr="00D50DFA">
        <w:tab/>
      </w:r>
      <w:r w:rsidRPr="00D50DFA">
        <w:tab/>
        <w:t xml:space="preserve">ii. </w:t>
      </w:r>
      <w:r w:rsidRPr="00D50DFA">
        <w:rPr>
          <w:u w:val="single"/>
        </w:rPr>
        <w:t>Rejoinder to Common Argument</w:t>
      </w:r>
      <w:r w:rsidRPr="00D50DFA">
        <w:t>. A common retort when someone disagrees with the publication requirement is something akin to “no one reads those anyway, so why worry about it.” This very argument speaks against the publication requirement. If no one reads the name change notices, then what is the purpose of informing the public writ-large? Only those with a vested interest in name changes – including anti-transgender organizations and/or individuals – review the name change section of newspapers. As such, publishing a transgender person’s name not only “out’s” them as transgender, but it highlights their status to the very people to whom they need to remain unnamed. While statistics are unavailable for discernment of just how many transgender people are targeted because of publication, it makes sense that a publication of their names in a local newspaper would increase the susceptibility of being a victim of violence and/or discrimination.</w:t>
      </w:r>
    </w:p>
    <w:p w14:paraId="6B6AA93F" w14:textId="77777777" w:rsidR="00117069" w:rsidRPr="00D50DFA" w:rsidRDefault="00117069" w:rsidP="00117069">
      <w:pPr>
        <w:pStyle w:val="BodyText2"/>
        <w:tabs>
          <w:tab w:val="left" w:pos="720"/>
          <w:tab w:val="left" w:pos="1440"/>
          <w:tab w:val="left" w:pos="2160"/>
          <w:tab w:val="left" w:pos="2880"/>
        </w:tabs>
        <w:spacing w:line="480" w:lineRule="auto"/>
      </w:pPr>
      <w:r w:rsidRPr="00D50DFA">
        <w:rPr>
          <w:b/>
          <w:bCs/>
        </w:rPr>
        <w:tab/>
        <w:t xml:space="preserve">c.  Privacy. </w:t>
      </w:r>
      <w:r w:rsidRPr="00D50DFA">
        <w:t xml:space="preserve">As detailed above, transgender individuals have long-been subject to intense discrimination and violence. Publishing notice not only creates and preserves an accessible record of the legal name change but also effectively serves, for many people, as notice of a change in expressed gender. Many, if not most, trans people - including the Petitioner - have experienced harassment and violence in their lives and are therefore understandably reluctant to “out” themselves to their communities for fear that public disclosure may lead to further harassment or violence. The publication requirement becomes particularly problematic for transgender people who live in smaller communities across the state. By effectively outing a transgender person via their </w:t>
      </w:r>
      <w:r w:rsidRPr="00D50DFA">
        <w:lastRenderedPageBreak/>
        <w:t>name change publication, the state is tacitly providing anti-transgender individuals with the very details to effect targeted discrimination. Although no U.S. court has examined whether a fundamental right to control one’s name exists, at least two U.S. courts have held that the right of parents to name their children is a privacy right.</w:t>
      </w:r>
      <w:r w:rsidRPr="00D50DFA">
        <w:rPr>
          <w:rStyle w:val="FootnoteAnchor"/>
        </w:rPr>
        <w:footnoteReference w:id="17"/>
      </w:r>
      <w:r w:rsidRPr="00D50DFA">
        <w:t xml:space="preserve"> Additionally, in </w:t>
      </w:r>
      <w:proofErr w:type="spellStart"/>
      <w:r w:rsidRPr="00D50DFA">
        <w:rPr>
          <w:i/>
          <w:iCs/>
        </w:rPr>
        <w:t>Burghartz</w:t>
      </w:r>
      <w:proofErr w:type="spellEnd"/>
      <w:r w:rsidRPr="00D50DFA">
        <w:rPr>
          <w:i/>
          <w:iCs/>
        </w:rPr>
        <w:t xml:space="preserve"> v. Switzerland</w:t>
      </w:r>
      <w:r w:rsidRPr="00D50DFA">
        <w:rPr>
          <w:rStyle w:val="FootnoteAnchor"/>
          <w:i/>
          <w:iCs/>
        </w:rPr>
        <w:footnoteReference w:id="18"/>
      </w:r>
      <w:r w:rsidRPr="00D50DFA">
        <w:t xml:space="preserve"> and cases that followed, the European Human Rights Commission and Court have found a fundamental right to control one’s name is encompassed in the right to privacy under Article 8 of the European Convention on Human Rights.</w:t>
      </w:r>
      <w:r w:rsidRPr="00D50DFA">
        <w:rPr>
          <w:rStyle w:val="FootnoteAnchor"/>
        </w:rPr>
        <w:footnoteReference w:id="19"/>
      </w:r>
    </w:p>
    <w:p w14:paraId="75EBB50B" w14:textId="77777777" w:rsidR="00117069" w:rsidRPr="00D50DFA" w:rsidRDefault="00117069" w:rsidP="00117069">
      <w:pPr>
        <w:pStyle w:val="BodyText2"/>
        <w:tabs>
          <w:tab w:val="left" w:pos="720"/>
          <w:tab w:val="left" w:pos="1440"/>
          <w:tab w:val="left" w:pos="2160"/>
          <w:tab w:val="left" w:pos="2880"/>
        </w:tabs>
        <w:spacing w:line="480" w:lineRule="auto"/>
        <w:rPr>
          <w:b/>
          <w:bCs/>
        </w:rPr>
      </w:pPr>
      <w:r w:rsidRPr="00D50DFA">
        <w:rPr>
          <w:b/>
          <w:bCs/>
        </w:rPr>
        <w:tab/>
        <w:t xml:space="preserve">d.  Equal Protection. </w:t>
      </w:r>
      <w:r w:rsidRPr="00D50DFA">
        <w:t>Colorado recently ranked in the top ten states for the per capita rates of divorce.</w:t>
      </w:r>
      <w:r w:rsidRPr="00D50DFA">
        <w:rPr>
          <w:rStyle w:val="FootnoteAnchor"/>
        </w:rPr>
        <w:footnoteReference w:id="20"/>
      </w:r>
      <w:r w:rsidRPr="00D50DFA">
        <w:t xml:space="preserve"> Colorado provides a separate mechanism for divorcées wishing to change their name after the final divorce decree. Not only do these individuals not have to file a separate petition from the divorce, but no publication is required - regardless of how long they had their married name. This creates a separate class of people who, despite likely having debt, may modify their name without the obstacles facing transgender people, including significant cost, public scrutiny, and the possibility of targeted discrimination. Divorcées are not a protected class; however, the disparate treatment and privileges accorded them provide a starkly different path to claiming their new name. This disparate set of protections and privileges for divorcées exist because of the sheer number of divorces in our state and the Nation and the likelihood that our court system would grind to a </w:t>
      </w:r>
      <w:proofErr w:type="spellStart"/>
      <w:r w:rsidRPr="00D50DFA">
        <w:t>creepingly</w:t>
      </w:r>
      <w:proofErr w:type="spellEnd"/>
      <w:r w:rsidRPr="00D50DFA">
        <w:t xml:space="preserve">-slow pace with the added caseload. This is an insufficient reason to deny transgender people the same exemptions afforded to divorcées. </w:t>
      </w:r>
    </w:p>
    <w:p w14:paraId="6E8D5B35" w14:textId="77777777" w:rsidR="00117069" w:rsidRPr="00D50DFA" w:rsidRDefault="00117069" w:rsidP="00117069">
      <w:pPr>
        <w:pStyle w:val="BodyText2"/>
        <w:tabs>
          <w:tab w:val="left" w:pos="720"/>
          <w:tab w:val="left" w:pos="1440"/>
          <w:tab w:val="left" w:pos="2160"/>
          <w:tab w:val="left" w:pos="2880"/>
        </w:tabs>
        <w:spacing w:line="480" w:lineRule="auto"/>
      </w:pPr>
      <w:r w:rsidRPr="00D50DFA">
        <w:rPr>
          <w:b/>
          <w:bCs/>
        </w:rPr>
        <w:tab/>
        <w:t xml:space="preserve">e. Other States’ Laws. </w:t>
      </w:r>
      <w:r w:rsidRPr="00D50DFA">
        <w:t>On 8 October 2013, California amended their name-change statute to exempt transgender people from the associated fees, hearings, and the publication requirement.</w:t>
      </w:r>
      <w:r w:rsidRPr="00D50DFA">
        <w:rPr>
          <w:rStyle w:val="FootnoteAnchor"/>
        </w:rPr>
        <w:footnoteReference w:id="21"/>
      </w:r>
      <w:r w:rsidRPr="00D50DFA">
        <w:t xml:space="preserve"> As part of the legislative history, State Representative Toni Atkins argued that “privacy is paramount to the protection of transgender persons seeking to change their name.”</w:t>
      </w:r>
      <w:r w:rsidRPr="00D50DFA">
        <w:rPr>
          <w:rStyle w:val="FootnoteAnchor"/>
        </w:rPr>
        <w:footnoteReference w:id="22"/>
      </w:r>
      <w:r w:rsidRPr="00D50DFA">
        <w:t xml:space="preserve"> State Representative Atkins stated “[</w:t>
      </w:r>
      <w:proofErr w:type="spellStart"/>
      <w:r w:rsidRPr="00D50DFA">
        <w:t>t]he</w:t>
      </w:r>
      <w:proofErr w:type="spellEnd"/>
      <w:r w:rsidRPr="00D50DFA">
        <w:t xml:space="preserve"> transgender </w:t>
      </w:r>
      <w:r w:rsidRPr="00D50DFA">
        <w:lastRenderedPageBreak/>
        <w:t>community experiences a heightened level of discrimination, harassment, and assault. By requiring a transgender person to participate in the public forum that is the current judicial process for legal name changes, we are putting their safety at risk for no real benefit.”</w:t>
      </w:r>
      <w:r w:rsidRPr="00D50DFA">
        <w:rPr>
          <w:rStyle w:val="FootnoteAnchor"/>
        </w:rPr>
        <w:footnoteReference w:id="23"/>
      </w:r>
      <w:r>
        <w:t xml:space="preserve"> </w:t>
      </w:r>
      <w:r w:rsidRPr="00D50DFA">
        <w:t>Similarly, the District of Columbia changed their code on August 6, 2013 to specifically remove the notification provision.</w:t>
      </w:r>
      <w:r w:rsidRPr="00D50DFA">
        <w:rPr>
          <w:rStyle w:val="FootnoteAnchor"/>
        </w:rPr>
        <w:footnoteReference w:id="24"/>
      </w:r>
      <w:r>
        <w:t xml:space="preserve"> </w:t>
      </w:r>
      <w:r w:rsidRPr="00D50DFA">
        <w:t>As of 2009, 46 states allow a person legally to change names by usage alone, with no paperwork, but a court order may be required for many institutions (such as banks or government institutions) to officially accept the change.</w:t>
      </w:r>
      <w:r w:rsidRPr="00D50DFA">
        <w:rPr>
          <w:rStyle w:val="FootnoteAnchor"/>
        </w:rPr>
        <w:footnoteReference w:id="25"/>
      </w:r>
      <w:r w:rsidRPr="00D50DFA">
        <w:t xml:space="preserve"> Finally, 11 states do not require publication for name change requests, either generally or specifically because of their transgender status.</w:t>
      </w:r>
    </w:p>
    <w:p w14:paraId="3FF0F5F7" w14:textId="77777777" w:rsidR="00117069" w:rsidRPr="00D50DFA" w:rsidRDefault="00117069" w:rsidP="00117069">
      <w:pPr>
        <w:pStyle w:val="BodyText2"/>
        <w:tabs>
          <w:tab w:val="left" w:pos="720"/>
          <w:tab w:val="left" w:pos="1440"/>
          <w:tab w:val="left" w:pos="2160"/>
          <w:tab w:val="left" w:pos="2880"/>
        </w:tabs>
        <w:spacing w:line="480" w:lineRule="auto"/>
      </w:pPr>
    </w:p>
    <w:p w14:paraId="1A18EC5C" w14:textId="77777777" w:rsidR="00117069" w:rsidRPr="00D50DFA" w:rsidRDefault="00117069" w:rsidP="00117069">
      <w:pPr>
        <w:pStyle w:val="NoSpacing"/>
        <w:tabs>
          <w:tab w:val="left" w:pos="720"/>
          <w:tab w:val="left" w:pos="1440"/>
          <w:tab w:val="left" w:pos="2160"/>
          <w:tab w:val="left" w:pos="2880"/>
        </w:tabs>
        <w:spacing w:line="480" w:lineRule="auto"/>
        <w:rPr>
          <w:rFonts w:ascii="Arial" w:hAnsi="Arial" w:cs="Times New Roman"/>
          <w:sz w:val="20"/>
          <w:szCs w:val="20"/>
        </w:rPr>
      </w:pPr>
      <w:r w:rsidRPr="00D50DFA">
        <w:rPr>
          <w:rFonts w:ascii="Arial" w:hAnsi="Arial" w:cs="Times New Roman"/>
          <w:b/>
          <w:i/>
          <w:sz w:val="20"/>
          <w:szCs w:val="20"/>
        </w:rPr>
        <w:t>Wherefore,</w:t>
      </w:r>
      <w:r w:rsidRPr="00D50DFA">
        <w:rPr>
          <w:rFonts w:ascii="Arial" w:hAnsi="Arial" w:cs="Times New Roman"/>
          <w:sz w:val="20"/>
          <w:szCs w:val="20"/>
        </w:rPr>
        <w:t xml:space="preserve"> Petitioner respectfully requests that, for the good cause shown therein, this Court exempt the Petitioner from the requirement to publish name change details. </w:t>
      </w:r>
    </w:p>
    <w:p w14:paraId="493040EA" w14:textId="77777777" w:rsidR="00117069" w:rsidRPr="00D50DFA" w:rsidRDefault="00117069" w:rsidP="00117069">
      <w:pPr>
        <w:rPr>
          <w:b/>
          <w:color w:val="0000FF" w:themeColor="hyperlink"/>
          <w:sz w:val="20"/>
          <w:u w:val="single"/>
        </w:rPr>
      </w:pPr>
    </w:p>
    <w:p w14:paraId="5B373363" w14:textId="77777777" w:rsidR="00117069" w:rsidRPr="00D50DFA" w:rsidRDefault="00117069" w:rsidP="00117069">
      <w:pPr>
        <w:pStyle w:val="BodyText2"/>
        <w:jc w:val="both"/>
      </w:pPr>
    </w:p>
    <w:p w14:paraId="6FBB49C2" w14:textId="77777777" w:rsidR="00117069" w:rsidRPr="00D50DFA" w:rsidRDefault="00117069" w:rsidP="00117069">
      <w:pPr>
        <w:ind w:left="5040"/>
        <w:rPr>
          <w:sz w:val="20"/>
        </w:rPr>
      </w:pPr>
      <w:r w:rsidRPr="00D50DFA">
        <w:rPr>
          <w:sz w:val="20"/>
        </w:rPr>
        <w:t>Respectfully Submitted,</w:t>
      </w:r>
    </w:p>
    <w:p w14:paraId="7F098DC9" w14:textId="77777777" w:rsidR="00117069" w:rsidRPr="00D50DFA" w:rsidRDefault="00117069" w:rsidP="00117069">
      <w:pPr>
        <w:rPr>
          <w:sz w:val="20"/>
        </w:rPr>
      </w:pPr>
    </w:p>
    <w:p w14:paraId="2C915108" w14:textId="77777777" w:rsidR="00117069" w:rsidRPr="00D50DFA" w:rsidRDefault="00117069" w:rsidP="00117069">
      <w:pPr>
        <w:ind w:left="5040"/>
        <w:rPr>
          <w:sz w:val="20"/>
        </w:rPr>
      </w:pPr>
    </w:p>
    <w:p w14:paraId="5DDE60DE" w14:textId="2F544572" w:rsidR="00117069" w:rsidRPr="00EB632B" w:rsidRDefault="00117069" w:rsidP="00117069">
      <w:pPr>
        <w:rPr>
          <w:sz w:val="20"/>
        </w:rPr>
      </w:pPr>
      <w:r w:rsidRPr="00D50DFA">
        <w:rPr>
          <w:sz w:val="20"/>
        </w:rPr>
        <w:tab/>
      </w:r>
      <w:r w:rsidRPr="00D50DFA">
        <w:rPr>
          <w:sz w:val="20"/>
        </w:rPr>
        <w:tab/>
      </w:r>
      <w:r w:rsidRPr="00D50DFA">
        <w:rPr>
          <w:sz w:val="20"/>
        </w:rPr>
        <w:tab/>
      </w:r>
      <w:r w:rsidRPr="00D50DFA">
        <w:rPr>
          <w:sz w:val="20"/>
        </w:rPr>
        <w:tab/>
      </w:r>
      <w:r w:rsidRPr="00D50DFA">
        <w:rPr>
          <w:sz w:val="20"/>
        </w:rPr>
        <w:tab/>
      </w:r>
      <w:r w:rsidRPr="00D50DFA">
        <w:rPr>
          <w:sz w:val="20"/>
        </w:rPr>
        <w:tab/>
      </w:r>
      <w:r w:rsidRPr="00D50DFA">
        <w:rPr>
          <w:sz w:val="20"/>
        </w:rPr>
        <w:tab/>
      </w:r>
      <w:r w:rsidR="00EB632B" w:rsidRPr="00EB632B">
        <w:rPr>
          <w:rFonts w:cs="Arial"/>
          <w:color w:val="000000" w:themeColor="text1"/>
          <w:sz w:val="20"/>
        </w:rPr>
        <w:t>${</w:t>
      </w:r>
      <w:proofErr w:type="spellStart"/>
      <w:r w:rsidR="00EB632B" w:rsidRPr="00EB632B">
        <w:rPr>
          <w:rFonts w:cs="Arial"/>
          <w:color w:val="000000" w:themeColor="text1"/>
          <w:sz w:val="20"/>
        </w:rPr>
        <w:t>Current_Legal_Name</w:t>
      </w:r>
      <w:proofErr w:type="spellEnd"/>
      <w:r w:rsidR="00EB632B" w:rsidRPr="00EB632B">
        <w:rPr>
          <w:rFonts w:cs="Arial"/>
          <w:color w:val="000000" w:themeColor="text1"/>
          <w:sz w:val="20"/>
        </w:rPr>
        <w:t>}</w:t>
      </w:r>
    </w:p>
    <w:p w14:paraId="373710FF" w14:textId="536F5902" w:rsidR="00117069" w:rsidRPr="00D50DFA" w:rsidRDefault="00117069" w:rsidP="00117069">
      <w:pPr>
        <w:rPr>
          <w:sz w:val="20"/>
        </w:rPr>
      </w:pPr>
      <w:r w:rsidRPr="00D50DFA">
        <w:rPr>
          <w:sz w:val="20"/>
        </w:rPr>
        <w:tab/>
      </w:r>
      <w:r w:rsidRPr="00D50DFA">
        <w:rPr>
          <w:sz w:val="20"/>
        </w:rPr>
        <w:tab/>
      </w:r>
      <w:r w:rsidRPr="00D50DFA">
        <w:rPr>
          <w:sz w:val="20"/>
        </w:rPr>
        <w:tab/>
      </w:r>
      <w:r w:rsidRPr="00D50DFA">
        <w:rPr>
          <w:sz w:val="20"/>
        </w:rPr>
        <w:tab/>
      </w:r>
      <w:r w:rsidRPr="00D50DFA">
        <w:rPr>
          <w:sz w:val="20"/>
        </w:rPr>
        <w:tab/>
      </w:r>
      <w:r w:rsidRPr="00D50DFA">
        <w:rPr>
          <w:sz w:val="20"/>
        </w:rPr>
        <w:tab/>
      </w:r>
      <w:r w:rsidRPr="00D50DFA">
        <w:rPr>
          <w:sz w:val="20"/>
        </w:rPr>
        <w:tab/>
        <w:t>Petitioner</w:t>
      </w:r>
      <w:r w:rsidRPr="00D50DFA">
        <w:rPr>
          <w:sz w:val="20"/>
        </w:rPr>
        <w:tab/>
      </w:r>
      <w:r w:rsidRPr="00D50DFA">
        <w:rPr>
          <w:sz w:val="20"/>
        </w:rPr>
        <w:tab/>
      </w:r>
      <w:r w:rsidRPr="00D50DFA">
        <w:rPr>
          <w:sz w:val="20"/>
        </w:rPr>
        <w:tab/>
      </w:r>
      <w:r w:rsidRPr="00D50DFA">
        <w:rPr>
          <w:sz w:val="20"/>
        </w:rPr>
        <w:tab/>
      </w:r>
    </w:p>
    <w:p w14:paraId="5693D323" w14:textId="77777777" w:rsidR="00117069" w:rsidRPr="00D50DFA" w:rsidRDefault="00117069" w:rsidP="00117069">
      <w:pPr>
        <w:rPr>
          <w:sz w:val="20"/>
        </w:rPr>
      </w:pPr>
    </w:p>
    <w:p w14:paraId="0017D104" w14:textId="77777777" w:rsidR="00117069" w:rsidRPr="00D50DFA" w:rsidRDefault="00117069" w:rsidP="00117069">
      <w:pPr>
        <w:pBdr>
          <w:bottom w:val="single" w:sz="6" w:space="1" w:color="00000A"/>
        </w:pBdr>
        <w:rPr>
          <w:rFonts w:cstheme="minorHAnsi"/>
          <w:sz w:val="20"/>
          <w:u w:val="single"/>
        </w:rPr>
      </w:pPr>
    </w:p>
    <w:p w14:paraId="2CBA3E20" w14:textId="77777777" w:rsidR="00117069" w:rsidRPr="00D50DFA" w:rsidRDefault="00117069" w:rsidP="00117069">
      <w:pPr>
        <w:rPr>
          <w:sz w:val="20"/>
        </w:rPr>
      </w:pPr>
    </w:p>
    <w:p w14:paraId="7FEE29E3" w14:textId="77777777" w:rsidR="00117069" w:rsidRPr="00D50DFA" w:rsidRDefault="00117069" w:rsidP="00117069">
      <w:pPr>
        <w:rPr>
          <w:sz w:val="20"/>
          <w:u w:val="single"/>
        </w:rPr>
      </w:pPr>
      <w:r w:rsidRPr="00D50DFA">
        <w:rPr>
          <w:sz w:val="20"/>
        </w:rPr>
        <w:tab/>
      </w:r>
      <w:r w:rsidRPr="00D50DFA">
        <w:rPr>
          <w:sz w:val="20"/>
        </w:rPr>
        <w:tab/>
      </w:r>
      <w:r w:rsidRPr="00D50DFA">
        <w:rPr>
          <w:sz w:val="20"/>
        </w:rPr>
        <w:tab/>
      </w:r>
      <w:r w:rsidRPr="00D50DFA">
        <w:rPr>
          <w:sz w:val="20"/>
        </w:rPr>
        <w:tab/>
      </w:r>
      <w:r w:rsidRPr="00D50DFA">
        <w:rPr>
          <w:sz w:val="20"/>
        </w:rPr>
        <w:tab/>
      </w:r>
      <w:r w:rsidRPr="00D50DFA">
        <w:rPr>
          <w:sz w:val="20"/>
          <w:u w:val="single"/>
        </w:rPr>
        <w:t>Certificate of Service</w:t>
      </w:r>
    </w:p>
    <w:p w14:paraId="6EC9F641" w14:textId="77777777" w:rsidR="00117069" w:rsidRPr="00D50DFA" w:rsidRDefault="00117069" w:rsidP="00117069">
      <w:pPr>
        <w:rPr>
          <w:sz w:val="20"/>
        </w:rPr>
      </w:pPr>
    </w:p>
    <w:p w14:paraId="54F90124" w14:textId="2B128896" w:rsidR="00117069" w:rsidRPr="00D50DFA" w:rsidRDefault="00117069" w:rsidP="00117069">
      <w:pPr>
        <w:rPr>
          <w:sz w:val="20"/>
        </w:rPr>
      </w:pPr>
      <w:r w:rsidRPr="00D50DFA">
        <w:rPr>
          <w:sz w:val="20"/>
        </w:rPr>
        <w:t xml:space="preserve">I hereby certify that on </w:t>
      </w:r>
      <w:r w:rsidR="00EB632B">
        <w:rPr>
          <w:sz w:val="20"/>
        </w:rPr>
        <w:t>______________</w:t>
      </w:r>
      <w:r w:rsidRPr="00D50DFA">
        <w:rPr>
          <w:sz w:val="20"/>
        </w:rPr>
        <w:t xml:space="preserve">, I provided a copy of the foregoing document to the </w:t>
      </w:r>
      <w:r w:rsidR="000F5EA9">
        <w:rPr>
          <w:rFonts w:cs="Arial"/>
          <w:color w:val="000000" w:themeColor="text1"/>
          <w:sz w:val="20"/>
        </w:rPr>
        <w:t>${</w:t>
      </w:r>
      <w:proofErr w:type="spellStart"/>
      <w:r w:rsidR="000F5EA9" w:rsidRPr="00B301B3">
        <w:rPr>
          <w:rFonts w:cs="Arial"/>
          <w:color w:val="000000" w:themeColor="text1"/>
          <w:sz w:val="20"/>
        </w:rPr>
        <w:t>CO_County_of_Residence</w:t>
      </w:r>
      <w:proofErr w:type="spellEnd"/>
      <w:r w:rsidR="000F5EA9">
        <w:rPr>
          <w:rFonts w:cs="Arial"/>
          <w:color w:val="000000" w:themeColor="text1"/>
          <w:sz w:val="20"/>
        </w:rPr>
        <w:t>}</w:t>
      </w:r>
      <w:r>
        <w:rPr>
          <w:sz w:val="20"/>
        </w:rPr>
        <w:t xml:space="preserve"> </w:t>
      </w:r>
      <w:r w:rsidRPr="00D50DFA">
        <w:rPr>
          <w:sz w:val="20"/>
        </w:rPr>
        <w:t xml:space="preserve">County Court via </w:t>
      </w:r>
      <w:r w:rsidR="00EB632B">
        <w:rPr>
          <w:sz w:val="20"/>
        </w:rPr>
        <w:t>hand-delivery</w:t>
      </w:r>
      <w:r w:rsidRPr="00D50DFA">
        <w:rPr>
          <w:sz w:val="20"/>
        </w:rPr>
        <w:t>.</w:t>
      </w:r>
    </w:p>
    <w:p w14:paraId="6FADA0B6" w14:textId="77777777" w:rsidR="00117069" w:rsidRPr="00D50DFA" w:rsidRDefault="00117069" w:rsidP="00117069">
      <w:pPr>
        <w:rPr>
          <w:sz w:val="20"/>
        </w:rPr>
      </w:pPr>
    </w:p>
    <w:p w14:paraId="72FB4FC3" w14:textId="77777777" w:rsidR="00117069" w:rsidRPr="00D50DFA" w:rsidRDefault="00117069" w:rsidP="00117069">
      <w:pPr>
        <w:rPr>
          <w:sz w:val="20"/>
        </w:rPr>
      </w:pPr>
    </w:p>
    <w:p w14:paraId="2E2FF08A" w14:textId="77777777" w:rsidR="00117069" w:rsidRPr="00D50DFA" w:rsidRDefault="00117069" w:rsidP="00117069">
      <w:pPr>
        <w:rPr>
          <w:sz w:val="20"/>
        </w:rPr>
      </w:pPr>
    </w:p>
    <w:p w14:paraId="2671B1D3" w14:textId="316A1035" w:rsidR="00117069" w:rsidRDefault="00EB632B" w:rsidP="00117069">
      <w:pPr>
        <w:ind w:left="5040"/>
      </w:pPr>
      <w:r w:rsidRPr="00EB632B">
        <w:rPr>
          <w:rFonts w:cs="Arial"/>
          <w:color w:val="000000" w:themeColor="text1"/>
          <w:sz w:val="20"/>
        </w:rPr>
        <w:t>${</w:t>
      </w:r>
      <w:proofErr w:type="spellStart"/>
      <w:r w:rsidRPr="00EB632B">
        <w:rPr>
          <w:rFonts w:cs="Arial"/>
          <w:color w:val="000000" w:themeColor="text1"/>
          <w:sz w:val="20"/>
        </w:rPr>
        <w:t>Current_Legal_Name</w:t>
      </w:r>
      <w:proofErr w:type="spellEnd"/>
      <w:r w:rsidRPr="00EB632B">
        <w:rPr>
          <w:rFonts w:cs="Arial"/>
          <w:color w:val="000000" w:themeColor="text1"/>
          <w:sz w:val="20"/>
        </w:rPr>
        <w:t>}</w:t>
      </w:r>
      <w:r>
        <w:rPr>
          <w:rFonts w:cs="Arial"/>
          <w:b/>
          <w:color w:val="000000" w:themeColor="text1"/>
          <w:sz w:val="20"/>
        </w:rPr>
        <w:br/>
      </w:r>
      <w:r w:rsidR="00117069" w:rsidRPr="00D50DFA">
        <w:rPr>
          <w:sz w:val="20"/>
        </w:rPr>
        <w:t>Petitioner</w:t>
      </w:r>
      <w:r w:rsidR="00117069">
        <w:rPr>
          <w:sz w:val="20"/>
        </w:rPr>
        <w:br/>
      </w:r>
    </w:p>
    <w:p w14:paraId="72BFA5DF" w14:textId="77777777" w:rsidR="00117069" w:rsidRDefault="00117069" w:rsidP="00117069">
      <w:pPr>
        <w:pStyle w:val="BodyText2"/>
        <w:tabs>
          <w:tab w:val="left" w:pos="2430"/>
        </w:tabs>
      </w:pPr>
    </w:p>
    <w:p w14:paraId="3D4B4968" w14:textId="550717E2" w:rsidR="00F14B4A" w:rsidRDefault="00F14B4A" w:rsidP="00117069">
      <w:pPr>
        <w:pStyle w:val="BodyText2"/>
        <w:tabs>
          <w:tab w:val="left" w:pos="2430"/>
        </w:tabs>
      </w:pPr>
      <w:r>
        <w:br/>
      </w:r>
    </w:p>
    <w:p w14:paraId="0C2C1651" w14:textId="77777777" w:rsidR="00F14B4A" w:rsidRDefault="00F14B4A">
      <w:pPr>
        <w:rPr>
          <w:sz w:val="20"/>
        </w:rPr>
      </w:pPr>
      <w:r>
        <w:br w:type="page"/>
      </w:r>
    </w:p>
    <w:tbl>
      <w:tblPr>
        <w:tblW w:w="10060" w:type="dxa"/>
        <w:tblInd w:w="1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6461"/>
        <w:gridCol w:w="3599"/>
      </w:tblGrid>
      <w:tr w:rsidR="00F14B4A" w:rsidRPr="00D50DFA" w14:paraId="1BBD9CD5" w14:textId="77777777" w:rsidTr="002E2FD7">
        <w:trPr>
          <w:trHeight w:val="2150"/>
        </w:trPr>
        <w:tc>
          <w:tcPr>
            <w:tcW w:w="6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3BA7DE" w14:textId="77777777" w:rsidR="00F14B4A" w:rsidRPr="002A5AEB" w:rsidRDefault="00F14B4A" w:rsidP="002E2FD7">
            <w:pPr>
              <w:rPr>
                <w:rFonts w:cs="Arial"/>
                <w:color w:val="000000" w:themeColor="text1"/>
                <w:sz w:val="20"/>
              </w:rPr>
            </w:pPr>
            <w:r>
              <w:rPr>
                <w:rFonts w:cs="Arial"/>
                <w:color w:val="000000" w:themeColor="text1"/>
                <w:sz w:val="20"/>
              </w:rPr>
              <w:lastRenderedPageBreak/>
              <w:t>${</w:t>
            </w:r>
            <w:proofErr w:type="spellStart"/>
            <w:r w:rsidRPr="00B301B3">
              <w:rPr>
                <w:rFonts w:cs="Arial"/>
                <w:color w:val="000000" w:themeColor="text1"/>
                <w:sz w:val="20"/>
              </w:rPr>
              <w:t>CO_County_of_Residence</w:t>
            </w:r>
            <w:proofErr w:type="spellEnd"/>
            <w:r>
              <w:rPr>
                <w:rFonts w:cs="Arial"/>
                <w:color w:val="000000" w:themeColor="text1"/>
                <w:sz w:val="20"/>
              </w:rPr>
              <w:t>}</w:t>
            </w:r>
            <w:r w:rsidRPr="002A5AEB">
              <w:rPr>
                <w:rFonts w:cs="Arial"/>
                <w:color w:val="000000" w:themeColor="text1"/>
                <w:sz w:val="20"/>
              </w:rPr>
              <w:t xml:space="preserve"> County Court, Colorado</w:t>
            </w:r>
          </w:p>
          <w:p w14:paraId="7DA3B541" w14:textId="77777777" w:rsidR="00F14B4A" w:rsidRDefault="00F14B4A" w:rsidP="002E2FD7">
            <w:pPr>
              <w:rPr>
                <w:rFonts w:cs="Arial"/>
                <w:color w:val="000000" w:themeColor="text1"/>
                <w:sz w:val="20"/>
              </w:rPr>
            </w:pPr>
            <w:r>
              <w:rPr>
                <w:rFonts w:cs="Arial"/>
                <w:color w:val="000000" w:themeColor="text1"/>
                <w:sz w:val="20"/>
              </w:rPr>
              <w:t xml:space="preserve">Court Address: </w:t>
            </w:r>
          </w:p>
          <w:p w14:paraId="0C6D7501" w14:textId="77777777" w:rsidR="00F14B4A" w:rsidRPr="002A5AEB" w:rsidRDefault="00F14B4A" w:rsidP="002E2FD7">
            <w:pPr>
              <w:pBdr>
                <w:bottom w:val="single" w:sz="6" w:space="1" w:color="auto"/>
              </w:pBdr>
              <w:tabs>
                <w:tab w:val="left" w:pos="1762"/>
              </w:tabs>
              <w:rPr>
                <w:rFonts w:cs="Arial"/>
                <w:color w:val="000000" w:themeColor="text1"/>
                <w:sz w:val="20"/>
              </w:rPr>
            </w:pPr>
          </w:p>
          <w:p w14:paraId="5E2E5A8A" w14:textId="77777777" w:rsidR="00F14B4A" w:rsidRPr="002A5AEB" w:rsidRDefault="00F14B4A" w:rsidP="002E2FD7">
            <w:pPr>
              <w:pBdr>
                <w:bottom w:val="single" w:sz="6" w:space="1" w:color="auto"/>
              </w:pBdr>
              <w:tabs>
                <w:tab w:val="left" w:pos="1762"/>
              </w:tabs>
              <w:rPr>
                <w:rFonts w:cs="Arial"/>
                <w:color w:val="000000" w:themeColor="text1"/>
                <w:sz w:val="20"/>
              </w:rPr>
            </w:pPr>
          </w:p>
          <w:p w14:paraId="33543C4C" w14:textId="77777777" w:rsidR="00F14B4A" w:rsidRPr="002A5AEB" w:rsidRDefault="00F14B4A" w:rsidP="002E2FD7">
            <w:pPr>
              <w:rPr>
                <w:rFonts w:cs="Arial"/>
                <w:b/>
                <w:color w:val="000000" w:themeColor="text1"/>
                <w:sz w:val="20"/>
              </w:rPr>
            </w:pPr>
            <w:r w:rsidRPr="002A5AEB">
              <w:rPr>
                <w:rFonts w:cs="Arial"/>
                <w:b/>
                <w:color w:val="000000" w:themeColor="text1"/>
                <w:sz w:val="20"/>
              </w:rPr>
              <w:t xml:space="preserve">In the Matter of the Petition of: </w:t>
            </w:r>
            <w:r>
              <w:rPr>
                <w:rFonts w:cs="Arial"/>
                <w:b/>
                <w:color w:val="000000" w:themeColor="text1"/>
                <w:sz w:val="20"/>
              </w:rPr>
              <w:t>${</w:t>
            </w:r>
            <w:proofErr w:type="spellStart"/>
            <w:r w:rsidRPr="00CE612F">
              <w:rPr>
                <w:rFonts w:cs="Arial"/>
                <w:b/>
                <w:color w:val="000000" w:themeColor="text1"/>
                <w:sz w:val="20"/>
              </w:rPr>
              <w:t>Current_Legal_Name</w:t>
            </w:r>
            <w:proofErr w:type="spellEnd"/>
            <w:r>
              <w:rPr>
                <w:rFonts w:cs="Arial"/>
                <w:b/>
                <w:color w:val="000000" w:themeColor="text1"/>
                <w:sz w:val="20"/>
              </w:rPr>
              <w:t>}</w:t>
            </w:r>
          </w:p>
          <w:p w14:paraId="4199F31F" w14:textId="77777777" w:rsidR="00F14B4A" w:rsidRPr="002A5AEB" w:rsidRDefault="00F14B4A" w:rsidP="002E2FD7">
            <w:pPr>
              <w:rPr>
                <w:rFonts w:cs="Arial"/>
                <w:b/>
                <w:color w:val="000000" w:themeColor="text1"/>
                <w:sz w:val="20"/>
              </w:rPr>
            </w:pPr>
          </w:p>
          <w:p w14:paraId="4A10B8FD" w14:textId="77777777" w:rsidR="00F14B4A" w:rsidRPr="002A5AEB" w:rsidRDefault="00F14B4A" w:rsidP="002E2FD7">
            <w:pPr>
              <w:rPr>
                <w:rFonts w:cs="Arial"/>
                <w:b/>
                <w:color w:val="000000" w:themeColor="text1"/>
                <w:sz w:val="20"/>
              </w:rPr>
            </w:pPr>
          </w:p>
          <w:p w14:paraId="7E959BBF" w14:textId="77777777" w:rsidR="00F14B4A" w:rsidRDefault="00F14B4A" w:rsidP="002E2FD7">
            <w:pPr>
              <w:rPr>
                <w:rFonts w:cs="Arial"/>
                <w:b/>
                <w:color w:val="000000" w:themeColor="text1"/>
                <w:sz w:val="20"/>
              </w:rPr>
            </w:pPr>
            <w:r w:rsidRPr="002A5AEB">
              <w:rPr>
                <w:rFonts w:cs="Arial"/>
                <w:b/>
                <w:color w:val="000000" w:themeColor="text1"/>
                <w:sz w:val="20"/>
              </w:rPr>
              <w:t xml:space="preserve">For a Change of Name to: </w:t>
            </w:r>
            <w:r>
              <w:rPr>
                <w:rFonts w:cs="Arial"/>
                <w:b/>
                <w:color w:val="000000" w:themeColor="text1"/>
                <w:sz w:val="20"/>
              </w:rPr>
              <w:t>${</w:t>
            </w:r>
            <w:proofErr w:type="spellStart"/>
            <w:r>
              <w:rPr>
                <w:rFonts w:cs="Arial"/>
                <w:b/>
                <w:color w:val="000000" w:themeColor="text1"/>
                <w:sz w:val="20"/>
              </w:rPr>
              <w:t>New</w:t>
            </w:r>
            <w:r w:rsidRPr="00CE612F">
              <w:rPr>
                <w:rFonts w:cs="Arial"/>
                <w:b/>
                <w:color w:val="000000" w:themeColor="text1"/>
                <w:sz w:val="20"/>
              </w:rPr>
              <w:t>_Legal_Name</w:t>
            </w:r>
            <w:proofErr w:type="spellEnd"/>
            <w:r>
              <w:rPr>
                <w:rFonts w:cs="Arial"/>
                <w:b/>
                <w:color w:val="000000" w:themeColor="text1"/>
                <w:sz w:val="20"/>
              </w:rPr>
              <w:t>}</w:t>
            </w:r>
          </w:p>
          <w:p w14:paraId="4C84E66C" w14:textId="77777777" w:rsidR="00F14B4A" w:rsidRDefault="00F14B4A" w:rsidP="002E2FD7">
            <w:pPr>
              <w:rPr>
                <w:rFonts w:cs="Arial"/>
                <w:b/>
                <w:color w:val="000000" w:themeColor="text1"/>
                <w:sz w:val="20"/>
              </w:rPr>
            </w:pPr>
          </w:p>
          <w:p w14:paraId="218896C7" w14:textId="77777777" w:rsidR="00F14B4A" w:rsidRDefault="00F14B4A" w:rsidP="002E2FD7">
            <w:pPr>
              <w:rPr>
                <w:rFonts w:cs="Arial"/>
                <w:b/>
                <w:color w:val="000000" w:themeColor="text1"/>
                <w:sz w:val="20"/>
              </w:rPr>
            </w:pPr>
          </w:p>
          <w:p w14:paraId="100D0618" w14:textId="77777777" w:rsidR="00F14B4A" w:rsidRPr="00D50DFA" w:rsidRDefault="00F14B4A" w:rsidP="002E2FD7">
            <w:pPr>
              <w:rPr>
                <w:sz w:val="20"/>
              </w:rPr>
            </w:pPr>
          </w:p>
        </w:tc>
        <w:tc>
          <w:tcPr>
            <w:tcW w:w="35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AF8A3A" w14:textId="77777777" w:rsidR="00F14B4A" w:rsidRPr="00D50DFA" w:rsidRDefault="00F14B4A" w:rsidP="002E2FD7">
            <w:pPr>
              <w:rPr>
                <w:sz w:val="20"/>
              </w:rPr>
            </w:pPr>
          </w:p>
          <w:p w14:paraId="0F56C62A" w14:textId="77777777" w:rsidR="00F14B4A" w:rsidRPr="00D50DFA" w:rsidRDefault="00F14B4A" w:rsidP="002E2FD7">
            <w:pPr>
              <w:rPr>
                <w:sz w:val="20"/>
              </w:rPr>
            </w:pPr>
          </w:p>
          <w:p w14:paraId="0EFCECBD" w14:textId="77777777" w:rsidR="00F14B4A" w:rsidRPr="00D50DFA" w:rsidRDefault="00F14B4A" w:rsidP="002E2FD7">
            <w:pPr>
              <w:rPr>
                <w:sz w:val="20"/>
              </w:rPr>
            </w:pPr>
          </w:p>
          <w:p w14:paraId="1812B9F9" w14:textId="77777777" w:rsidR="00F14B4A" w:rsidRPr="00D50DFA" w:rsidRDefault="00F14B4A" w:rsidP="002E2FD7">
            <w:pPr>
              <w:rPr>
                <w:sz w:val="20"/>
              </w:rPr>
            </w:pPr>
          </w:p>
          <w:p w14:paraId="2175387C" w14:textId="77777777" w:rsidR="00F14B4A" w:rsidRPr="00D50DFA" w:rsidRDefault="00F14B4A" w:rsidP="002E2FD7">
            <w:pPr>
              <w:rPr>
                <w:sz w:val="20"/>
              </w:rPr>
            </w:pPr>
          </w:p>
          <w:p w14:paraId="2904BB46" w14:textId="77777777" w:rsidR="00F14B4A" w:rsidRPr="00D50DFA" w:rsidRDefault="00F14B4A" w:rsidP="002E2FD7">
            <w:pPr>
              <w:rPr>
                <w:sz w:val="20"/>
              </w:rPr>
            </w:pPr>
          </w:p>
          <w:p w14:paraId="3591382F" w14:textId="77777777" w:rsidR="00F14B4A" w:rsidRPr="00D50DFA" w:rsidRDefault="00F14B4A" w:rsidP="002E2FD7">
            <w:pPr>
              <w:rPr>
                <w:sz w:val="20"/>
              </w:rPr>
            </w:pPr>
          </w:p>
          <w:p w14:paraId="1F252F0E" w14:textId="77777777" w:rsidR="00F14B4A" w:rsidRPr="00D50DFA" w:rsidRDefault="00F14B4A" w:rsidP="002E2FD7">
            <w:pPr>
              <w:jc w:val="center"/>
              <w:rPr>
                <w:sz w:val="20"/>
              </w:rPr>
            </w:pPr>
          </w:p>
          <w:p w14:paraId="708AE69A" w14:textId="77777777" w:rsidR="00F14B4A" w:rsidRPr="00D50DFA" w:rsidRDefault="00F14B4A" w:rsidP="002E2FD7">
            <w:pPr>
              <w:pStyle w:val="Heading2"/>
              <w:rPr>
                <w:sz w:val="20"/>
              </w:rPr>
            </w:pPr>
            <w:r w:rsidRPr="00D50DFA">
              <w:rPr>
                <w:sz w:val="20"/>
              </w:rPr>
              <w:t>COURT USE ONLY</w:t>
            </w:r>
          </w:p>
        </w:tc>
      </w:tr>
      <w:tr w:rsidR="00F14B4A" w:rsidRPr="00D50DFA" w14:paraId="6A295B79" w14:textId="77777777" w:rsidTr="002E2FD7">
        <w:trPr>
          <w:cantSplit/>
          <w:trHeight w:val="1070"/>
        </w:trPr>
        <w:tc>
          <w:tcPr>
            <w:tcW w:w="6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3646A8" w14:textId="77777777" w:rsidR="00F14B4A" w:rsidRPr="002A5AEB" w:rsidRDefault="00F14B4A" w:rsidP="002E2FD7">
            <w:pPr>
              <w:rPr>
                <w:rFonts w:cs="Arial"/>
                <w:color w:val="000000" w:themeColor="text1"/>
                <w:sz w:val="20"/>
              </w:rPr>
            </w:pPr>
            <w:r w:rsidRPr="002A5AEB">
              <w:rPr>
                <w:rFonts w:cs="Arial"/>
                <w:color w:val="000000" w:themeColor="text1"/>
                <w:sz w:val="20"/>
              </w:rPr>
              <w:t xml:space="preserve">Attorney or Party Without Attorney (Name and Address): </w:t>
            </w:r>
          </w:p>
          <w:p w14:paraId="41418C79" w14:textId="77777777" w:rsidR="00F14B4A" w:rsidRPr="00CE612F" w:rsidRDefault="00F14B4A" w:rsidP="002E2FD7">
            <w:pPr>
              <w:rPr>
                <w:rFonts w:cs="Arial"/>
                <w:color w:val="000000" w:themeColor="text1"/>
                <w:sz w:val="20"/>
              </w:rPr>
            </w:pPr>
            <w:r w:rsidRPr="00CE612F">
              <w:rPr>
                <w:rFonts w:cs="Arial"/>
                <w:color w:val="000000" w:themeColor="text1"/>
                <w:sz w:val="20"/>
              </w:rPr>
              <w:t>${</w:t>
            </w:r>
            <w:proofErr w:type="spellStart"/>
            <w:r w:rsidRPr="00CE612F">
              <w:rPr>
                <w:rFonts w:cs="Arial"/>
                <w:color w:val="000000" w:themeColor="text1"/>
                <w:sz w:val="20"/>
              </w:rPr>
              <w:t>Current_Legal_Name</w:t>
            </w:r>
            <w:proofErr w:type="spellEnd"/>
            <w:r w:rsidRPr="00CE612F">
              <w:rPr>
                <w:rFonts w:cs="Arial"/>
                <w:color w:val="000000" w:themeColor="text1"/>
                <w:sz w:val="20"/>
              </w:rPr>
              <w:t>}</w:t>
            </w:r>
          </w:p>
          <w:p w14:paraId="0AB6D7F3" w14:textId="77777777" w:rsidR="00F14B4A" w:rsidRPr="00FF7A9A" w:rsidRDefault="00F14B4A" w:rsidP="002E2FD7">
            <w:pPr>
              <w:tabs>
                <w:tab w:val="left" w:pos="3022"/>
              </w:tabs>
              <w:rPr>
                <w:rFonts w:cs="Arial"/>
                <w:color w:val="000000" w:themeColor="text1"/>
                <w:sz w:val="20"/>
              </w:rPr>
            </w:pPr>
            <w:r>
              <w:rPr>
                <w:rFonts w:cs="Arial"/>
                <w:color w:val="000000" w:themeColor="text1"/>
                <w:sz w:val="20"/>
              </w:rPr>
              <w:t>${Address}</w:t>
            </w:r>
            <w:r>
              <w:rPr>
                <w:rFonts w:cs="Arial"/>
                <w:color w:val="000000" w:themeColor="text1"/>
                <w:sz w:val="20"/>
              </w:rPr>
              <w:br/>
            </w:r>
            <w:r w:rsidRPr="002A5AEB">
              <w:rPr>
                <w:rFonts w:cs="Arial"/>
                <w:color w:val="000000" w:themeColor="text1"/>
                <w:sz w:val="20"/>
              </w:rPr>
              <w:t xml:space="preserve">Phone Number: </w:t>
            </w:r>
            <w:r>
              <w:rPr>
                <w:rFonts w:cs="Arial"/>
                <w:color w:val="000000" w:themeColor="text1"/>
                <w:sz w:val="20"/>
              </w:rPr>
              <w:t>${</w:t>
            </w:r>
            <w:proofErr w:type="gramStart"/>
            <w:r>
              <w:rPr>
                <w:rFonts w:cs="Arial"/>
                <w:color w:val="000000" w:themeColor="text1"/>
                <w:sz w:val="20"/>
              </w:rPr>
              <w:t xml:space="preserve">Phone}   </w:t>
            </w:r>
            <w:proofErr w:type="gramEnd"/>
            <w:r w:rsidRPr="002A5AEB">
              <w:rPr>
                <w:rFonts w:cs="Arial"/>
                <w:color w:val="000000" w:themeColor="text1"/>
                <w:sz w:val="20"/>
              </w:rPr>
              <w:t xml:space="preserve">E-mail: </w:t>
            </w:r>
            <w:r>
              <w:rPr>
                <w:rFonts w:cs="Arial"/>
                <w:color w:val="000000" w:themeColor="text1"/>
                <w:sz w:val="20"/>
              </w:rPr>
              <w:t>${Email}</w:t>
            </w:r>
          </w:p>
        </w:tc>
        <w:tc>
          <w:tcPr>
            <w:tcW w:w="35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873E86" w14:textId="77777777" w:rsidR="00F14B4A" w:rsidRPr="00D50DFA" w:rsidRDefault="00F14B4A" w:rsidP="002E2FD7">
            <w:pPr>
              <w:rPr>
                <w:sz w:val="20"/>
              </w:rPr>
            </w:pPr>
            <w:r w:rsidRPr="00D50DFA">
              <w:rPr>
                <w:sz w:val="20"/>
              </w:rPr>
              <w:t xml:space="preserve">Case Number:  </w:t>
            </w:r>
          </w:p>
          <w:p w14:paraId="16766BD4" w14:textId="77777777" w:rsidR="00F14B4A" w:rsidRPr="00D50DFA" w:rsidRDefault="00F14B4A" w:rsidP="002E2FD7">
            <w:pPr>
              <w:rPr>
                <w:sz w:val="20"/>
              </w:rPr>
            </w:pPr>
          </w:p>
          <w:p w14:paraId="581372FD" w14:textId="77777777" w:rsidR="00F14B4A" w:rsidRPr="00D50DFA" w:rsidRDefault="00F14B4A" w:rsidP="002E2FD7">
            <w:pPr>
              <w:rPr>
                <w:sz w:val="20"/>
              </w:rPr>
            </w:pPr>
          </w:p>
          <w:p w14:paraId="7D2F3EFB" w14:textId="77777777" w:rsidR="00F14B4A" w:rsidRPr="00D50DFA" w:rsidRDefault="00F14B4A" w:rsidP="002E2FD7">
            <w:pPr>
              <w:rPr>
                <w:sz w:val="20"/>
              </w:rPr>
            </w:pPr>
          </w:p>
          <w:p w14:paraId="189012AE" w14:textId="77777777" w:rsidR="00F14B4A" w:rsidRPr="00D50DFA" w:rsidRDefault="00F14B4A" w:rsidP="002E2FD7">
            <w:pPr>
              <w:rPr>
                <w:b/>
                <w:sz w:val="20"/>
              </w:rPr>
            </w:pPr>
            <w:r w:rsidRPr="00D50DFA">
              <w:rPr>
                <w:sz w:val="20"/>
              </w:rPr>
              <w:t>Division               Courtroom</w:t>
            </w:r>
          </w:p>
        </w:tc>
      </w:tr>
      <w:tr w:rsidR="00F14B4A" w:rsidRPr="00D50DFA" w14:paraId="5BC26751" w14:textId="77777777" w:rsidTr="002E2FD7">
        <w:trPr>
          <w:trHeight w:val="287"/>
        </w:trPr>
        <w:tc>
          <w:tcPr>
            <w:tcW w:w="1005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FA72EFC" w14:textId="4C026C3C" w:rsidR="00F14B4A" w:rsidRPr="00D50DFA" w:rsidRDefault="00F14B4A" w:rsidP="002E2FD7">
            <w:pPr>
              <w:pStyle w:val="Heading3"/>
              <w:rPr>
                <w:sz w:val="20"/>
              </w:rPr>
            </w:pPr>
            <w:r>
              <w:rPr>
                <w:sz w:val="20"/>
              </w:rPr>
              <w:t xml:space="preserve">ORDER:  </w:t>
            </w:r>
            <w:r w:rsidRPr="00D50DFA">
              <w:rPr>
                <w:sz w:val="20"/>
              </w:rPr>
              <w:t>MOTION FOR EXEMPTION FROM PUBLICATION REQUIREMENT UNDER C.R.S 13-15-101</w:t>
            </w:r>
          </w:p>
        </w:tc>
      </w:tr>
    </w:tbl>
    <w:p w14:paraId="0152F294" w14:textId="77777777" w:rsidR="00F14B4A" w:rsidRDefault="00F14B4A" w:rsidP="00F14B4A">
      <w:pPr>
        <w:rPr>
          <w:sz w:val="20"/>
        </w:rPr>
      </w:pPr>
    </w:p>
    <w:p w14:paraId="6630C326" w14:textId="77777777" w:rsidR="00F14B4A" w:rsidRPr="00F14B4A" w:rsidRDefault="00F14B4A" w:rsidP="00F14B4A">
      <w:pPr>
        <w:pStyle w:val="NormalWeb"/>
        <w:rPr>
          <w:rFonts w:ascii="Arial" w:hAnsi="Arial" w:cs="Arial"/>
          <w:sz w:val="20"/>
          <w:szCs w:val="20"/>
        </w:rPr>
      </w:pPr>
      <w:r w:rsidRPr="00F14B4A">
        <w:rPr>
          <w:rFonts w:ascii="Arial" w:hAnsi="Arial" w:cs="Arial"/>
          <w:sz w:val="20"/>
          <w:szCs w:val="20"/>
        </w:rPr>
        <w:t xml:space="preserve">The motion/proposed order attached hereto is: </w:t>
      </w:r>
      <w:r w:rsidRPr="00F14B4A">
        <w:rPr>
          <w:rFonts w:ascii="Arial" w:hAnsi="Arial" w:cs="Arial"/>
          <w:sz w:val="20"/>
          <w:szCs w:val="20"/>
        </w:rPr>
        <w:sym w:font="Wingdings" w:char="F06F"/>
      </w:r>
      <w:r w:rsidRPr="00F14B4A">
        <w:rPr>
          <w:rFonts w:ascii="Arial" w:hAnsi="Arial" w:cs="Arial"/>
          <w:sz w:val="20"/>
          <w:szCs w:val="20"/>
        </w:rPr>
        <w:t xml:space="preserve"> GRANTED    </w:t>
      </w:r>
      <w:r w:rsidRPr="00F14B4A">
        <w:rPr>
          <w:rFonts w:ascii="Arial" w:hAnsi="Arial" w:cs="Arial"/>
          <w:sz w:val="20"/>
          <w:szCs w:val="20"/>
        </w:rPr>
        <w:sym w:font="Wingdings" w:char="F06F"/>
      </w:r>
      <w:r w:rsidRPr="00F14B4A">
        <w:rPr>
          <w:rFonts w:ascii="Arial" w:hAnsi="Arial" w:cs="Arial"/>
          <w:sz w:val="20"/>
          <w:szCs w:val="20"/>
        </w:rPr>
        <w:t xml:space="preserve"> DENIED</w:t>
      </w:r>
    </w:p>
    <w:p w14:paraId="77BB6929" w14:textId="77777777" w:rsidR="00F14B4A" w:rsidRPr="00F14B4A" w:rsidRDefault="00F14B4A" w:rsidP="00F14B4A">
      <w:pPr>
        <w:pStyle w:val="NormalWeb"/>
        <w:rPr>
          <w:rFonts w:ascii="Arial" w:hAnsi="Arial" w:cs="Arial"/>
          <w:sz w:val="20"/>
          <w:szCs w:val="20"/>
        </w:rPr>
      </w:pPr>
      <w:r w:rsidRPr="00F14B4A">
        <w:rPr>
          <w:rFonts w:ascii="Arial" w:hAnsi="Arial" w:cs="Arial"/>
          <w:sz w:val="20"/>
          <w:szCs w:val="20"/>
        </w:rPr>
        <w:t xml:space="preserve">Per C.R.S. 13-15-101(1.5), the court </w:t>
      </w:r>
      <w:r w:rsidRPr="00F14B4A">
        <w:rPr>
          <w:rFonts w:ascii="Arial" w:hAnsi="Arial" w:cs="Arial"/>
          <w:sz w:val="20"/>
          <w:szCs w:val="20"/>
        </w:rPr>
        <w:sym w:font="Wingdings" w:char="F06F"/>
      </w:r>
      <w:r w:rsidRPr="00F14B4A">
        <w:rPr>
          <w:rFonts w:ascii="Arial" w:hAnsi="Arial" w:cs="Arial"/>
          <w:sz w:val="20"/>
          <w:szCs w:val="20"/>
        </w:rPr>
        <w:t xml:space="preserve"> </w:t>
      </w:r>
      <w:r w:rsidRPr="00F14B4A">
        <w:rPr>
          <w:rFonts w:ascii="Arial" w:hAnsi="Arial" w:cs="Arial"/>
          <w:sz w:val="20"/>
          <w:szCs w:val="20"/>
          <w:u w:val="single"/>
        </w:rPr>
        <w:t>finds</w:t>
      </w:r>
      <w:r w:rsidRPr="00F14B4A">
        <w:rPr>
          <w:rFonts w:ascii="Arial" w:hAnsi="Arial" w:cs="Arial"/>
          <w:sz w:val="20"/>
          <w:szCs w:val="20"/>
        </w:rPr>
        <w:t xml:space="preserve"> </w:t>
      </w:r>
      <w:r w:rsidRPr="00F14B4A">
        <w:rPr>
          <w:rFonts w:ascii="Arial" w:hAnsi="Arial" w:cs="Arial"/>
          <w:sz w:val="20"/>
          <w:szCs w:val="20"/>
        </w:rPr>
        <w:sym w:font="Wingdings" w:char="F06F"/>
      </w:r>
      <w:r w:rsidRPr="00F14B4A">
        <w:rPr>
          <w:rFonts w:ascii="Arial" w:hAnsi="Arial" w:cs="Arial"/>
          <w:sz w:val="20"/>
          <w:szCs w:val="20"/>
        </w:rPr>
        <w:t xml:space="preserve"> </w:t>
      </w:r>
      <w:r w:rsidRPr="00F14B4A">
        <w:rPr>
          <w:rFonts w:ascii="Arial" w:hAnsi="Arial" w:cs="Arial"/>
          <w:sz w:val="20"/>
          <w:szCs w:val="20"/>
          <w:u w:val="single"/>
        </w:rPr>
        <w:t>does not find</w:t>
      </w:r>
      <w:r w:rsidRPr="00F14B4A">
        <w:rPr>
          <w:rFonts w:ascii="Arial" w:hAnsi="Arial" w:cs="Arial"/>
          <w:sz w:val="20"/>
          <w:szCs w:val="20"/>
        </w:rPr>
        <w:t xml:space="preserve"> good cause to exempt Petitioner from the publication requirements of C.R.S. 13-15-102.</w:t>
      </w:r>
    </w:p>
    <w:p w14:paraId="6BBE45D3" w14:textId="77777777" w:rsidR="00F14B4A" w:rsidRPr="00F14B4A" w:rsidRDefault="00F14B4A" w:rsidP="00F14B4A">
      <w:pPr>
        <w:pStyle w:val="NormalWeb"/>
        <w:rPr>
          <w:rFonts w:ascii="Arial" w:hAnsi="Arial" w:cs="Arial"/>
          <w:sz w:val="20"/>
          <w:szCs w:val="20"/>
        </w:rPr>
      </w:pPr>
      <w:r w:rsidRPr="00F14B4A">
        <w:rPr>
          <w:rFonts w:ascii="Arial" w:hAnsi="Arial" w:cs="Arial"/>
          <w:sz w:val="20"/>
          <w:szCs w:val="20"/>
        </w:rPr>
        <w:t>Issue Date: ____________</w:t>
      </w:r>
    </w:p>
    <w:p w14:paraId="7D899A46" w14:textId="77777777" w:rsidR="00F14B4A" w:rsidRPr="00F14B4A" w:rsidRDefault="00F14B4A" w:rsidP="00F14B4A">
      <w:pPr>
        <w:rPr>
          <w:rFonts w:cs="Arial"/>
          <w:sz w:val="20"/>
        </w:rPr>
      </w:pPr>
    </w:p>
    <w:p w14:paraId="22F05B8E" w14:textId="77777777" w:rsidR="00F14B4A" w:rsidRPr="00F14B4A" w:rsidRDefault="00F14B4A" w:rsidP="00F14B4A">
      <w:pPr>
        <w:rPr>
          <w:rFonts w:cs="Arial"/>
          <w:sz w:val="20"/>
        </w:rPr>
      </w:pPr>
      <w:r w:rsidRPr="00F14B4A">
        <w:rPr>
          <w:rFonts w:cs="Arial"/>
          <w:sz w:val="20"/>
        </w:rPr>
        <w:t>_______________</w:t>
      </w:r>
    </w:p>
    <w:p w14:paraId="79F50E41" w14:textId="77777777" w:rsidR="00F14B4A" w:rsidRPr="00F14B4A" w:rsidRDefault="00F14B4A" w:rsidP="00F14B4A">
      <w:pPr>
        <w:rPr>
          <w:rFonts w:cs="Arial"/>
          <w:sz w:val="20"/>
        </w:rPr>
      </w:pPr>
      <w:r w:rsidRPr="00F14B4A">
        <w:rPr>
          <w:rFonts w:cs="Arial"/>
          <w:sz w:val="20"/>
        </w:rPr>
        <w:t>Judge / Magistrate</w:t>
      </w:r>
    </w:p>
    <w:p w14:paraId="43F2CF4A" w14:textId="77777777" w:rsidR="00117069" w:rsidRDefault="00117069" w:rsidP="00117069">
      <w:pPr>
        <w:pStyle w:val="BodyText2"/>
        <w:tabs>
          <w:tab w:val="left" w:pos="2430"/>
        </w:tabs>
      </w:pPr>
    </w:p>
    <w:p w14:paraId="17742823" w14:textId="7AA3417D" w:rsidR="00CC45BA" w:rsidRPr="00117069" w:rsidRDefault="00CC45BA">
      <w:pPr>
        <w:rPr>
          <w:sz w:val="20"/>
        </w:rPr>
      </w:pPr>
    </w:p>
    <w:sectPr w:rsidR="00CC45BA" w:rsidRPr="00117069" w:rsidSect="00237AEC">
      <w:pgSz w:w="12240" w:h="15840" w:code="1"/>
      <w:pgMar w:top="1008" w:right="720" w:bottom="1008" w:left="1440" w:header="720" w:footer="5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E0744" w14:textId="77777777" w:rsidR="00BB708C" w:rsidRDefault="00BB708C">
      <w:r>
        <w:separator/>
      </w:r>
    </w:p>
  </w:endnote>
  <w:endnote w:type="continuationSeparator" w:id="0">
    <w:p w14:paraId="2F322DB5" w14:textId="77777777" w:rsidR="00BB708C" w:rsidRDefault="00BB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Wingdings 2">
    <w:panose1 w:val="05020102010507070707"/>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48AA2" w14:textId="77777777" w:rsidR="00BB708C" w:rsidRDefault="00BB708C">
      <w:r>
        <w:separator/>
      </w:r>
    </w:p>
  </w:footnote>
  <w:footnote w:type="continuationSeparator" w:id="0">
    <w:p w14:paraId="006B788F" w14:textId="77777777" w:rsidR="00BB708C" w:rsidRDefault="00BB708C">
      <w:r>
        <w:continuationSeparator/>
      </w:r>
    </w:p>
  </w:footnote>
  <w:footnote w:id="1">
    <w:p w14:paraId="77D074A4" w14:textId="74EE7398" w:rsidR="00117069" w:rsidRDefault="00117069" w:rsidP="00117069">
      <w:pPr>
        <w:pStyle w:val="FootnoteText"/>
      </w:pPr>
      <w:r>
        <w:rPr>
          <w:rStyle w:val="FootnoteReference"/>
          <w:sz w:val="20"/>
        </w:rPr>
        <w:footnoteRef/>
      </w:r>
      <w:r w:rsidR="007B5875">
        <w:rPr>
          <w:rStyle w:val="FootnoteReference"/>
          <w:sz w:val="20"/>
        </w:rPr>
        <w:t xml:space="preserve"> </w:t>
      </w:r>
      <w:r>
        <w:rPr>
          <w:sz w:val="20"/>
        </w:rPr>
        <w:t xml:space="preserve">Throughout this motion, the following terms will be used, which correspond to their common definitions.  </w:t>
      </w:r>
      <w:r>
        <w:rPr>
          <w:sz w:val="20"/>
          <w:u w:val="single"/>
        </w:rPr>
        <w:t>Transgender</w:t>
      </w:r>
      <w:r>
        <w:rPr>
          <w:sz w:val="20"/>
        </w:rPr>
        <w:t xml:space="preserve">: a person assigned either male or female at birth, but whose gender identity is inconsistent with that assignation, also referred to as trans or trans*. </w:t>
      </w:r>
      <w:r>
        <w:rPr>
          <w:sz w:val="20"/>
          <w:u w:val="single"/>
        </w:rPr>
        <w:t>Cisgender</w:t>
      </w:r>
      <w:r>
        <w:rPr>
          <w:sz w:val="20"/>
        </w:rPr>
        <w:t xml:space="preserve">: a person whose assigned sex matches their gender identity. </w:t>
      </w:r>
      <w:r>
        <w:rPr>
          <w:sz w:val="20"/>
          <w:u w:val="single"/>
        </w:rPr>
        <w:t>Out</w:t>
      </w:r>
      <w:r>
        <w:rPr>
          <w:sz w:val="20"/>
        </w:rPr>
        <w:t xml:space="preserve">: to reveal one’s identity as transgender. </w:t>
      </w:r>
      <w:r>
        <w:rPr>
          <w:sz w:val="20"/>
          <w:u w:val="single"/>
        </w:rPr>
        <w:t>Pass</w:t>
      </w:r>
      <w:r>
        <w:rPr>
          <w:sz w:val="20"/>
        </w:rPr>
        <w:t>: for transgender people, to appear to society as the person’s correct gender identity, not the gender a person was assigned at birth.</w:t>
      </w:r>
    </w:p>
  </w:footnote>
  <w:footnote w:id="2">
    <w:p w14:paraId="1317AB1F" w14:textId="49D8E7F3" w:rsidR="00117069" w:rsidRDefault="00117069" w:rsidP="00117069">
      <w:pPr>
        <w:pStyle w:val="FootnoteText"/>
      </w:pPr>
      <w:r>
        <w:rPr>
          <w:rStyle w:val="FootnoteReference"/>
          <w:sz w:val="20"/>
        </w:rPr>
        <w:footnoteRef/>
      </w:r>
      <w:r w:rsidR="007B5875">
        <w:rPr>
          <w:rStyle w:val="FootnoteReference"/>
          <w:sz w:val="20"/>
        </w:rPr>
        <w:t xml:space="preserve"> </w:t>
      </w:r>
      <w:r>
        <w:rPr>
          <w:i/>
          <w:iCs/>
          <w:sz w:val="20"/>
        </w:rPr>
        <w:t>In re Knight</w:t>
      </w:r>
      <w:r>
        <w:rPr>
          <w:sz w:val="20"/>
        </w:rPr>
        <w:t>, 36 Colo. App. 187, 537 P.2d 1085 (1975) (</w:t>
      </w:r>
      <w:r>
        <w:rPr>
          <w:i/>
          <w:iCs/>
          <w:sz w:val="20"/>
        </w:rPr>
        <w:t>citing</w:t>
      </w:r>
      <w:r>
        <w:rPr>
          <w:sz w:val="20"/>
        </w:rPr>
        <w:t xml:space="preserve"> 57 </w:t>
      </w:r>
      <w:proofErr w:type="gramStart"/>
      <w:r>
        <w:rPr>
          <w:sz w:val="20"/>
        </w:rPr>
        <w:t>Am.Jur</w:t>
      </w:r>
      <w:proofErr w:type="gramEnd"/>
      <w:r>
        <w:rPr>
          <w:sz w:val="20"/>
        </w:rPr>
        <w:t>.2d §§ 10 and 11).</w:t>
      </w:r>
    </w:p>
  </w:footnote>
  <w:footnote w:id="3">
    <w:p w14:paraId="0E0C7B56" w14:textId="4D8B4406" w:rsidR="00117069" w:rsidRDefault="00117069" w:rsidP="00117069">
      <w:pPr>
        <w:pStyle w:val="FootnoteText"/>
      </w:pPr>
      <w:r>
        <w:rPr>
          <w:rStyle w:val="FootnoteReference"/>
          <w:sz w:val="20"/>
        </w:rPr>
        <w:footnoteRef/>
      </w:r>
      <w:r w:rsidR="007B5875">
        <w:rPr>
          <w:rStyle w:val="FootnoteReference"/>
          <w:sz w:val="20"/>
        </w:rPr>
        <w:t xml:space="preserve"> </w:t>
      </w:r>
      <w:r>
        <w:rPr>
          <w:i/>
          <w:iCs/>
          <w:sz w:val="20"/>
        </w:rPr>
        <w:t>See</w:t>
      </w:r>
      <w:r>
        <w:rPr>
          <w:sz w:val="20"/>
        </w:rPr>
        <w:t xml:space="preserve"> “Addressing Anti-Transgender Violence,” Human Rights Campaign. (undated) Available at </w:t>
      </w:r>
      <w:hyperlink r:id="rId1">
        <w:r>
          <w:rPr>
            <w:rStyle w:val="InternetLink"/>
            <w:sz w:val="20"/>
          </w:rPr>
          <w:t>http://hrc-assets.s3-website-us-east-1.amazonaws.com//files/assets/resources/HRC-AntiTransgenderViolence-0519.pdf</w:t>
        </w:r>
      </w:hyperlink>
      <w:r>
        <w:rPr>
          <w:sz w:val="20"/>
        </w:rPr>
        <w:t xml:space="preserve"> (Last visited 22 September 2017).</w:t>
      </w:r>
    </w:p>
  </w:footnote>
  <w:footnote w:id="4">
    <w:p w14:paraId="0FE45921" w14:textId="699B15CE" w:rsidR="00117069" w:rsidRDefault="00117069" w:rsidP="00117069">
      <w:pPr>
        <w:pStyle w:val="FootnoteText"/>
      </w:pPr>
      <w:r>
        <w:rPr>
          <w:rStyle w:val="FootnoteReference"/>
          <w:sz w:val="20"/>
        </w:rPr>
        <w:footnoteRef/>
      </w:r>
      <w:r w:rsidR="007B5875">
        <w:rPr>
          <w:rStyle w:val="FootnoteReference"/>
          <w:sz w:val="20"/>
        </w:rPr>
        <w:t xml:space="preserve"> </w:t>
      </w:r>
      <w:r>
        <w:rPr>
          <w:i/>
          <w:iCs/>
          <w:sz w:val="20"/>
        </w:rPr>
        <w:t>See</w:t>
      </w:r>
      <w:r>
        <w:rPr>
          <w:sz w:val="20"/>
        </w:rPr>
        <w:t xml:space="preserve"> </w:t>
      </w:r>
      <w:hyperlink r:id="rId2">
        <w:r>
          <w:rPr>
            <w:rStyle w:val="InternetLink"/>
            <w:sz w:val="20"/>
          </w:rPr>
          <w:t>https://en.wikipedia.org/wiki/List_of_unlawfully_killed_transgender_people</w:t>
        </w:r>
      </w:hyperlink>
      <w:r>
        <w:rPr>
          <w:sz w:val="20"/>
        </w:rPr>
        <w:t xml:space="preserve"> (Last visited 22 September 2017).</w:t>
      </w:r>
    </w:p>
  </w:footnote>
  <w:footnote w:id="5">
    <w:p w14:paraId="463BF405" w14:textId="0FC6A300" w:rsidR="00117069" w:rsidRDefault="00117069" w:rsidP="00117069">
      <w:pPr>
        <w:pStyle w:val="FootnoteText"/>
      </w:pPr>
      <w:r>
        <w:rPr>
          <w:rStyle w:val="FootnoteReference"/>
          <w:sz w:val="20"/>
        </w:rPr>
        <w:footnoteRef/>
      </w:r>
      <w:r w:rsidR="007B5875">
        <w:rPr>
          <w:rStyle w:val="FootnoteReference"/>
          <w:sz w:val="20"/>
        </w:rPr>
        <w:t xml:space="preserve"> </w:t>
      </w:r>
      <w:r>
        <w:rPr>
          <w:sz w:val="20"/>
        </w:rPr>
        <w:t xml:space="preserve">“Lesbian, Gay, Bisexual, Transgender, Queer and HIV-affected Hate Violence in 2014,” National Coalition of Anti-Violence Programs, at page 8. (2015). Available at </w:t>
      </w:r>
      <w:hyperlink r:id="rId3">
        <w:r>
          <w:rPr>
            <w:rStyle w:val="InternetLink"/>
            <w:sz w:val="20"/>
          </w:rPr>
          <w:t>http://www.avp.org/storage/documents/Reports/2014_HV_Report-Final.pdf</w:t>
        </w:r>
      </w:hyperlink>
      <w:r>
        <w:rPr>
          <w:sz w:val="20"/>
        </w:rPr>
        <w:t xml:space="preserve"> (Last visited 22 September 2017).</w:t>
      </w:r>
    </w:p>
  </w:footnote>
  <w:footnote w:id="6">
    <w:p w14:paraId="050D4407" w14:textId="5117D108" w:rsidR="00117069" w:rsidRDefault="00117069" w:rsidP="00117069">
      <w:pPr>
        <w:pStyle w:val="FootnoteText"/>
      </w:pPr>
      <w:r>
        <w:rPr>
          <w:rStyle w:val="FootnoteReference"/>
          <w:sz w:val="20"/>
        </w:rPr>
        <w:footnoteRef/>
      </w:r>
      <w:r w:rsidR="007B5875">
        <w:rPr>
          <w:rStyle w:val="FootnoteReference"/>
          <w:sz w:val="20"/>
        </w:rPr>
        <w:t xml:space="preserve"> </w:t>
      </w:r>
      <w:r>
        <w:rPr>
          <w:i/>
          <w:iCs/>
          <w:sz w:val="20"/>
        </w:rPr>
        <w:t>See</w:t>
      </w:r>
      <w:r>
        <w:rPr>
          <w:sz w:val="20"/>
        </w:rPr>
        <w:t xml:space="preserve"> Spellman, J. “Transgender murder, hate crime conviction a first. (23 Apr 2009) Available at </w:t>
      </w:r>
      <w:hyperlink r:id="rId4">
        <w:r>
          <w:rPr>
            <w:rStyle w:val="InternetLink"/>
            <w:sz w:val="20"/>
          </w:rPr>
          <w:t>http://edition.cnn.com/2009/CRIME/04/22/transgender.slaying.trial</w:t>
        </w:r>
      </w:hyperlink>
      <w:r>
        <w:rPr>
          <w:sz w:val="20"/>
        </w:rPr>
        <w:t xml:space="preserve"> (Last visited 22 September 2017).</w:t>
      </w:r>
    </w:p>
  </w:footnote>
  <w:footnote w:id="7">
    <w:p w14:paraId="68F77CB5" w14:textId="258FAB35" w:rsidR="00117069" w:rsidRDefault="00117069" w:rsidP="00117069">
      <w:pPr>
        <w:pStyle w:val="FootnoteText"/>
      </w:pPr>
      <w:r>
        <w:rPr>
          <w:rStyle w:val="FootnoteReference"/>
          <w:sz w:val="20"/>
        </w:rPr>
        <w:footnoteRef/>
      </w:r>
      <w:r>
        <w:rPr>
          <w:sz w:val="20"/>
        </w:rPr>
        <w:t xml:space="preserve"> Haas, A.P, Rodgers, P.L., &amp; Herman, J.L. “Suicide Attempts among Transgender and Gender Non-Conforming Adults” (Jan 2014) available at </w:t>
      </w:r>
      <w:hyperlink r:id="rId5">
        <w:r>
          <w:rPr>
            <w:rStyle w:val="InternetLink"/>
            <w:sz w:val="20"/>
          </w:rPr>
          <w:t>http://williamsinstitute.law.ucla.edu/wp-content/uploads/AFSP-Williams-Suicide-Report-Final.pdf</w:t>
        </w:r>
      </w:hyperlink>
      <w:r>
        <w:rPr>
          <w:sz w:val="20"/>
        </w:rPr>
        <w:t xml:space="preserve"> (Last visited 22 September 2017).</w:t>
      </w:r>
    </w:p>
  </w:footnote>
  <w:footnote w:id="8">
    <w:p w14:paraId="7978267C" w14:textId="13A7CF32" w:rsidR="00117069" w:rsidRDefault="00117069" w:rsidP="00117069">
      <w:pPr>
        <w:pStyle w:val="FootnoteText"/>
      </w:pPr>
      <w:r>
        <w:rPr>
          <w:rStyle w:val="FootnoteReference"/>
          <w:sz w:val="20"/>
        </w:rPr>
        <w:footnoteRef/>
      </w:r>
      <w:r>
        <w:rPr>
          <w:sz w:val="20"/>
        </w:rPr>
        <w:t xml:space="preserve"> </w:t>
      </w:r>
      <w:r>
        <w:rPr>
          <w:i/>
          <w:iCs/>
          <w:sz w:val="20"/>
        </w:rPr>
        <w:t>Id</w:t>
      </w:r>
      <w:r>
        <w:rPr>
          <w:sz w:val="20"/>
        </w:rPr>
        <w:t xml:space="preserve">. at </w:t>
      </w:r>
      <w:proofErr w:type="spellStart"/>
      <w:r>
        <w:rPr>
          <w:sz w:val="20"/>
        </w:rPr>
        <w:t>pg</w:t>
      </w:r>
      <w:proofErr w:type="spellEnd"/>
      <w:r>
        <w:rPr>
          <w:sz w:val="20"/>
        </w:rPr>
        <w:t xml:space="preserve"> 15.</w:t>
      </w:r>
    </w:p>
  </w:footnote>
  <w:footnote w:id="9">
    <w:p w14:paraId="1169511F" w14:textId="27C47AD2" w:rsidR="00117069" w:rsidRDefault="00117069" w:rsidP="00117069">
      <w:pPr>
        <w:pStyle w:val="FootnoteText"/>
      </w:pPr>
      <w:r>
        <w:rPr>
          <w:rStyle w:val="FootnoteReference"/>
          <w:sz w:val="20"/>
        </w:rPr>
        <w:footnoteRef/>
      </w:r>
      <w:r>
        <w:rPr>
          <w:sz w:val="20"/>
        </w:rPr>
        <w:t xml:space="preserve"> </w:t>
      </w:r>
      <w:proofErr w:type="spellStart"/>
      <w:r>
        <w:rPr>
          <w:color w:val="00000A"/>
          <w:sz w:val="20"/>
          <w:lang w:eastAsia="zh-CN" w:bidi="th-TH"/>
        </w:rPr>
        <w:t>Mottet</w:t>
      </w:r>
      <w:proofErr w:type="spellEnd"/>
      <w:r>
        <w:rPr>
          <w:color w:val="00000A"/>
          <w:sz w:val="20"/>
          <w:lang w:eastAsia="zh-CN" w:bidi="th-TH"/>
        </w:rPr>
        <w:t xml:space="preserve">, L. “Modernizing State Vital Statistics Statutes and Policies to Ensure Accurate Gender Markers on Birth Certificates: A Good Government Approach to Recognizing the Lives of Transgender People,” 19 Mich. J. Gender &amp; L. 373 (2013). Available at: </w:t>
      </w:r>
      <w:hyperlink r:id="rId6">
        <w:r>
          <w:rPr>
            <w:rStyle w:val="InternetLink"/>
            <w:sz w:val="20"/>
            <w:lang w:eastAsia="zh-CN" w:bidi="th-TH"/>
          </w:rPr>
          <w:t>http://repository.law.umich.edu/mjgl/vol19/iss2/4</w:t>
        </w:r>
      </w:hyperlink>
      <w:r>
        <w:rPr>
          <w:color w:val="00000A"/>
          <w:sz w:val="20"/>
          <w:lang w:eastAsia="zh-CN" w:bidi="th-TH"/>
        </w:rPr>
        <w:t xml:space="preserve"> (</w:t>
      </w:r>
      <w:r>
        <w:rPr>
          <w:sz w:val="20"/>
        </w:rPr>
        <w:t>Last visited 22 September 2017).</w:t>
      </w:r>
    </w:p>
  </w:footnote>
  <w:footnote w:id="10">
    <w:p w14:paraId="1059BF4C" w14:textId="37A892F8" w:rsidR="00117069" w:rsidRDefault="00117069" w:rsidP="00117069">
      <w:pPr>
        <w:pStyle w:val="FootnoteText"/>
      </w:pPr>
      <w:r>
        <w:rPr>
          <w:rStyle w:val="FootnoteReference"/>
          <w:sz w:val="20"/>
        </w:rPr>
        <w:footnoteRef/>
      </w:r>
      <w:r>
        <w:rPr>
          <w:sz w:val="20"/>
        </w:rPr>
        <w:t xml:space="preserve"> </w:t>
      </w:r>
      <w:r>
        <w:rPr>
          <w:i/>
          <w:iCs/>
          <w:sz w:val="20"/>
        </w:rPr>
        <w:t>See</w:t>
      </w:r>
      <w:r>
        <w:rPr>
          <w:i/>
          <w:sz w:val="20"/>
        </w:rPr>
        <w:t xml:space="preserve"> generally </w:t>
      </w:r>
      <w:proofErr w:type="gramStart"/>
      <w:r>
        <w:rPr>
          <w:i/>
          <w:sz w:val="20"/>
        </w:rPr>
        <w:t>In</w:t>
      </w:r>
      <w:proofErr w:type="gramEnd"/>
      <w:r>
        <w:rPr>
          <w:i/>
          <w:sz w:val="20"/>
        </w:rPr>
        <w:t xml:space="preserve"> re Knight</w:t>
      </w:r>
      <w:r>
        <w:rPr>
          <w:sz w:val="20"/>
        </w:rPr>
        <w:t>.</w:t>
      </w:r>
    </w:p>
  </w:footnote>
  <w:footnote w:id="11">
    <w:p w14:paraId="5E0C8074" w14:textId="591B1546" w:rsidR="00117069" w:rsidRDefault="00117069" w:rsidP="00117069">
      <w:pPr>
        <w:pStyle w:val="FootnoteText"/>
      </w:pPr>
      <w:r>
        <w:rPr>
          <w:rStyle w:val="FootnoteReference"/>
          <w:sz w:val="20"/>
        </w:rPr>
        <w:footnoteRef/>
      </w:r>
      <w:r>
        <w:rPr>
          <w:sz w:val="20"/>
        </w:rPr>
        <w:t xml:space="preserve"> </w:t>
      </w:r>
      <w:r>
        <w:rPr>
          <w:i/>
          <w:iCs/>
          <w:sz w:val="20"/>
        </w:rPr>
        <w:t>In re Knight</w:t>
      </w:r>
      <w:r>
        <w:rPr>
          <w:sz w:val="20"/>
        </w:rPr>
        <w:t xml:space="preserve">, at 1085 (quoting In re M., 91 </w:t>
      </w:r>
      <w:proofErr w:type="spellStart"/>
      <w:r>
        <w:rPr>
          <w:sz w:val="20"/>
        </w:rPr>
        <w:t>N.</w:t>
      </w:r>
      <w:proofErr w:type="gramStart"/>
      <w:r>
        <w:rPr>
          <w:sz w:val="20"/>
        </w:rPr>
        <w:t>J.Super</w:t>
      </w:r>
      <w:proofErr w:type="spellEnd"/>
      <w:proofErr w:type="gramEnd"/>
      <w:r>
        <w:rPr>
          <w:sz w:val="20"/>
        </w:rPr>
        <w:t xml:space="preserve">. 296, 219 A.2d 906).  </w:t>
      </w:r>
    </w:p>
  </w:footnote>
  <w:footnote w:id="12">
    <w:p w14:paraId="20A8C4AC" w14:textId="7F0C0ED2" w:rsidR="00117069" w:rsidRDefault="00117069" w:rsidP="00117069">
      <w:pPr>
        <w:pStyle w:val="FootnoteText"/>
      </w:pPr>
      <w:r>
        <w:rPr>
          <w:rStyle w:val="FootnoteReference"/>
          <w:sz w:val="20"/>
        </w:rPr>
        <w:footnoteRef/>
      </w:r>
      <w:r>
        <w:rPr>
          <w:sz w:val="20"/>
        </w:rPr>
        <w:t xml:space="preserve"> </w:t>
      </w:r>
      <w:r>
        <w:rPr>
          <w:i/>
          <w:iCs/>
          <w:sz w:val="20"/>
        </w:rPr>
        <w:t>See</w:t>
      </w:r>
      <w:r>
        <w:rPr>
          <w:sz w:val="20"/>
        </w:rPr>
        <w:t xml:space="preserve"> </w:t>
      </w:r>
      <w:proofErr w:type="spellStart"/>
      <w:r>
        <w:rPr>
          <w:sz w:val="20"/>
        </w:rPr>
        <w:t>Annot</w:t>
      </w:r>
      <w:proofErr w:type="spellEnd"/>
      <w:r>
        <w:rPr>
          <w:sz w:val="20"/>
        </w:rPr>
        <w:t>., 53 A.L.R.2d 914.</w:t>
      </w:r>
    </w:p>
  </w:footnote>
  <w:footnote w:id="13">
    <w:p w14:paraId="058DCEDC" w14:textId="0CA179D1" w:rsidR="00117069" w:rsidRDefault="00117069" w:rsidP="00117069">
      <w:pPr>
        <w:pStyle w:val="FootnoteText"/>
      </w:pPr>
      <w:r>
        <w:rPr>
          <w:rStyle w:val="FootnoteReference"/>
          <w:sz w:val="20"/>
        </w:rPr>
        <w:footnoteRef/>
      </w:r>
      <w:r>
        <w:rPr>
          <w:sz w:val="20"/>
        </w:rPr>
        <w:t xml:space="preserve"> </w:t>
      </w:r>
      <w:r>
        <w:rPr>
          <w:i/>
          <w:iCs/>
          <w:sz w:val="20"/>
        </w:rPr>
        <w:t>In re Knight</w:t>
      </w:r>
      <w:r>
        <w:rPr>
          <w:sz w:val="20"/>
        </w:rPr>
        <w:t>, at 1085.</w:t>
      </w:r>
    </w:p>
  </w:footnote>
  <w:footnote w:id="14">
    <w:p w14:paraId="2C456F44" w14:textId="24993B96" w:rsidR="00117069" w:rsidRDefault="00117069" w:rsidP="00117069">
      <w:pPr>
        <w:pStyle w:val="FootnoteText"/>
      </w:pPr>
      <w:r>
        <w:rPr>
          <w:rStyle w:val="FootnoteReference"/>
          <w:sz w:val="20"/>
        </w:rPr>
        <w:footnoteRef/>
      </w:r>
      <w:r>
        <w:rPr>
          <w:sz w:val="20"/>
        </w:rPr>
        <w:t xml:space="preserve"> </w:t>
      </w:r>
      <w:r>
        <w:rPr>
          <w:i/>
          <w:iCs/>
          <w:sz w:val="20"/>
        </w:rPr>
        <w:t>In</w:t>
      </w:r>
      <w:r>
        <w:rPr>
          <w:sz w:val="20"/>
        </w:rPr>
        <w:t xml:space="preserve"> </w:t>
      </w:r>
      <w:r>
        <w:rPr>
          <w:i/>
          <w:iCs/>
          <w:sz w:val="20"/>
        </w:rPr>
        <w:t>re Marriage of Nguyen</w:t>
      </w:r>
      <w:r>
        <w:rPr>
          <w:sz w:val="20"/>
        </w:rPr>
        <w:t>, 684 P.2d 258, 260 (Colo. App. Ct. 1983) (emphasis added).</w:t>
      </w:r>
    </w:p>
  </w:footnote>
  <w:footnote w:id="15">
    <w:p w14:paraId="7ECA5705" w14:textId="5B9113E4" w:rsidR="00117069" w:rsidRDefault="00117069" w:rsidP="00117069">
      <w:pPr>
        <w:pStyle w:val="FootnoteText"/>
      </w:pPr>
      <w:r>
        <w:rPr>
          <w:rStyle w:val="FootnoteReference"/>
        </w:rPr>
        <w:footnoteRef/>
      </w:r>
      <w:r>
        <w:t xml:space="preserve"> </w:t>
      </w:r>
      <w:r>
        <w:rPr>
          <w:sz w:val="20"/>
        </w:rPr>
        <w:t xml:space="preserve">Social Security Administration’s Frequently Asked Questions, available at </w:t>
      </w:r>
      <w:hyperlink r:id="rId7">
        <w:r>
          <w:rPr>
            <w:rStyle w:val="InternetLink"/>
            <w:sz w:val="20"/>
          </w:rPr>
          <w:t>https://faq.ssa.gov/link/portal/34011/34019/Article/3789/Can-I-change-my-Social-Security-number</w:t>
        </w:r>
      </w:hyperlink>
      <w:r>
        <w:rPr>
          <w:sz w:val="20"/>
        </w:rPr>
        <w:t xml:space="preserve"> (Last visited 22 September 2017).</w:t>
      </w:r>
    </w:p>
  </w:footnote>
  <w:footnote w:id="16">
    <w:p w14:paraId="33795A6C" w14:textId="67B4F7F4" w:rsidR="00117069" w:rsidRDefault="00117069" w:rsidP="00117069">
      <w:pPr>
        <w:pStyle w:val="FootnoteText"/>
      </w:pPr>
      <w:r>
        <w:rPr>
          <w:rStyle w:val="FootnoteReference"/>
          <w:sz w:val="20"/>
        </w:rPr>
        <w:footnoteRef/>
      </w:r>
      <w:r>
        <w:rPr>
          <w:sz w:val="20"/>
        </w:rPr>
        <w:t xml:space="preserve"> </w:t>
      </w:r>
      <w:r>
        <w:rPr>
          <w:i/>
          <w:iCs/>
          <w:sz w:val="20"/>
        </w:rPr>
        <w:t>Id</w:t>
      </w:r>
      <w:r>
        <w:rPr>
          <w:sz w:val="20"/>
        </w:rPr>
        <w:t>.</w:t>
      </w:r>
    </w:p>
  </w:footnote>
  <w:footnote w:id="17">
    <w:p w14:paraId="518EA199" w14:textId="7076A315" w:rsidR="00117069" w:rsidRDefault="00117069" w:rsidP="00117069">
      <w:r>
        <w:rPr>
          <w:rStyle w:val="FootnoteReference"/>
          <w:sz w:val="20"/>
        </w:rPr>
        <w:footnoteRef/>
      </w:r>
      <w:r>
        <w:rPr>
          <w:sz w:val="20"/>
        </w:rPr>
        <w:t xml:space="preserve"> </w:t>
      </w:r>
      <w:r>
        <w:rPr>
          <w:i/>
          <w:iCs/>
          <w:color w:val="00000A"/>
          <w:sz w:val="20"/>
          <w:lang w:eastAsia="zh-CN" w:bidi="th-TH"/>
        </w:rPr>
        <w:t>See</w:t>
      </w:r>
      <w:r>
        <w:rPr>
          <w:color w:val="00000A"/>
          <w:sz w:val="20"/>
          <w:lang w:eastAsia="zh-CN" w:bidi="th-TH"/>
        </w:rPr>
        <w:t xml:space="preserve"> </w:t>
      </w:r>
      <w:r>
        <w:rPr>
          <w:i/>
          <w:iCs/>
          <w:color w:val="00000A"/>
          <w:sz w:val="20"/>
          <w:lang w:eastAsia="zh-CN" w:bidi="th-TH"/>
        </w:rPr>
        <w:t xml:space="preserve">O’Brien v. </w:t>
      </w:r>
      <w:proofErr w:type="spellStart"/>
      <w:r>
        <w:rPr>
          <w:i/>
          <w:iCs/>
          <w:color w:val="00000A"/>
          <w:sz w:val="20"/>
          <w:lang w:eastAsia="zh-CN" w:bidi="th-TH"/>
        </w:rPr>
        <w:t>Tilson</w:t>
      </w:r>
      <w:proofErr w:type="spellEnd"/>
      <w:r>
        <w:rPr>
          <w:color w:val="00000A"/>
          <w:sz w:val="20"/>
          <w:lang w:eastAsia="zh-CN" w:bidi="th-TH"/>
        </w:rPr>
        <w:t xml:space="preserve">, 523 F. Supp. 494, 496 (E.D.N.C. 1981) (holding that parents’ right to name their child is encompassed within the right to privacy protected by the 14th Amendment); </w:t>
      </w:r>
      <w:proofErr w:type="spellStart"/>
      <w:r>
        <w:rPr>
          <w:i/>
          <w:iCs/>
          <w:color w:val="00000A"/>
          <w:sz w:val="20"/>
          <w:lang w:eastAsia="zh-CN" w:bidi="th-TH"/>
        </w:rPr>
        <w:t>Jech</w:t>
      </w:r>
      <w:proofErr w:type="spellEnd"/>
      <w:r>
        <w:rPr>
          <w:i/>
          <w:iCs/>
          <w:color w:val="00000A"/>
          <w:sz w:val="20"/>
          <w:lang w:eastAsia="zh-CN" w:bidi="th-TH"/>
        </w:rPr>
        <w:t xml:space="preserve"> v. Burch</w:t>
      </w:r>
      <w:r>
        <w:rPr>
          <w:color w:val="00000A"/>
          <w:sz w:val="20"/>
          <w:lang w:eastAsia="zh-CN" w:bidi="th-TH"/>
        </w:rPr>
        <w:t xml:space="preserve">, 466 F. Supp. 714, 718–19 (D. Haw. 1979) (same). Although both courts found that the offending statutes failed the rational basis test, citations to cases such as </w:t>
      </w:r>
      <w:r>
        <w:rPr>
          <w:i/>
          <w:iCs/>
          <w:color w:val="00000A"/>
          <w:sz w:val="20"/>
          <w:lang w:eastAsia="zh-CN" w:bidi="th-TH"/>
        </w:rPr>
        <w:t>Moore v. City of East Cleveland</w:t>
      </w:r>
      <w:r>
        <w:rPr>
          <w:color w:val="00000A"/>
          <w:sz w:val="20"/>
          <w:lang w:eastAsia="zh-CN" w:bidi="th-TH"/>
        </w:rPr>
        <w:t xml:space="preserve">, 431 U.S. 494 (1977), and </w:t>
      </w:r>
      <w:r>
        <w:rPr>
          <w:i/>
          <w:iCs/>
          <w:color w:val="00000A"/>
          <w:sz w:val="20"/>
          <w:lang w:eastAsia="zh-CN" w:bidi="th-TH"/>
        </w:rPr>
        <w:t>Griswold v. Connecticut</w:t>
      </w:r>
      <w:r>
        <w:rPr>
          <w:color w:val="00000A"/>
          <w:sz w:val="20"/>
          <w:lang w:eastAsia="zh-CN" w:bidi="th-TH"/>
        </w:rPr>
        <w:t xml:space="preserve">, 381 U.S. 479 (1965), implied that they viewed the parental naming right as part of the privacy rights rubric. The right may thus be subject to higher scrutiny, though the courts in </w:t>
      </w:r>
      <w:proofErr w:type="spellStart"/>
      <w:r>
        <w:rPr>
          <w:i/>
          <w:iCs/>
          <w:color w:val="00000A"/>
          <w:sz w:val="20"/>
          <w:lang w:eastAsia="zh-CN" w:bidi="th-TH"/>
        </w:rPr>
        <w:t>Jech</w:t>
      </w:r>
      <w:proofErr w:type="spellEnd"/>
      <w:r>
        <w:rPr>
          <w:color w:val="00000A"/>
          <w:sz w:val="20"/>
          <w:lang w:eastAsia="zh-CN" w:bidi="th-TH"/>
        </w:rPr>
        <w:t xml:space="preserve"> and </w:t>
      </w:r>
      <w:r>
        <w:rPr>
          <w:i/>
          <w:iCs/>
          <w:color w:val="00000A"/>
          <w:sz w:val="20"/>
          <w:lang w:eastAsia="zh-CN" w:bidi="th-TH"/>
        </w:rPr>
        <w:t xml:space="preserve">O’Brien </w:t>
      </w:r>
      <w:r>
        <w:rPr>
          <w:color w:val="00000A"/>
          <w:sz w:val="20"/>
          <w:lang w:eastAsia="zh-CN" w:bidi="th-TH"/>
        </w:rPr>
        <w:t xml:space="preserve">found such analysis unnecessary. In fact, the court in </w:t>
      </w:r>
      <w:r>
        <w:rPr>
          <w:i/>
          <w:iCs/>
          <w:color w:val="00000A"/>
          <w:sz w:val="20"/>
          <w:lang w:eastAsia="zh-CN" w:bidi="th-TH"/>
        </w:rPr>
        <w:t>O’Brien</w:t>
      </w:r>
      <w:r>
        <w:rPr>
          <w:color w:val="00000A"/>
          <w:sz w:val="20"/>
          <w:lang w:eastAsia="zh-CN" w:bidi="th-TH"/>
        </w:rPr>
        <w:t xml:space="preserve"> explicitly stated that it “need not decide whether the state must show a compelling state interest or some lesser interest . . . because even under the most relaxed of standards . . . the statute proves to be patently defective.” </w:t>
      </w:r>
      <w:r>
        <w:rPr>
          <w:i/>
          <w:iCs/>
          <w:color w:val="00000A"/>
          <w:sz w:val="20"/>
          <w:lang w:eastAsia="zh-CN" w:bidi="th-TH"/>
        </w:rPr>
        <w:t>O’Brien</w:t>
      </w:r>
      <w:r>
        <w:rPr>
          <w:color w:val="00000A"/>
          <w:sz w:val="20"/>
          <w:lang w:eastAsia="zh-CN" w:bidi="th-TH"/>
        </w:rPr>
        <w:t xml:space="preserve">, 523 F. Supp. at 496. </w:t>
      </w:r>
    </w:p>
  </w:footnote>
  <w:footnote w:id="18">
    <w:p w14:paraId="67DA458B" w14:textId="125B5FAE" w:rsidR="00117069" w:rsidRDefault="00117069" w:rsidP="00117069">
      <w:pPr>
        <w:pStyle w:val="FootnoteText"/>
      </w:pPr>
      <w:r>
        <w:rPr>
          <w:rStyle w:val="FootnoteReference"/>
          <w:sz w:val="20"/>
        </w:rPr>
        <w:footnoteRef/>
      </w:r>
      <w:r>
        <w:rPr>
          <w:sz w:val="20"/>
        </w:rPr>
        <w:t xml:space="preserve"> </w:t>
      </w:r>
      <w:proofErr w:type="spellStart"/>
      <w:r>
        <w:rPr>
          <w:i/>
          <w:iCs/>
          <w:sz w:val="20"/>
        </w:rPr>
        <w:t>Burghartz</w:t>
      </w:r>
      <w:proofErr w:type="spellEnd"/>
      <w:r>
        <w:rPr>
          <w:i/>
          <w:iCs/>
          <w:sz w:val="20"/>
        </w:rPr>
        <w:t xml:space="preserve"> v. Switzerland</w:t>
      </w:r>
      <w:r>
        <w:rPr>
          <w:sz w:val="20"/>
        </w:rPr>
        <w:t>, App. No. 16213/90, 18 Eur. H.R. Rep. 101 (1994).</w:t>
      </w:r>
    </w:p>
  </w:footnote>
  <w:footnote w:id="19">
    <w:p w14:paraId="3BAAD2F8" w14:textId="56726436" w:rsidR="00117069" w:rsidRDefault="00117069" w:rsidP="00117069">
      <w:pPr>
        <w:pStyle w:val="FootnoteText"/>
      </w:pPr>
      <w:r>
        <w:rPr>
          <w:rStyle w:val="FootnoteReference"/>
          <w:sz w:val="20"/>
        </w:rPr>
        <w:footnoteRef/>
      </w:r>
      <w:r>
        <w:rPr>
          <w:sz w:val="20"/>
        </w:rPr>
        <w:t xml:space="preserve"> </w:t>
      </w:r>
      <w:r>
        <w:rPr>
          <w:i/>
          <w:iCs/>
          <w:sz w:val="20"/>
        </w:rPr>
        <w:t>Id</w:t>
      </w:r>
      <w:r>
        <w:rPr>
          <w:sz w:val="20"/>
        </w:rPr>
        <w:t>. at 108–10.</w:t>
      </w:r>
    </w:p>
  </w:footnote>
  <w:footnote w:id="20">
    <w:p w14:paraId="236C3608" w14:textId="7D7B48D3" w:rsidR="00117069" w:rsidRDefault="00117069" w:rsidP="00117069">
      <w:pPr>
        <w:pStyle w:val="FootnoteText"/>
      </w:pPr>
      <w:r>
        <w:rPr>
          <w:rStyle w:val="FootnoteReference"/>
          <w:sz w:val="20"/>
        </w:rPr>
        <w:footnoteRef/>
      </w:r>
      <w:r>
        <w:rPr>
          <w:sz w:val="20"/>
        </w:rPr>
        <w:t xml:space="preserve"> </w:t>
      </w:r>
      <w:r>
        <w:rPr>
          <w:i/>
          <w:sz w:val="20"/>
        </w:rPr>
        <w:t>See</w:t>
      </w:r>
      <w:r>
        <w:rPr>
          <w:sz w:val="20"/>
        </w:rPr>
        <w:t xml:space="preserve"> Roberts, M. “Top Ten States for Divorce -- and Where Colorado Ranks.” </w:t>
      </w:r>
      <w:proofErr w:type="spellStart"/>
      <w:r>
        <w:rPr>
          <w:sz w:val="20"/>
        </w:rPr>
        <w:t>Westword</w:t>
      </w:r>
      <w:proofErr w:type="spellEnd"/>
      <w:r>
        <w:rPr>
          <w:sz w:val="20"/>
        </w:rPr>
        <w:t xml:space="preserve">. 15 January 2015. Available at </w:t>
      </w:r>
      <w:hyperlink r:id="rId8">
        <w:r>
          <w:rPr>
            <w:rStyle w:val="InternetLink"/>
            <w:sz w:val="20"/>
          </w:rPr>
          <w:t>http://www.westword.com/news/photos-top-ten-states-for-divorce-and-where-colorado-ranks-6282730</w:t>
        </w:r>
      </w:hyperlink>
      <w:r>
        <w:rPr>
          <w:sz w:val="20"/>
        </w:rPr>
        <w:t>. (Last visited 22 September 2017).</w:t>
      </w:r>
    </w:p>
  </w:footnote>
  <w:footnote w:id="21">
    <w:p w14:paraId="0961A4C1" w14:textId="7DA5C55A" w:rsidR="00117069" w:rsidRDefault="00117069" w:rsidP="00117069">
      <w:pPr>
        <w:pStyle w:val="FootnoteText"/>
      </w:pPr>
      <w:r>
        <w:rPr>
          <w:rStyle w:val="FootnoteReference"/>
          <w:sz w:val="20"/>
        </w:rPr>
        <w:footnoteRef/>
      </w:r>
      <w:r>
        <w:rPr>
          <w:sz w:val="20"/>
        </w:rPr>
        <w:t xml:space="preserve"> California Assembly Bill 1123</w:t>
      </w:r>
    </w:p>
  </w:footnote>
  <w:footnote w:id="22">
    <w:p w14:paraId="01FA3D69" w14:textId="2ADEEA27" w:rsidR="00117069" w:rsidRDefault="00117069" w:rsidP="00117069">
      <w:pPr>
        <w:pStyle w:val="FootnoteText"/>
      </w:pPr>
      <w:r>
        <w:rPr>
          <w:rStyle w:val="FootnoteReference"/>
          <w:sz w:val="20"/>
        </w:rPr>
        <w:footnoteRef/>
      </w:r>
      <w:r w:rsidR="00EB632B">
        <w:rPr>
          <w:rStyle w:val="FootnoteReference"/>
          <w:sz w:val="20"/>
        </w:rPr>
        <w:t xml:space="preserve"> </w:t>
      </w:r>
      <w:r>
        <w:rPr>
          <w:sz w:val="20"/>
        </w:rPr>
        <w:t>California Senate Judiciary analysis, dated 1 July 2013.</w:t>
      </w:r>
    </w:p>
  </w:footnote>
  <w:footnote w:id="23">
    <w:p w14:paraId="78128895" w14:textId="44C9B548" w:rsidR="00117069" w:rsidRDefault="00117069" w:rsidP="00117069">
      <w:pPr>
        <w:pStyle w:val="FootnoteText"/>
      </w:pPr>
      <w:r>
        <w:rPr>
          <w:rStyle w:val="FootnoteReference"/>
          <w:sz w:val="20"/>
        </w:rPr>
        <w:footnoteRef/>
      </w:r>
      <w:r>
        <w:rPr>
          <w:sz w:val="20"/>
        </w:rPr>
        <w:t xml:space="preserve"> </w:t>
      </w:r>
      <w:r>
        <w:rPr>
          <w:i/>
          <w:sz w:val="20"/>
        </w:rPr>
        <w:t>Id</w:t>
      </w:r>
      <w:r>
        <w:rPr>
          <w:sz w:val="20"/>
        </w:rPr>
        <w:t>.</w:t>
      </w:r>
    </w:p>
  </w:footnote>
  <w:footnote w:id="24">
    <w:p w14:paraId="7A0EB91C" w14:textId="093C6034" w:rsidR="00117069" w:rsidRDefault="00117069" w:rsidP="00117069">
      <w:pPr>
        <w:pStyle w:val="FootnoteText"/>
      </w:pPr>
      <w:r>
        <w:rPr>
          <w:rStyle w:val="FootnoteReference"/>
          <w:sz w:val="20"/>
        </w:rPr>
        <w:footnoteRef/>
      </w:r>
      <w:r>
        <w:rPr>
          <w:sz w:val="20"/>
        </w:rPr>
        <w:t xml:space="preserve"> </w:t>
      </w:r>
      <w:r>
        <w:rPr>
          <w:i/>
          <w:sz w:val="20"/>
        </w:rPr>
        <w:t>See</w:t>
      </w:r>
      <w:r>
        <w:rPr>
          <w:sz w:val="20"/>
        </w:rPr>
        <w:t xml:space="preserve"> D.C. Law 20-37, </w:t>
      </w:r>
      <w:proofErr w:type="spellStart"/>
      <w:r>
        <w:rPr>
          <w:sz w:val="20"/>
        </w:rPr>
        <w:t>Japarker</w:t>
      </w:r>
      <w:proofErr w:type="spellEnd"/>
      <w:r>
        <w:rPr>
          <w:sz w:val="20"/>
        </w:rPr>
        <w:t xml:space="preserve"> </w:t>
      </w:r>
      <w:proofErr w:type="spellStart"/>
      <w:r>
        <w:rPr>
          <w:sz w:val="20"/>
        </w:rPr>
        <w:t>Deoni</w:t>
      </w:r>
      <w:proofErr w:type="spellEnd"/>
      <w:r>
        <w:rPr>
          <w:sz w:val="20"/>
        </w:rPr>
        <w:t xml:space="preserve"> Jones Birth Certificate Equality Amendment Act of 2013. Available at </w:t>
      </w:r>
      <w:hyperlink r:id="rId9">
        <w:r>
          <w:rPr>
            <w:rStyle w:val="InternetLink"/>
            <w:sz w:val="20"/>
          </w:rPr>
          <w:t>http://lims.dccouncil.us/Download/29298/B20-0142-SignedAct.pdf</w:t>
        </w:r>
      </w:hyperlink>
      <w:r>
        <w:rPr>
          <w:sz w:val="20"/>
        </w:rPr>
        <w:t xml:space="preserve"> (Last visited 12 September 2016).</w:t>
      </w:r>
    </w:p>
  </w:footnote>
  <w:footnote w:id="25">
    <w:p w14:paraId="21E05731" w14:textId="6C436495" w:rsidR="00117069" w:rsidRDefault="00117069" w:rsidP="00117069">
      <w:pPr>
        <w:pStyle w:val="FootnoteText"/>
      </w:pPr>
      <w:r>
        <w:rPr>
          <w:rStyle w:val="FootnoteReference"/>
          <w:sz w:val="20"/>
        </w:rPr>
        <w:footnoteRef/>
      </w:r>
      <w:r>
        <w:rPr>
          <w:sz w:val="20"/>
        </w:rPr>
        <w:t xml:space="preserve"> Kushner, J.S., “The Right to Control One’s Name.” 57 UCLA L. Rev. 313 (2009).</w:t>
      </w:r>
    </w:p>
    <w:p w14:paraId="367DBB8F" w14:textId="77777777" w:rsidR="00117069" w:rsidRDefault="00117069" w:rsidP="00117069">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153E"/>
    <w:multiLevelType w:val="multilevel"/>
    <w:tmpl w:val="A2F04C18"/>
    <w:lvl w:ilvl="0">
      <w:start w:val="1"/>
      <w:numFmt w:val="bullet"/>
      <w:lvlText w:val=""/>
      <w:lvlJc w:val="left"/>
      <w:pPr>
        <w:ind w:left="720" w:hanging="72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5C93117"/>
    <w:multiLevelType w:val="hybridMultilevel"/>
    <w:tmpl w:val="74FC4AC0"/>
    <w:lvl w:ilvl="0" w:tplc="2CD8E056">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4873FE"/>
    <w:multiLevelType w:val="hybridMultilevel"/>
    <w:tmpl w:val="15FA81FC"/>
    <w:lvl w:ilvl="0" w:tplc="DD78EC58">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82BE4"/>
    <w:multiLevelType w:val="hybridMultilevel"/>
    <w:tmpl w:val="1F80F542"/>
    <w:lvl w:ilvl="0" w:tplc="DD78E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E404FF"/>
    <w:multiLevelType w:val="singleLevel"/>
    <w:tmpl w:val="C9E05412"/>
    <w:lvl w:ilvl="0">
      <w:start w:val="8"/>
      <w:numFmt w:val="decimal"/>
      <w:lvlText w:val="%1."/>
      <w:lvlJc w:val="left"/>
      <w:pPr>
        <w:tabs>
          <w:tab w:val="num" w:pos="360"/>
        </w:tabs>
        <w:ind w:left="360" w:hanging="360"/>
      </w:pPr>
      <w:rPr>
        <w:b w:val="0"/>
        <w:i w:val="0"/>
      </w:rPr>
    </w:lvl>
  </w:abstractNum>
  <w:abstractNum w:abstractNumId="5">
    <w:nsid w:val="21A32D3E"/>
    <w:multiLevelType w:val="hybridMultilevel"/>
    <w:tmpl w:val="CD7C981C"/>
    <w:lvl w:ilvl="0" w:tplc="DD78EC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511D1"/>
    <w:multiLevelType w:val="hybridMultilevel"/>
    <w:tmpl w:val="72AA6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EC32B5"/>
    <w:multiLevelType w:val="hybridMultilevel"/>
    <w:tmpl w:val="01AC6442"/>
    <w:lvl w:ilvl="0" w:tplc="DD78E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B4C96"/>
    <w:multiLevelType w:val="multilevel"/>
    <w:tmpl w:val="A446A9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1E0777E"/>
    <w:multiLevelType w:val="hybridMultilevel"/>
    <w:tmpl w:val="FC7C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3C6C83"/>
    <w:multiLevelType w:val="hybridMultilevel"/>
    <w:tmpl w:val="CFA0C578"/>
    <w:lvl w:ilvl="0" w:tplc="1DB0500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D72742"/>
    <w:multiLevelType w:val="hybridMultilevel"/>
    <w:tmpl w:val="C7ACB150"/>
    <w:lvl w:ilvl="0" w:tplc="B6CC3BB0">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33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EC5AF7"/>
    <w:multiLevelType w:val="singleLevel"/>
    <w:tmpl w:val="DD78EC58"/>
    <w:lvl w:ilvl="0">
      <w:start w:val="1"/>
      <w:numFmt w:val="decimal"/>
      <w:lvlText w:val="%1."/>
      <w:lvlJc w:val="left"/>
      <w:pPr>
        <w:tabs>
          <w:tab w:val="num" w:pos="360"/>
        </w:tabs>
        <w:ind w:left="360" w:hanging="360"/>
      </w:pPr>
      <w:rPr>
        <w:rFonts w:hint="default"/>
        <w:b/>
      </w:rPr>
    </w:lvl>
  </w:abstractNum>
  <w:abstractNum w:abstractNumId="13">
    <w:nsid w:val="5F3C5032"/>
    <w:multiLevelType w:val="hybridMultilevel"/>
    <w:tmpl w:val="26BA0D76"/>
    <w:lvl w:ilvl="0" w:tplc="1DB0500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967DA1"/>
    <w:multiLevelType w:val="hybridMultilevel"/>
    <w:tmpl w:val="BB0672C4"/>
    <w:lvl w:ilvl="0" w:tplc="DD78E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16037E"/>
    <w:multiLevelType w:val="hybridMultilevel"/>
    <w:tmpl w:val="614871C0"/>
    <w:lvl w:ilvl="0" w:tplc="1DB0500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4317B"/>
    <w:multiLevelType w:val="hybridMultilevel"/>
    <w:tmpl w:val="C15207BE"/>
    <w:lvl w:ilvl="0" w:tplc="1DB0500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755D64"/>
    <w:multiLevelType w:val="hybridMultilevel"/>
    <w:tmpl w:val="B0EE4A56"/>
    <w:lvl w:ilvl="0" w:tplc="1DB0500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930747"/>
    <w:multiLevelType w:val="multilevel"/>
    <w:tmpl w:val="981842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D225FBE"/>
    <w:multiLevelType w:val="hybridMultilevel"/>
    <w:tmpl w:val="4400490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2"/>
  </w:num>
  <w:num w:numId="5">
    <w:abstractNumId w:val="7"/>
  </w:num>
  <w:num w:numId="6">
    <w:abstractNumId w:val="5"/>
  </w:num>
  <w:num w:numId="7">
    <w:abstractNumId w:val="14"/>
  </w:num>
  <w:num w:numId="8">
    <w:abstractNumId w:val="3"/>
  </w:num>
  <w:num w:numId="9">
    <w:abstractNumId w:val="11"/>
  </w:num>
  <w:num w:numId="10">
    <w:abstractNumId w:val="19"/>
  </w:num>
  <w:num w:numId="11">
    <w:abstractNumId w:val="1"/>
  </w:num>
  <w:num w:numId="12">
    <w:abstractNumId w:val="13"/>
  </w:num>
  <w:num w:numId="13">
    <w:abstractNumId w:val="8"/>
  </w:num>
  <w:num w:numId="14">
    <w:abstractNumId w:val="0"/>
  </w:num>
  <w:num w:numId="15">
    <w:abstractNumId w:val="17"/>
  </w:num>
  <w:num w:numId="16">
    <w:abstractNumId w:val="10"/>
  </w:num>
  <w:num w:numId="17">
    <w:abstractNumId w:val="15"/>
  </w:num>
  <w:num w:numId="18">
    <w:abstractNumId w:val="16"/>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AEC"/>
    <w:rsid w:val="00003A79"/>
    <w:rsid w:val="00017941"/>
    <w:rsid w:val="00027B3F"/>
    <w:rsid w:val="00034508"/>
    <w:rsid w:val="00037DE0"/>
    <w:rsid w:val="00056A28"/>
    <w:rsid w:val="0006225A"/>
    <w:rsid w:val="000B1ADB"/>
    <w:rsid w:val="000F5EA9"/>
    <w:rsid w:val="00116909"/>
    <w:rsid w:val="00117069"/>
    <w:rsid w:val="00137B12"/>
    <w:rsid w:val="001514DB"/>
    <w:rsid w:val="00152960"/>
    <w:rsid w:val="00153679"/>
    <w:rsid w:val="0019213B"/>
    <w:rsid w:val="001F61EC"/>
    <w:rsid w:val="00223CF8"/>
    <w:rsid w:val="00237AEC"/>
    <w:rsid w:val="002518CB"/>
    <w:rsid w:val="00261794"/>
    <w:rsid w:val="002A5AEB"/>
    <w:rsid w:val="002B2380"/>
    <w:rsid w:val="002C4B8B"/>
    <w:rsid w:val="00301154"/>
    <w:rsid w:val="003121B0"/>
    <w:rsid w:val="00321EE0"/>
    <w:rsid w:val="00331B38"/>
    <w:rsid w:val="00355C52"/>
    <w:rsid w:val="003D17FF"/>
    <w:rsid w:val="00402D1C"/>
    <w:rsid w:val="0042601D"/>
    <w:rsid w:val="004279A4"/>
    <w:rsid w:val="004543F1"/>
    <w:rsid w:val="004546C7"/>
    <w:rsid w:val="00486868"/>
    <w:rsid w:val="00493EBD"/>
    <w:rsid w:val="004971EE"/>
    <w:rsid w:val="004A0268"/>
    <w:rsid w:val="004B0954"/>
    <w:rsid w:val="004B405D"/>
    <w:rsid w:val="004E5ED8"/>
    <w:rsid w:val="0050623C"/>
    <w:rsid w:val="0055409B"/>
    <w:rsid w:val="0055555A"/>
    <w:rsid w:val="00555C08"/>
    <w:rsid w:val="00557561"/>
    <w:rsid w:val="00567FC1"/>
    <w:rsid w:val="00584BD7"/>
    <w:rsid w:val="005B397D"/>
    <w:rsid w:val="00611AE0"/>
    <w:rsid w:val="00636DA4"/>
    <w:rsid w:val="0065696D"/>
    <w:rsid w:val="00664A98"/>
    <w:rsid w:val="00687121"/>
    <w:rsid w:val="00687C80"/>
    <w:rsid w:val="006B45EE"/>
    <w:rsid w:val="0072022F"/>
    <w:rsid w:val="00743E76"/>
    <w:rsid w:val="007716E2"/>
    <w:rsid w:val="00782D68"/>
    <w:rsid w:val="007B5875"/>
    <w:rsid w:val="007B649D"/>
    <w:rsid w:val="007B7966"/>
    <w:rsid w:val="007C10FC"/>
    <w:rsid w:val="007F0FC3"/>
    <w:rsid w:val="00823C39"/>
    <w:rsid w:val="008552B9"/>
    <w:rsid w:val="008853F9"/>
    <w:rsid w:val="00887B13"/>
    <w:rsid w:val="008A0B12"/>
    <w:rsid w:val="008D5E17"/>
    <w:rsid w:val="009069B9"/>
    <w:rsid w:val="00991696"/>
    <w:rsid w:val="00A14868"/>
    <w:rsid w:val="00A22989"/>
    <w:rsid w:val="00A3006A"/>
    <w:rsid w:val="00A631E0"/>
    <w:rsid w:val="00A65D16"/>
    <w:rsid w:val="00A83C6F"/>
    <w:rsid w:val="00AD540C"/>
    <w:rsid w:val="00AD66F6"/>
    <w:rsid w:val="00AE331A"/>
    <w:rsid w:val="00AE6BAF"/>
    <w:rsid w:val="00B301B3"/>
    <w:rsid w:val="00B54F01"/>
    <w:rsid w:val="00B8104E"/>
    <w:rsid w:val="00B9142A"/>
    <w:rsid w:val="00B97297"/>
    <w:rsid w:val="00BB708C"/>
    <w:rsid w:val="00BC58AA"/>
    <w:rsid w:val="00BD0A0E"/>
    <w:rsid w:val="00BD10A1"/>
    <w:rsid w:val="00BE44FC"/>
    <w:rsid w:val="00BE784A"/>
    <w:rsid w:val="00C7018E"/>
    <w:rsid w:val="00C83177"/>
    <w:rsid w:val="00C97206"/>
    <w:rsid w:val="00CC45BA"/>
    <w:rsid w:val="00CE612F"/>
    <w:rsid w:val="00D401B8"/>
    <w:rsid w:val="00D412C3"/>
    <w:rsid w:val="00D95EC7"/>
    <w:rsid w:val="00DD7194"/>
    <w:rsid w:val="00E4587C"/>
    <w:rsid w:val="00E66A0E"/>
    <w:rsid w:val="00E6737E"/>
    <w:rsid w:val="00E8287E"/>
    <w:rsid w:val="00EB632B"/>
    <w:rsid w:val="00ED2B32"/>
    <w:rsid w:val="00EF0C76"/>
    <w:rsid w:val="00F10C24"/>
    <w:rsid w:val="00F14B4A"/>
    <w:rsid w:val="00F531DA"/>
    <w:rsid w:val="00F7054A"/>
    <w:rsid w:val="00F85F37"/>
    <w:rsid w:val="00FB4F3F"/>
    <w:rsid w:val="00FF7A9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32C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D2B32"/>
    <w:rPr>
      <w:rFonts w:ascii="Arial" w:hAnsi="Arial"/>
      <w:color w:val="000000"/>
      <w:sz w:val="24"/>
    </w:rPr>
  </w:style>
  <w:style w:type="paragraph" w:styleId="Heading1">
    <w:name w:val="heading 1"/>
    <w:basedOn w:val="Normal"/>
    <w:next w:val="Normal"/>
    <w:link w:val="Heading1Char"/>
    <w:qFormat/>
    <w:rsid w:val="00BE78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pPr>
      <w:keepNext/>
      <w:jc w:val="center"/>
      <w:outlineLvl w:val="1"/>
    </w:pPr>
    <w:rPr>
      <w:b/>
      <w:sz w:val="19"/>
    </w:rPr>
  </w:style>
  <w:style w:type="paragraph" w:styleId="Heading3">
    <w:name w:val="heading 3"/>
    <w:basedOn w:val="Normal"/>
    <w:next w:val="Normal"/>
    <w:link w:val="Heading3Char"/>
    <w:qFormat/>
    <w:pPr>
      <w:keepNext/>
      <w:jc w:val="center"/>
      <w:outlineLvl w:val="2"/>
    </w:pPr>
    <w:rPr>
      <w:b/>
      <w:sz w:val="18"/>
    </w:rPr>
  </w:style>
  <w:style w:type="paragraph" w:styleId="Heading4">
    <w:name w:val="heading 4"/>
    <w:basedOn w:val="Normal"/>
    <w:next w:val="Normal"/>
    <w:link w:val="Heading4Char"/>
    <w:semiHidden/>
    <w:unhideWhenUsed/>
    <w:qFormat/>
    <w:rsid w:val="00BE784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18"/>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spacing w:line="360" w:lineRule="auto"/>
      <w:jc w:val="both"/>
    </w:pPr>
    <w:rPr>
      <w:color w:val="auto"/>
      <w:sz w:val="18"/>
    </w:rPr>
  </w:style>
  <w:style w:type="paragraph" w:styleId="BodyText2">
    <w:name w:val="Body Text 2"/>
    <w:basedOn w:val="Normal"/>
    <w:qFormat/>
    <w:rPr>
      <w:sz w:val="20"/>
    </w:rPr>
  </w:style>
  <w:style w:type="paragraph" w:styleId="BodyTextIndent">
    <w:name w:val="Body Text Indent"/>
    <w:basedOn w:val="Normal"/>
    <w:pPr>
      <w:spacing w:line="360" w:lineRule="auto"/>
      <w:ind w:left="360"/>
      <w:jc w:val="both"/>
    </w:pPr>
    <w:rPr>
      <w:sz w:val="20"/>
    </w:rPr>
  </w:style>
  <w:style w:type="paragraph" w:styleId="ListParagraph">
    <w:name w:val="List Paragraph"/>
    <w:basedOn w:val="Normal"/>
    <w:uiPriority w:val="34"/>
    <w:qFormat/>
    <w:rsid w:val="00E4587C"/>
    <w:pPr>
      <w:ind w:left="720"/>
    </w:pPr>
  </w:style>
  <w:style w:type="character" w:styleId="Strong">
    <w:name w:val="Strong"/>
    <w:qFormat/>
    <w:rsid w:val="00F7054A"/>
    <w:rPr>
      <w:b/>
      <w:bCs/>
    </w:rPr>
  </w:style>
  <w:style w:type="paragraph" w:styleId="BalloonText">
    <w:name w:val="Balloon Text"/>
    <w:basedOn w:val="Normal"/>
    <w:link w:val="BalloonTextChar"/>
    <w:rsid w:val="00027B3F"/>
    <w:rPr>
      <w:rFonts w:ascii="Tahoma" w:hAnsi="Tahoma" w:cs="Tahoma"/>
      <w:sz w:val="16"/>
      <w:szCs w:val="16"/>
    </w:rPr>
  </w:style>
  <w:style w:type="character" w:customStyle="1" w:styleId="BalloonTextChar">
    <w:name w:val="Balloon Text Char"/>
    <w:link w:val="BalloonText"/>
    <w:rsid w:val="00027B3F"/>
    <w:rPr>
      <w:rFonts w:ascii="Tahoma" w:hAnsi="Tahoma" w:cs="Tahoma"/>
      <w:color w:val="000000"/>
      <w:sz w:val="16"/>
      <w:szCs w:val="16"/>
    </w:rPr>
  </w:style>
  <w:style w:type="character" w:customStyle="1" w:styleId="Heading1Char">
    <w:name w:val="Heading 1 Char"/>
    <w:basedOn w:val="DefaultParagraphFont"/>
    <w:link w:val="Heading1"/>
    <w:rsid w:val="00BE784A"/>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semiHidden/>
    <w:rsid w:val="00BE784A"/>
    <w:rPr>
      <w:rFonts w:asciiTheme="majorHAnsi" w:eastAsiaTheme="majorEastAsia" w:hAnsiTheme="majorHAnsi" w:cstheme="majorBidi"/>
      <w:i/>
      <w:iCs/>
      <w:color w:val="365F91" w:themeColor="accent1" w:themeShade="BF"/>
      <w:sz w:val="24"/>
    </w:rPr>
  </w:style>
  <w:style w:type="character" w:customStyle="1" w:styleId="Heading2Char">
    <w:name w:val="Heading 2 Char"/>
    <w:basedOn w:val="DefaultParagraphFont"/>
    <w:link w:val="Heading2"/>
    <w:rsid w:val="00003A79"/>
    <w:rPr>
      <w:rFonts w:ascii="Arial" w:hAnsi="Arial"/>
      <w:b/>
      <w:color w:val="000000"/>
      <w:sz w:val="19"/>
    </w:rPr>
  </w:style>
  <w:style w:type="character" w:customStyle="1" w:styleId="BodyTextChar">
    <w:name w:val="Body Text Char"/>
    <w:basedOn w:val="DefaultParagraphFont"/>
    <w:link w:val="BodyText"/>
    <w:rsid w:val="00003A79"/>
    <w:rPr>
      <w:rFonts w:ascii="Arial" w:hAnsi="Arial"/>
      <w:color w:val="000000"/>
      <w:sz w:val="18"/>
    </w:rPr>
  </w:style>
  <w:style w:type="character" w:customStyle="1" w:styleId="HeaderChar">
    <w:name w:val="Header Char"/>
    <w:basedOn w:val="DefaultParagraphFont"/>
    <w:link w:val="Header"/>
    <w:rsid w:val="00003A79"/>
    <w:rPr>
      <w:rFonts w:ascii="Arial" w:hAnsi="Arial"/>
      <w:color w:val="000000"/>
      <w:sz w:val="24"/>
    </w:rPr>
  </w:style>
  <w:style w:type="character" w:styleId="Hyperlink">
    <w:name w:val="Hyperlink"/>
    <w:basedOn w:val="DefaultParagraphFont"/>
    <w:rsid w:val="004B405D"/>
    <w:rPr>
      <w:color w:val="0000FF" w:themeColor="hyperlink"/>
      <w:u w:val="single"/>
    </w:rPr>
  </w:style>
  <w:style w:type="paragraph" w:styleId="NoSpacing">
    <w:name w:val="No Spacing"/>
    <w:uiPriority w:val="1"/>
    <w:qFormat/>
    <w:rsid w:val="004B405D"/>
    <w:rPr>
      <w:rFonts w:asciiTheme="minorHAnsi" w:eastAsiaTheme="minorEastAsia" w:hAnsiTheme="minorHAnsi" w:cstheme="minorBidi"/>
      <w:sz w:val="22"/>
      <w:szCs w:val="22"/>
    </w:rPr>
  </w:style>
  <w:style w:type="paragraph" w:styleId="FootnoteText">
    <w:name w:val="footnote text"/>
    <w:basedOn w:val="Normal"/>
    <w:link w:val="FootnoteTextChar"/>
    <w:rsid w:val="004B405D"/>
    <w:rPr>
      <w:szCs w:val="24"/>
    </w:rPr>
  </w:style>
  <w:style w:type="character" w:customStyle="1" w:styleId="FootnoteTextChar">
    <w:name w:val="Footnote Text Char"/>
    <w:basedOn w:val="DefaultParagraphFont"/>
    <w:link w:val="FootnoteText"/>
    <w:qFormat/>
    <w:rsid w:val="004B405D"/>
    <w:rPr>
      <w:rFonts w:ascii="Arial" w:hAnsi="Arial"/>
      <w:color w:val="000000"/>
      <w:sz w:val="24"/>
      <w:szCs w:val="24"/>
    </w:rPr>
  </w:style>
  <w:style w:type="character" w:styleId="FootnoteReference">
    <w:name w:val="footnote reference"/>
    <w:basedOn w:val="DefaultParagraphFont"/>
    <w:qFormat/>
    <w:rsid w:val="004B405D"/>
    <w:rPr>
      <w:vertAlign w:val="superscript"/>
    </w:rPr>
  </w:style>
  <w:style w:type="paragraph" w:styleId="NormalWeb">
    <w:name w:val="Normal (Web)"/>
    <w:basedOn w:val="Normal"/>
    <w:uiPriority w:val="99"/>
    <w:unhideWhenUsed/>
    <w:qFormat/>
    <w:rsid w:val="004B405D"/>
    <w:pPr>
      <w:spacing w:before="100" w:beforeAutospacing="1" w:after="100" w:afterAutospacing="1"/>
    </w:pPr>
    <w:rPr>
      <w:rFonts w:ascii="Times New Roman" w:hAnsi="Times New Roman"/>
      <w:color w:val="auto"/>
      <w:szCs w:val="24"/>
      <w:lang w:eastAsia="zh-CN" w:bidi="th-TH"/>
    </w:rPr>
  </w:style>
  <w:style w:type="character" w:customStyle="1" w:styleId="InternetLink">
    <w:name w:val="Internet Link"/>
    <w:basedOn w:val="DefaultParagraphFont"/>
    <w:rsid w:val="00117069"/>
    <w:rPr>
      <w:color w:val="0000FF" w:themeColor="hyperlink"/>
      <w:u w:val="single"/>
    </w:rPr>
  </w:style>
  <w:style w:type="character" w:customStyle="1" w:styleId="FootnoteAnchor">
    <w:name w:val="Footnote Anchor"/>
    <w:rsid w:val="00117069"/>
    <w:rPr>
      <w:vertAlign w:val="superscript"/>
    </w:rPr>
  </w:style>
  <w:style w:type="character" w:customStyle="1" w:styleId="Heading3Char">
    <w:name w:val="Heading 3 Char"/>
    <w:basedOn w:val="DefaultParagraphFont"/>
    <w:link w:val="Heading3"/>
    <w:rsid w:val="00A22989"/>
    <w:rPr>
      <w:rFonts w:ascii="Arial" w:hAnsi="Arial"/>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7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3" Type="http://schemas.openxmlformats.org/officeDocument/2006/relationships/hyperlink" Target="http://www.avp.org/storage/documents/Reports/2014_HV_Report-Final.pdf" TargetMode="External"/><Relationship Id="rId4" Type="http://schemas.openxmlformats.org/officeDocument/2006/relationships/hyperlink" Target="http://edition.cnn.com/2009/CRIME/04/22/transgender.slaying.trial" TargetMode="External"/><Relationship Id="rId5" Type="http://schemas.openxmlformats.org/officeDocument/2006/relationships/hyperlink" Target="http://williamsinstitute.law.ucla.edu/wp-content/uploads/AFSP-Williams-Suicide-Report-Final.pdf" TargetMode="External"/><Relationship Id="rId6" Type="http://schemas.openxmlformats.org/officeDocument/2006/relationships/hyperlink" Target="http://repository.law.umich.edu/mjgl/vol19/iss2/4" TargetMode="External"/><Relationship Id="rId7" Type="http://schemas.openxmlformats.org/officeDocument/2006/relationships/hyperlink" Target="https://faq.ssa.gov/link/portal/34011/34019/Article/3789/Can-I-change-my-Social-Security-number" TargetMode="External"/><Relationship Id="rId8" Type="http://schemas.openxmlformats.org/officeDocument/2006/relationships/hyperlink" Target="http://www.westword.com/news/photos-top-ten-states-for-divorce-and-where-colorado-ranks-6282730" TargetMode="External"/><Relationship Id="rId9" Type="http://schemas.openxmlformats.org/officeDocument/2006/relationships/hyperlink" Target="http://lims.dccouncil.us/Download/29298/B20-0142-SignedAct.pdf" TargetMode="External"/><Relationship Id="rId1" Type="http://schemas.openxmlformats.org/officeDocument/2006/relationships/hyperlink" Target="http://hrc-assets.s3-website-us-east-1.amazonaws.com//files/assets/resources/HRC-AntiTransgenderViolence-0519.pdf" TargetMode="External"/><Relationship Id="rId2" Type="http://schemas.openxmlformats.org/officeDocument/2006/relationships/hyperlink" Target="https://en.wikipedia.org/wiki/List_of_unlawfully_killed_transgender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ba4669b9-0f03-446b-84f6-510f6fcf311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CA007BC64B194E84D926D92BA4E11B" ma:contentTypeVersion="1" ma:contentTypeDescription="Create a new document." ma:contentTypeScope="" ma:versionID="f3426f250a8301978a2c4ab234205a0a">
  <xsd:schema xmlns:xsd="http://www.w3.org/2001/XMLSchema" xmlns:xs="http://www.w3.org/2001/XMLSchema" xmlns:p="http://schemas.microsoft.com/office/2006/metadata/properties" xmlns:ns2="ba4669b9-0f03-446b-84f6-510f6fcf3115" targetNamespace="http://schemas.microsoft.com/office/2006/metadata/properties" ma:root="true" ma:fieldsID="73af1865fd39b0ffc1a80f15860679f5" ns2:_="">
    <xsd:import namespace="ba4669b9-0f03-446b-84f6-510f6fcf3115"/>
    <xsd:element name="properties">
      <xsd:complexType>
        <xsd:sequence>
          <xsd:element name="documentManagement">
            <xsd:complexType>
              <xsd:all>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669b9-0f03-446b-84f6-510f6fcf3115" elementFormDefault="qualified">
    <xsd:import namespace="http://schemas.microsoft.com/office/2006/documentManagement/types"/>
    <xsd:import namespace="http://schemas.microsoft.com/office/infopath/2007/PartnerControls"/>
    <xsd:element name="Status" ma:index="8" nillable="true" ma:displayName="Status" ma:format="Dropdown" ma:internalName="Status">
      <xsd:simpleType>
        <xsd:restriction base="dms:Choice">
          <xsd:enumeration value="Update Required"/>
          <xsd:enumeration value="Pending Legal Review"/>
          <xsd:enumeration value="Posted"/>
          <xsd:enumeration value="Reviewed by Leg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FEFBF9-58B3-4DB2-8245-08DF62C230A6}">
  <ds:schemaRefs>
    <ds:schemaRef ds:uri="http://schemas.microsoft.com/office/2006/metadata/properties"/>
    <ds:schemaRef ds:uri="http://schemas.microsoft.com/office/infopath/2007/PartnerControls"/>
    <ds:schemaRef ds:uri="ba4669b9-0f03-446b-84f6-510f6fcf3115"/>
  </ds:schemaRefs>
</ds:datastoreItem>
</file>

<file path=customXml/itemProps2.xml><?xml version="1.0" encoding="utf-8"?>
<ds:datastoreItem xmlns:ds="http://schemas.openxmlformats.org/officeDocument/2006/customXml" ds:itemID="{5134941D-ACF9-4E32-92C0-B6935A7E2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669b9-0f03-446b-84f6-510f6fcf3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4676CA-A217-458E-A76C-25C51E8B9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14</Pages>
  <Words>4103</Words>
  <Characters>23389</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___________________________County, Colorado                                       County Court     District Court</vt:lpstr>
    </vt:vector>
  </TitlesOfParts>
  <Company>Colorado Judicial Dept.</Company>
  <LinksUpToDate>false</LinksUpToDate>
  <CharactersWithSpaces>27438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___________________________County, Colorado                                       County Court     District Court</dc:title>
  <dc:creator>Judicial User</dc:creator>
  <cp:lastModifiedBy>Emma Shinn</cp:lastModifiedBy>
  <cp:revision>26</cp:revision>
  <cp:lastPrinted>2016-01-07T17:20:00Z</cp:lastPrinted>
  <dcterms:created xsi:type="dcterms:W3CDTF">2017-09-25T21:52:00Z</dcterms:created>
  <dcterms:modified xsi:type="dcterms:W3CDTF">2017-12-11T21:19:00Z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0x01010031CA007BC64B194E84D926D92BA4E11B</vt:lpwstr>
  </property>
</Properties>
</file>