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DOKUMEN ANALISIS DAN DESAIN SISTEM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APLIKASI WEB MONITORING KINERJA PERANGKAT DAERAH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1D8A82"/>
          <w:sz w:val="24"/>
          <w:szCs w:val="24"/>
        </w:rPr>
        <w:t xml:space="preserve">(SIMONEV — Sistem Monitoring dan Evaluasi Kinerja)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Tahap 1–7: Analisis Kebutuhan s.d. Roadmap Pengembangan</w:t>
      </w:r>
    </w:p>
    <w:p>
      <w:pPr>
        <w:spacing w:after="30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Disusun untuk kebutuhan perancangan aplikasi pada 1 (satu) Perangkat Daerah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Agustus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Catatan Pendekatan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Dokumen ini menyajikan Tahap 1 sampai dengan Tahap 7 sesuai kerangka kerja yang diminta: Analisis Kebutuhan, Business Process, Desain Sistem, Desain Database, Rekomendasi Teknologi, UI/UX, dan Roadmap Pengembangan. Tahap 8 (Implementasi/kode program) sengaja belum disertakan — sesuai arahan awal, implementasi baru dimulai setelah desain pada dokumen ini disetujui.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Seluruh keputusan desain diarahkan oleh satu prinsip utama: FLEKSIBILITAS. Struktur kinerja pemerintahan (Renstra, Renja, RKPD) sering berubah karena refocusing, perubahan anggaran, dan penyesuaian target — sehingga skema database dan alur bisnis pada dokumen ini dirancang berbasis versi/histori (bukan overwrite), agar perubahan tidak pernah merusak data masa lalu.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1 — Analisis Kebutuhan</w:t>
      </w:r>
    </w:p>
    <w:p>
      <w:pPr>
        <w:pStyle w:val="Heading2"/>
        <w:spacing w:after="150" w:before="300"/>
      </w:pPr>
      <w:r>
        <w:t xml:space="preserve">1.1 Analisis Masalah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Perangkat daerah saat ini umumnya memantau capaian kinerja melalui spreadsheet (Excel) yang tersebar di banyak file, dikelola oleh operator berbeda per bidang. Hal ini menimbulkan sejumlah masalah: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target dan realisasi tidak terpusat, sulit direkap saat Kepala Dinas atau Pimpinan membutuhkan laporan cepat.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Setiap kali Renstra/Renja/RKPD berubah (refocusing, perubahan anggaran), struktur indikator lama sering ditimpa (overwrite) sehingga histori capaian periode sebelumnya hilang atau tidak konsisten.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Rumus perhitungan capaian berbeda-beda antar indikator (capaian naik lebih baik vs capaian turun lebih baik, akumulatif vs rata-rata), namun spreadsheet manual rawan salah rumus.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ada kontrol versi maupun jejak audit (siapa mengubah data apa, kapan) sehingga validasi data oleh atasan menjadi lambat dan rawan sengketa.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Publik/masyarakat tidak memiliki akses transparan terhadap capaian kinerja perangkat daerah.</w:t>
      </w:r>
    </w:p>
    <w:p>
      <w:pPr>
        <w:pStyle w:val="Heading2"/>
        <w:spacing w:after="150" w:before="300"/>
      </w:pPr>
      <w:r>
        <w:t xml:space="preserve">1.2 Tujuan Sistem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Menyediakan satu sumber data (single source of truth) untuk target dan realisasi kinerja di seluruh tingkat struktur (Tujuan s.d. Sub Kegiatan).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Mengotomasi perhitungan persentase capaian, deviasi, dan status pencapaian sesuai formula yang dikonfigurasi per indikator, tanpa mengubah kode program.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Menyediakan dashboard dan visualisasi yang dapat difilter, untuk mendukung pengambilan keputusan Kepala Bidang, Sekretaris, dan Kepala Dinas.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Menjamin histori data tetap utuh walaupun struktur program/indikator/target mengalami revisi.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Menyediakan portal publik (read-only) sebagai bentuk transparansi kinerja instansi.</w:t>
      </w:r>
    </w:p>
    <w:p>
      <w:pPr>
        <w:pStyle w:val="Heading2"/>
        <w:spacing w:after="150" w:before="300"/>
      </w:pPr>
      <w:r>
        <w:t xml:space="preserve">1.3 Ruang Lingkup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Termasuk dalam ruang lingkup: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Manajemen struktur kinerja (Tujuan, Sasaran, Program, Kegiatan, Sub Kegiatan) beserta indikator masing-masing tingkat, dengan dukungan versi/revisi.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dan revisi target per periode (bulanan/triwulanan/semesteran/tahunan).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realisasi berkala oleh Operator, dengan alur validasi berjenjang.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Mesin formula (formula engine) yang dapat dikonfigurasi per indikator.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pendukung: DSSD, Kemiskinan, SPIP, SAKIP, IKU, IKD, Investasi, dan indikator strategis lain, dengan struktur data yang dapat berbeda-beda (fleksibel/skema dinamis).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internal (role-based) dan portal publik (view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 laporan (export PDF/Excel) dan manajemen pengguna &amp; hak akses.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 luar ruang lingkup (tahap pertama):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Integrasi otomatis (API real-time) ke sistem lain seperti e-Planning, SIPD, atau SIMDA — disiapkan sebagai kemungkinan integrasi di fase lanjutan, bukan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Arsitektur microservices, message queue, atau distributed system — tidak diperlukan pada skala 1 perangkat daerah.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Aplikasi mobile native — cukup web responsif pada tahap pertama.</w:t>
      </w:r>
    </w:p>
    <w:p>
      <w:pPr>
        <w:pStyle w:val="Heading2"/>
        <w:spacing w:after="150" w:before="300"/>
      </w:pPr>
      <w:r>
        <w:t xml:space="preserve">1.4 Stakeholder &amp; Peran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Kepentingan Utama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Mengelola pengguna, hak akses, struktur master (satuan, formula, periode).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stabil, konfigurasi benar.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realisasi berkala per indikator sesuai bidang tugas.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cepat, minim kesalahan.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Kepala Bidang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Memvalidasi realisasi bidangnya, memantau capaian program/kegiatan.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akurat sebelum diteruskan.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Sekretaris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Merekap capaian lintas bidang, menyiapkan bahan untuk Kepala Dinas.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Rekap cepat, konsisten.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Kepala Dinas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Menyetujui/mengesahkan capaian final, melihat dashboard strategis.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Visibilitas menyeluruh &amp; akurat.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Pimpinan (mis. Bupati/Sekda)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Melihat ringkasan kinerja tingkat tinggi (opsional akses).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Ringkasan strategis, cepat dibaca.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Melihat capaian &amp; laporan yang dipublikasikan.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Transparansi, mudah dipahami.</w:t>
            </w:r>
          </w:p>
        </w:tc>
      </w:tr>
    </w:tbl>
    <w:p>
      <w:pPr>
        <w:pStyle w:val="Heading2"/>
        <w:spacing w:after="150" w:before="300"/>
      </w:pPr>
      <w:r>
        <w:t xml:space="preserve">1.5 Kebutuhan Fungsional (Functional Requirements)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 Fungsional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mengelola struktur kinerja berjenjang (Tujuan → Sasaran → Program → Kegiatan → Sub Kegiatan) beserta indikator tiap level.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membuat versi baru struktur/indikator/target tanpa menghapus versi sebelumnya (versioning).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mengatur satuan indikator dari daftar master, dan Admin dapat menambah satuan baru.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mengonfigurasi formula perhitungan capaian per indikator (mis. Realisasi/Target×100, Target/Realisasi×100, akumulasi, rata-rata, nilai langsung, bobot) tanpa mengubah kode.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mengatur periode pelaporan per indikator (bulanan/triwulanan/semesteran/tahunan).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Operator dapat menginput realisasi sesuai periode; sistem menghitung otomatis persentase capaian, deviasi, dan status (tercapai/tidak tercapai/sesuai ambang).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mendukung alur validasi berjenjang (Operator input → Kepala Bidang validasi → Sekretaris rekap → Kepala Dinas mengesahkan).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mencatat jejak audit (audit trail) setiap perubahan data target/realisasi/struktur: siapa, kapan, apa yang berubah.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menyediakan dashboard dengan grafik target vs realisasi, tren bulanan/triwulanan/tahunan, capaian per bidang/program/kegiatan, distribusi indikator, top-low performer.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dapat difilter berdasarkan tahun, bidang, program, kegiatan, sub kegiatan, indikator, dan periode.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mengelola data pendukung (DSSD, Kemiskinan, SPIP, SAKIP, IKU, IKD, Investasi, dll.) dengan struktur data fleksibel per jenis data.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menyediakan portal publik (read-only) yang menampilkan dashboard, grafik, capaian, dan laporan yang telah dipublikasikan Admin.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mengekspor laporan ke PDF dan Excel per periode/struktur/filter tertentu.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dapat mengelola pengguna dan hak akses berbasis peran (RBAC).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mengirim notifikasi (in-app, opsional email) saat realisasi menunggu validasi atau target direvisi.</w:t>
            </w:r>
          </w:p>
        </w:tc>
      </w:tr>
    </w:tbl>
    <w:p>
      <w:pPr>
        <w:pStyle w:val="Heading2"/>
        <w:spacing w:after="150" w:before="300"/>
      </w:pPr>
      <w:r>
        <w:t xml:space="preserve">1.6 Kebutuhan Non-Fungsional (Non-Functional Requirements)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Antarmuka sederhana, mudah dipahami pengguna non-teknis (pegawai pemerintahan); alur input minim klik.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dashboard dengan filter kompleks memuat dalam &lt; 3 detik untuk data hingga puluhan ribu baris realisasi.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Autentikasi aman (hashed password, token/session), RBAC granular, audit trail, proteksi terhadap SQL Injection/XSS/CSRF.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Backup database berkala; validasi input mencegah data ganda/tidak konsisten.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 kode rapi, terdokumentasi, modular per fitur; formula &amp; satuan dikonfigurasi lewat data, bukan kode.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Cukup untuk 1 perangkat daerah (puluhan–ratusan pengguna internal); arsitektur monolitik terstruktur, siap dipecah jika kelak diperluas lintas OPD.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 uptime wajar untuk aplikasi internal pemerintah (bukan sistem kritikal 24/7 dengan SLA tinggi).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Dapat diakses dari browser umum (Chrome, Edge, Firefox) di desktop maupun perangkat mobile (responsif).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Selaras dengan kaidah dokumen perencanaan pemerintah daerah (Renstra/Renja/RKPD) dan praktik pengelolaan data terbuka.</w:t>
            </w:r>
          </w:p>
        </w:tc>
      </w:tr>
    </w:tbl>
    <w:p>
      <w:pPr>
        <w:pStyle w:val="Heading2"/>
        <w:spacing w:after="150" w:before="300"/>
      </w:pPr>
      <w:r>
        <w:t xml:space="preserve">1.7 Asumsi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Aplikasi digunakan oleh 1 (satu) perangkat daerah; tidak perlu multi-tenant lintas OPD pada tahap pertama.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Jumlah pengguna aktif berkisar puluhan hingga ratusan (bukan skala ribuan/enterprise).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historis (jika ada, dari spreadsheet lama) dapat dimigrasi secara manual/semi-otomatis melalui fitur import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Definisi formula capaian per indikator ditentukan oleh Admin/Operator saat indikator dibuat, mengacu pada pedoman Renstra yang berlaku.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Koneksi internet tersedia stabil di lingkungan kantor untuk akses berbasis web.</w:t>
      </w:r>
    </w:p>
    <w:p>
      <w:pPr>
        <w:pStyle w:val="Heading2"/>
        <w:spacing w:after="150" w:before="300"/>
      </w:pPr>
      <w:r>
        <w:t xml:space="preserve">1.8 Batasan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mencakup integrasi real-time otomatis dengan SIPD/e-Planning pada versi awal (disiapkan sebagai kemungkinan fase lanjutan berbasis import/export terstruktur).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mencakup pengelolaan anggaran secara detail (rincian belanja per rekening); sistem hanya menautkan indikator ke informasi program/kegiatan/anggaran secara referensial.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mencakup workflow persetujuan dokumen resmi (Renstra/Renja) secara elektronik bertanda tangan digital pada tahap pertama.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2 — Business Process</w:t>
      </w:r>
    </w:p>
    <w:p>
      <w:pPr>
        <w:pStyle w:val="Heading2"/>
        <w:spacing w:after="150" w:before="300"/>
      </w:pPr>
      <w:r>
        <w:t xml:space="preserve">2.1 Alur Bisnis Umum (Overview)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Siklus kinerja pada sistem mengikuti pola tahunan: penetapan struktur &amp; target di awal periode (atau saat revisi Renstra/Renja/RKPD), input realisasi berkala oleh Operator, validasi berjenjang, hingga publikasi ke dashboard/portal publik. Diagram berikut menggambarkan alur menyeluruh.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A[Admin: Susun/Revisi Struktur Renstra] --&gt; B[Admin/Kabid: Tetapkan Indikator &amp; Target per Periode]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B --&gt; C[Operator: Input Realisasi Berkala]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C --&gt; D{Kepala Bidang Validasi?}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D -- Ditolak --&gt; C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D -- Disetujui --&gt; E[Sekretaris: Rekap Lintas Bidang]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E --&gt; F{Kepala Dinas Mengesahkan?}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F -- Ditolak --&gt; C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F -- Disahkan --&gt; G[Sistem: Hitung Capaian &amp; Update Dashboard]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G --&gt; H[Admin: Publikasikan ke Portal Publik]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H --&gt; I[Publik: Lihat Dashboard &amp; Laporan]</w:t>
      </w:r>
    </w:p>
    <w:p>
      <w:pPr>
        <w:spacing w:after="200"/>
      </w:pP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Catatan: blok kode di atas adalah notasi Mermaid flowchart yang dapat dirender pada tooling yang mendukungnya (mis. draw.io, Mermaid Live Editor, atau Markdown viewer dengan plugin Mermaid).</w:t>
      </w:r>
    </w:p>
    <w:p>
      <w:pPr>
        <w:pStyle w:val="Heading2"/>
        <w:spacing w:after="150" w:before="300"/>
      </w:pPr>
      <w:r>
        <w:t xml:space="preserve">2.2 Alur Penginputan Target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Admin/Kepala Bidang menetapkan struktur kinerja aktif (Tujuan–Sasaran–Program–Kegiatan–Sub Kegiatan) untuk tahun berjalan, mengacu pada Renstra/Renja/RKPD terbaru.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Untuk tiap indikator, ditentukan: satuan, formula perhitungan, dan periode pelaporan (bulanan/triwulanan/semesteran/tahunan).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 ditetapkan per periode (mis. target 12 bulan bila bulanan, atau 1 target tahunan bila tahunan).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 yang telah ditetapkan berstatus 'Aktif' dan menjadi acuan input realisasi.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Setiap penetapan target baru otomatis membentuk versi target (target_version) dengan tanggal berlaku, tanpa menghapus versi sebelumnya.</w:t>
      </w:r>
    </w:p>
    <w:p>
      <w:pPr>
        <w:pStyle w:val="Heading2"/>
        <w:spacing w:after="150" w:before="300"/>
      </w:pPr>
      <w:r>
        <w:t xml:space="preserve">2.3 Alur Penginputan Realisasi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Operator memilih indikator dan periode yang menjadi tanggung jawabnya (sesuai bidang/hak akses).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Operator menginput nilai realisasi beserta bukti dukung (opsional: unggah dokumen/link).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 otomatis menghitung persentase capaian, deviasi terhadap target, dan status capaian berdasarkan formula indikator terkait.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realisasi berstatus 'Draft/Menunggu Validasi' hingga disetujui Kepala Bidang.</w:t>
      </w:r>
    </w:p>
    <w:p>
      <w:pPr>
        <w:pStyle w:val="Heading2"/>
        <w:spacing w:after="150" w:before="300"/>
      </w:pPr>
      <w:r>
        <w:t xml:space="preserve">2.4 Alur Revisi Target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Perubahan dapat dipicu oleh revisi Renstra/Renja/RKPD, refocusing anggaran, atau penyesuaian target internal.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Admin/Kepala Bidang mengajukan revisi target pada indikator terkait, disertai alasan revisi (wajib diisi, untuk histori/audit).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 membuat versi target baru (bukan menimpa data lama); versi lama tetap tersimpan dan tertaut pada realisasi periode sebelumnya.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Realisasi yang sudah tercatat pada versi target lama tetap dihitung terhadap target versi lama tersebut, sehingga tren historis tidak berubah retroaktif.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Revisi target signifikan (mis. perubahan struktur Program/Kegiatan) memerlukan persetujuan Kepala Dinas sebelum berlaku aktif.</w:t>
      </w:r>
    </w:p>
    <w:p>
      <w:pPr>
        <w:pStyle w:val="Heading2"/>
        <w:spacing w:after="150" w:before="300"/>
      </w:pPr>
      <w:r>
        <w:t xml:space="preserve">2.5 Alur Validasi Berjenjang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2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realisasi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Status: Draft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Kepala Bidang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Tinjau &amp; validasi/tolak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Status: Divalidasi Bidang / Dikembalikan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Sekretaris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Rekap &amp; tinjau lintas bidang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Status: Direkap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Kepala Dinas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Sahkan capaian final periode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Status: Disahkan (final, terkunci)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Data yang berstatus 'Dikembalikan' kembali ke Operator dengan catatan perbaikan; data yang sudah 'Disahkan' terkunci dari edit langsung dan hanya dapat diubah melalui mekanisme revisi resmi (tercatat di audit trail).</w:t>
      </w:r>
    </w:p>
    <w:p>
      <w:pPr>
        <w:pStyle w:val="Heading2"/>
        <w:spacing w:after="150" w:before="300"/>
      </w:pPr>
      <w:r>
        <w:t xml:space="preserve">2.6 Alur Publikasi ke Portal Publik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memilih data/dashboard/laporan yang siap dipublikasikan (umumnya data berstatus 'Disahkan').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menandai indikator/laporan sebagai 'Dipublikasikan' beserta cakupan tampilannya (ringkasan/detail).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Portal publik menampilkan hanya data yang ditandai publik; seluruh data internal (draft, catatan revisi, dokumen bukti dukung internal) tidak pernah tampil ke publik.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Publik mengakses tanpa login; tidak ada kemampuan ubah data (strictly read-only, di-enforce di level API/backend, bukan hanya UI).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3 — Desain Sistem</w:t>
      </w:r>
    </w:p>
    <w:p>
      <w:pPr>
        <w:pStyle w:val="Heading2"/>
        <w:spacing w:after="150" w:before="300"/>
      </w:pPr>
      <w:r>
        <w:t xml:space="preserve">3.1 Modul Aplikasi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satuan, formula, periode, bidang/unit kerja, tahun anggaran.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 Kinerja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Tujuan, Sasaran, Program, Kegiatan, Sub Kegiatan &amp; indikator tiap level, dengan versioning.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Penetapan &amp; revisi target per indikator per periode.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Realisasi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realisasi berkala, unggah bukti dukung, perhitungan otomatis capaian.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Validasi &amp; Approval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Alur validasi berjenjang, riwayat status, catatan revisi.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Pendukung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data DSSD, Kemiskinan, SPIP, SAKIP, IKU, IKD, Investasi (skema fleksibel).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&amp; Analitik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Visualisasi target vs realisasi, tren, capaian per unit/program/kegiatan, filter multi-dimensi.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Laporan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 &amp; ekspor laporan PDF/Excel per periode/struktur.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Portal Publik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Tampilan publik read-only atas data yang dipublikasikan.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Manajemen Pengguna &amp; Akses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akun, peran (role), hak akses granular per modul.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Trail &amp; Notifikasi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Jejak perubahan data, notifikasi in-app/email untuk validasi &amp; revisi.</w:t>
            </w:r>
          </w:p>
        </w:tc>
      </w:tr>
    </w:tbl>
    <w:p>
      <w:pPr>
        <w:pStyle w:val="Heading2"/>
        <w:spacing w:after="150" w:before="300"/>
      </w:pPr>
      <w:r>
        <w:t xml:space="preserve">3.2 Struktur Navigasi (Sitemap) per Peran</w:t>
      </w:r>
    </w:p>
    <w:p>
      <w:pPr>
        <w:pStyle w:val="Heading3"/>
        <w:spacing w:after="100" w:before="200"/>
      </w:pPr>
      <w: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Master Data (Satuan, Formula, Periode, Bidang)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Struktur Kinerja (Tujuan–Sub Kegiatan)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Manajemen Pengguna &amp; Hak Akses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Pendukung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Publikasi Portal Publik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Laporan</w:t>
      </w:r>
    </w:p>
    <w:p>
      <w:pPr>
        <w:pStyle w:val="Heading3"/>
        <w:spacing w:after="100" w:before="200"/>
      </w:pPr>
      <w:r>
        <w:t xml:space="preserve">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ringkas (indikator tanggung jawabnya)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Realisasi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Riwayat Input &amp; Status Validasi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Unggah Bukti Dukung</w:t>
      </w:r>
    </w:p>
    <w:p>
      <w:pPr>
        <w:pStyle w:val="Heading3"/>
        <w:spacing w:after="100" w:before="200"/>
      </w:pPr>
      <w:r>
        <w:t xml:space="preserve">Kepala Bidang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Bidang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Validasi Realisasi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Ajukan Revisi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Laporan Bidang</w:t>
      </w:r>
    </w:p>
    <w:p>
      <w:pPr>
        <w:pStyle w:val="Heading3"/>
        <w:spacing w:after="100" w:before="200"/>
      </w:pPr>
      <w:r>
        <w:t xml:space="preserve">Sekretaris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Rekap Lintas Bidang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Rekap &amp; Tinjauan Realisasi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Laporan Konsolidasi</w:t>
      </w:r>
    </w:p>
    <w:p>
      <w:pPr>
        <w:pStyle w:val="Heading3"/>
        <w:spacing w:after="100" w:before="200"/>
      </w:pPr>
      <w:r>
        <w:t xml:space="preserve">Kepala Dinas / Pimpinan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Strategis (ringkasan capaian keseluruhan)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Pengesahan Capaian Periode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Laporan Eksekutif</w:t>
      </w:r>
    </w:p>
    <w:p>
      <w:pPr>
        <w:pStyle w:val="Heading3"/>
        <w:spacing w:after="100" w:before="200"/>
      </w:pPr>
      <w:r>
        <w:t xml:space="preserve">Publik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Beranda Dashboard Publik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Grafik &amp; Capaian per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Laporan Terpublikasi</w:t>
      </w:r>
    </w:p>
    <w:p>
      <w:pPr>
        <w:pStyle w:val="Heading2"/>
        <w:spacing w:after="150" w:before="300"/>
      </w:pPr>
      <w:r>
        <w:t xml:space="preserve">3.3 Hak Akses (RBAC Matrix)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1100"/>
        <w:gridCol w:w="1300"/>
        <w:gridCol w:w="1100"/>
        <w:gridCol w:w="1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Kabid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Sekretaris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Kadis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Master Data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Struktur &amp; Indikator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Usul Revisi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Setuju Revisi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Realisasi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Create/Edit (miliknya)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Validasi Realisasi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Rekap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Sahkan Final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Internal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Penuh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Terbatas (bidangnya)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Bidangnya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Lintas Bidang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Penuh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Publikasi ke Publik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Portal Publik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Manajemen Pengguna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50" w:before="300"/>
      </w:pPr>
      <w:r>
        <w:t xml:space="preserve">3.4 Workflow Status Realisasi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Status data realisasi bergerak melalui state machine berikut, dengan setiap transisi tercatat pada audit trail (aktor, waktu, catatan):</w:t>
      </w:r>
    </w:p>
    <w:p>
      <w:pPr>
        <w:spacing w:after="15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Draft → Diajukan → Divalidasi Kabid → Direkap Sekretaris → Disahkan Kadis (final)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Pada setiap tahap, atasan dapat mengembalikan (reject) ke status sebelumnya disertai catatan; status 'Disahkan' bersifat terkunci dan hanya dapat diubah lewat mekanisme revisi resmi yang menghasilkan versi baru.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4 — Desain Database</w:t>
      </w:r>
    </w:p>
    <w:p>
      <w:pPr>
        <w:pStyle w:val="Heading2"/>
        <w:spacing w:after="150" w:before="300"/>
      </w:pPr>
      <w:r>
        <w:t xml:space="preserve">4.1 Prinsip Desain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Versioning, bukan overwrite: perubahan struktur/indikator/target membentuk baris versi baru; data lama tetap ada dan tertaut ke histori realisasi terkait.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Formula sebagai data: tabel formula menyimpan definisi formula (bukan hard-code di aplikasi), sehingga formula baru dapat ditambahkan tanpa deploy ulang.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EAV terbatas untuk data pendukung: modul Data Pendukung (DSSD, SPIP, SAKIP, dst.) memakai skema fleksibel (kategori + skema JSON tervalidasi) karena strukturnya berbeda-beda dan sering berubah, sedangkan data kinerja inti tetap memakai skema relasional normal demi integritas &amp; performa.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Normalisasi wajar (3NF) untuk data inti, dengan tabel histori/log terpisah agar tabel transaksi utama tetap ramping.</w:t>
      </w:r>
    </w:p>
    <w:p>
      <w:pPr>
        <w:pStyle w:val="Heading2"/>
        <w:spacing w:after="150" w:before="300"/>
      </w:pPr>
      <w:r>
        <w:t xml:space="preserve">4.2 ERD (Ringkasan Notasi)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UNITS ||--o{ INDICATORS_TUJUAN : memiliki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PERFORMANCE_STRUCTURE ||--o{ PERFORMANCE_STRUCTURE : "parent-child (Tujuan&gt;Sasaran&gt;Program&gt;Kegiatan&gt;SubKegiatan)"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PERFORMANCE_STRUCTURE ||--o{ INDICATORS : memiliki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INDICATORS ||--o{ INDICATOR_VERSIONS : memiliki_versi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INDICATOR_VERSIONS }o--|| UNITS_OF_MEASURE : menggunakan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INDICATOR_VERSIONS }o--|| FORMULAS : menggunakan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INDICATOR_VERSIONS }o--|| REPORTING_PERIODS : menggunakan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INDICATOR_VERSIONS ||--o{ TARGETS : memiliki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TARGETS ||--o{ REALIZATIONS : dibandingkan_dengan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REALIZATIONS ||--o{ REALIZATION_ATTACHMENTS : memiliki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REALIZATIONS ||--o{ APPROVAL_HISTORY : dicatat_pada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USERS }o--|| ROLES : memiliki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USERS }o--o{ UNITS : bertugas_di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SUPPORTING_DATA_CATEGORIES ||--o{ SUPPORTING_DATA_ENTRIES : memiliki</w:t>
      </w:r>
    </w:p>
    <w:p>
      <w:pPr>
        <w:shd w:fill="F5F5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AUDIT_LOGS }o--|| USERS : dilakukan_oleh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4.3 Penjelasan Tabel Utama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 Kunci (contoh)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bidang/unit kerja internal perangkat daerah.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code, parent_unit_id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Akun pengguna sistem.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email, password_hash, unit_id, is_active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roles / user_roles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Peran pengguna (Admin, Operator, Kabid, dst.) &amp; relasi many-to-many ke users.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name; user_id, role_id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performance_structure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 berjenjang: Tujuan, Sasaran, Program, Kegiatan, Sub Kegiatan (self-referencing parent_id + level_type).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parent_id, level_type, name, year, is_active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indicators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Induk indikator (identitas tetap) yang terhubung ke satu node performance_structure.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structure_id, name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indicator_versions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konfigurasi indikator: satuan, formula, periode pelaporan, ambang capaian. Baris baru dibuat setiap revisi.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indicator_id, unit_of_measure_id, formula_id, reporting_period_id, valid_from, valid_to, is_active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units_of_measure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satuan (%, Rupiah, Unit, Orang, Dokumen, Km, dll.); dapat ditambah Admin.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symbol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formulas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Definisi formula perhitungan capaian (nama, tipe, ekspresi/parameter) — dikonfigurasi tanpa ubah kode.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formula_type, expression, description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reporting_periods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periode pelaporan (Bulanan, Triwulanan, Semesteran, Tahunan).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periods_per_year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 per indicator_version per periode berjalan (mis. per bulan/triwulan/tahun), dengan versi revisi.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indicator_version_id, period_label, target_value, revision_no, reason, created_by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realizations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Realisasi yang diinput Operator per target/periode, plus hasil hitung capaian &amp; status.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target_id, realization_value, achievement_pct, deviation, status, input_by, input_at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realization_attachments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Bukti dukung (file/link) yang melekat pada suatu realisasi.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realization_id, file_path/url, uploaded_by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approval_history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Riwayat transisi status validasi (siapa, kapan, aksi, catatan) per realisasi.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realization_id, actor_id, from_status, to_status, note, acted_at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supporting_data_categories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Kategori data pendukung (DSSD, Kemiskinan, SPIP, SAKIP, IKU, IKD, Investasi, dll.) beserta skema field (JSON schema).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field_schema (JSON)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supporting_data_entries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Entri data pendukung per kategori, menyimpan payload sesuai skema kategori (JSON) + tahun/periode.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category_id, year, payload (JSON), created_by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Penanda data/dashboard/laporan mana yang dipublikasikan ke portal publik.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entity_type, entity_id, scope, published_by, published_at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Jejak audit menyeluruh atas seluruh perubahan data penting di sistem.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user_id, action, entity_type, entity_id, old_value, new_value, created_at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Notifikasi in-app/email untuk validasi tertunda, revisi target, dsb.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user_id, type, message, is_read, created_at</w:t>
            </w:r>
          </w:p>
        </w:tc>
      </w:tr>
    </w:tbl>
    <w:p>
      <w:pPr>
        <w:pStyle w:val="Heading2"/>
        <w:spacing w:after="150" w:before="300"/>
      </w:pPr>
      <w:r>
        <w:t xml:space="preserve">4.4 Mengapa Struktur Ini Mendukung Fleksibilitas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Tambah/hapus/ubah indikator → hanya menambah/menonaktifkan baris di indicators/indicator_versions, tidak menghapus histori target/realisasi yang sudah tertaut ke versi 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Ubah formula → cukup tambah baris baru di formulas dan tautkan ke indicator_versions baru; formula lama tetap berlaku untuk data historis.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Ubah struktur Program/Kegiatan (refocusing) → performance_structure mendukung penonaktifan node lama (is_active=false) dan pembuatan node baru pada tahun berjalan, tanpa mengubah relasi data historis.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Tambah satuan atau periode baru → cukup insert baris master baru, tidak perlu migrasi skema/perubahan kode.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pendukung yang strukturnya berbeda-beda (SPIP, SAKIP, dst.) ditangani lewat field_schema + payload JSON per kategori, sehingga jenis data baru bisa ditambahkan Admin tanpa membuat tabel baru setiap kali.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5 — Rekomendasi Teknologi</w:t>
      </w:r>
    </w:p>
    <w:p>
      <w:pPr>
        <w:pStyle w:val="Heading2"/>
        <w:spacing w:after="150" w:before="300"/>
      </w:pPr>
      <w:r>
        <w:t xml:space="preserve">5.1 Perbandingan Alternatif</w:t>
      </w:r>
    </w:p>
    <w:p>
      <w:pPr>
        <w:pStyle w:val="Heading3"/>
        <w:spacing w:after="100" w:before="200"/>
      </w:pPr>
      <w:r>
        <w:t xml:space="preserve">Backend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Laravel (PHP)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Ekosistem matang, RBAC (Spatie Permission) siap pakai, banyak talenta lokal, cocok untuk aplikasi CRUD-heavy pemerintahan, dokumentasi luas.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 mentah sedikit di bawah stack async (Node/Go) untuk beban sangat tinggi — namun tidak relevan pada skala 1 OPD.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Node.js (Express/NestJS)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Satu bahasa dengan frontend (JS/TS), non-blocking I/O.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RBAC/struktur admin harus dibangun lebih manual dibanding Laravel; ekosistem CMS/admin-panel siap pakai lebih sedikit.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panel bawaan cepat untuk prototyping, ORM kuat.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Kurang umum di tim developer pemerintahan lokal; kustomisasi admin panel bawaan kadang kaku.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Rekomendasi: Laravel (PHP) — kombinasi kecepatan pengembangan, RBAC siap pakai, dan kemudahan maintenance jangka panjang oleh tim internal/vendor lokal paling sesuai untuk skala 1 perangkat daerah.</w:t>
      </w:r>
    </w:p>
    <w:p>
      <w:pPr>
        <w:pStyle w:val="Heading3"/>
        <w:spacing w:after="100" w:before="200"/>
      </w:pPr>
      <w:r>
        <w:t xml:space="preserve">Frontend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Vue 3 (SPA)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Kurva belajar landai, cocok untuk dashboard interaktif, ekosistem grafik (Chart.js/ApexCharts) mudah diintegrasi.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Perlu pemisahan API (backend headless) — kompleksitas build sedikit lebih tinggi dari server-rendered.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Blade (server-rendered Laravel)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Paling sederhana, minim moving parts, cocok tim kecil.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Interaktivitas dashboard (filter dinamis, grafik real-time) lebih terbatas dibanding SPA.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Ekosistem besar, banyak komponen dashboard siap pakai.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Kurva belajar &amp; boilerplate lebih tinggi dibanding Vue untuk tim baru.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Rekomendasi: Vue 3 (Options API) sebagai SPA yang mengonsumsi API Laravel — menyeimbangkan interaktivitas dashboard dengan kemudahan maintenance, dan selaras dengan pengalaman tim yang sudah terbiasa pada pola serupa.</w:t>
      </w:r>
    </w:p>
    <w:p>
      <w:pPr>
        <w:pStyle w:val="Heading3"/>
        <w:spacing w:after="100" w:before="200"/>
      </w:pPr>
      <w:r>
        <w:t xml:space="preserve">Database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Umum dipakai instansi pemerintah, hosting mudah didapat, tooling backup/restore luas, mendukung kolom JSON untuk data pendukung fleksibel.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Fitur JSON-query tidak sekaya PostgreSQL.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Fitur JSONB &amp; indexing lebih canggih, sangat baik untuk skema semi-fleksibel.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Ketersediaan hosting/DBA lokal di lingkungan pemerintah kadang lebih terbatas dibanding MySQL.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Rekomendasi: MySQL/MariaDB — paling umum tersedia di hosting/PDNS pemerintah daerah, cukup untuk kebutuhan JSON pada data pendukung, dan lebih mudah menemukan dukungan teknis lokal.</w:t>
      </w:r>
    </w:p>
    <w:p>
      <w:pPr>
        <w:pStyle w:val="Heading3"/>
        <w:spacing w:after="100" w:before="200"/>
      </w:pPr>
      <w:r>
        <w:t xml:space="preserve">Autentikasi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Laravel Sanctum (token/session)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Ringan, terintegrasi native dengan Laravel, cukup untuk 1 aplikasi + SPA internal.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Bukan solusi SSO lintas aplikasi (tidak diperlukan pada tahap ini).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OAuth2/SSO (Keycloak, dsb.)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Siap untuk SSO lintas OPD di masa depan.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Kompleksitas setup &amp; maintenance jauh lebih tinggi dari kebutuhan tahap pertama.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Rekomendasi: Laravel Sanctum — sesuai skala 1 aplikasi/1 OPD; migrasi ke SSO dapat dilakukan di fase lanjutan bila diperlukan integrasi lintas OPD.</w:t>
      </w:r>
    </w:p>
    <w:p>
      <w:pPr>
        <w:pStyle w:val="Heading3"/>
        <w:spacing w:after="100" w:before="200"/>
      </w:pPr>
      <w:r>
        <w:t xml:space="preserve">Visualisasi Grafik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ApexCharts / Chart.js (Vue wrapper)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Ringan, mudah dikustom warna/tema instansi, cukup untuk seluruh kebutuhan grafik yang diminta.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Grafik sangat kompleks (mis. peta geospasial detail) perlu library tambahan.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ECharts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Sangat kaya fitur &amp; performa baik untuk data besar.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Kurva belajar konfigurasi lebih tinggi.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Rekomendasi: ApexCharts (via wrapper Vue) — cukup kaya untuk seluruh jenis grafik yang diminta (tren, distribusi, perbandingan) dengan effort integrasi rendah.</w:t>
      </w:r>
    </w:p>
    <w:p>
      <w:pPr>
        <w:pStyle w:val="Heading3"/>
        <w:spacing w:after="100" w:before="200"/>
      </w:pPr>
      <w:r>
        <w:t xml:space="preserve">Deployment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VPS/On-Premise (Nginx + PHP-FPM + MySQL)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Kontrol penuh, biaya dapat ditekan, umum dipakai instansi pemerintah daerah (PDNS/data center daerah).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Perlu pengelolaan server dasar (patching, backup) oleh tim/vendor.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PaaS (mis. Laravel Forge/Cloud terkelola)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&amp; scaling lebih mudah dikelola.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Biaya berlangganan tambahan; ketergantungan pihak ketiga.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Rekomendasi: VPS/On-premise sederhana (LEMP stack) dengan backup terjadwal — selaras dengan praktik umum hosting instansi pemerintah daerah dan menghindari biaya berlangganan platform pihak ketiga.</w:t>
      </w:r>
    </w:p>
    <w:p>
      <w:pPr>
        <w:pStyle w:val="Heading2"/>
        <w:spacing w:after="150" w:before="300"/>
      </w:pPr>
      <w:r>
        <w:t xml:space="preserve">5.2 Ringkasan Stack yang Direkomendasikan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Laravel (PHP) 13 — PHP 8.3–8.5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Vue 3 (Options API) + Pinia (state) + Axios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 / MariaDB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Autentikasi &amp; RBAC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Laravel Sanctum + Spatie Laravel-Permission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Visualisasi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ApexCharts (atau Chart.js) via wrapper Vue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Export Laporan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DomPDF/mPDF untuk PDF, Laravel Excel (Maatwebsite) untuk Excel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Notifikasi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Laravel Notification (database + email SMTP); WebSocket/Reverb opsional di fase lanjutan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VPS/On-premise: Nginx + PHP-FPM + MySQL, backup terjadwal (cron + mysqldump)</w:t>
            </w:r>
          </w:p>
        </w:tc>
      </w:tr>
    </w:tbl>
    <w:p>
      <w:pPr>
        <w:spacing w:after="15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Catatan: stack ini sengaja bersifat monolitik-terstruktur (bukan microservices) sesuai arahan skala proyek — mudah dikembangkan satu tim kecil, mudah di-maintain, dan tetap dapat berkembang secara modular (mis. dipisah menjadi layanan terpisah) bila kelak dibutuhkan.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6 — UI/UX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Prinsip desain: modern government dashboard — bersih, kontras warna jelas untuk status capaian (hijau/kuning/merah), tipografi mudah dibaca, navigasi sidebar konsisten per peran, serta filter yang selalu terlihat (sticky) pada halaman data.</w:t>
      </w:r>
    </w:p>
    <w:p>
      <w:pPr>
        <w:pStyle w:val="Heading3"/>
        <w:spacing w:after="100" w:before="200"/>
      </w:pPr>
      <w:r>
        <w:t xml:space="preserve">Dashboard Utama (Internal)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Memberi ringkasan capaian secara cepat kepada Kabid/Sekretaris/Kadis.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Baris atas: kartu ringkasan (Total Indikator, % Capaian Rata-rata, Indikator Tercapai, Indikator Perlu Perhatian).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Grafik batang: Target vs Realisasi per Program (dapat diklik untuk drill-down ke Kegiatan).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Grafik garis: Tren capaian bulanan/triwulanan/tahunan (toggle periode).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 'Capaian Rendah' dan 'Capaian Tinggi': daftar indikator top-5/bottom-5.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 sticky di atas: Tahun, Bidang, Program, Kegiatan, Sub Kegiatan, Indikator, Periode.</w:t>
      </w:r>
    </w:p>
    <w:p>
      <w:pPr>
        <w:pStyle w:val="Heading3"/>
        <w:spacing w:after="100" w:before="200"/>
      </w:pPr>
      <w:r>
        <w:t xml:space="preserve">Halaman Target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Mengelola penetapan dan revisi target per indikator.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Tabel target per indikator dengan kolom: Periode, Target, Versi/Revisi ke-, Status, Aksi.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Tombol 'Revisi Target' membuka form dengan field wajib 'Alasan Revisi'.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Riwayat versi target ditampilkan sebagai timeline ringkas pada panel samping.</w:t>
      </w:r>
    </w:p>
    <w:p>
      <w:pPr>
        <w:pStyle w:val="Heading3"/>
        <w:spacing w:after="100" w:before="200"/>
      </w:pPr>
      <w:r>
        <w:t xml:space="preserve">Halaman Realisasi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Input dan pemantauan realisasi berkala oleh 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input realisasi per periode aktif, dengan tampilan otomatis target pembanding &amp; pratinjau perhitungan capaian.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Area unggah bukti dukung (drag-and-drop 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Badge status berwarna: Draft (abu), Menunggu Validasi (kuning), Divalidasi (biru), Disahkan (hijau), Dikembalikan (merah).</w:t>
      </w:r>
    </w:p>
    <w:p>
      <w:pPr>
        <w:pStyle w:val="Heading3"/>
        <w:spacing w:after="100" w:before="200"/>
      </w:pPr>
      <w:r>
        <w:t xml:space="preserve">Halaman Indikator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Mengelola master indikator &amp; konfigurasinya (Admin).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Daftar indikator per level struktur, dengan indikasi versi aktif.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konfigurasi: Satuan, Formula, Periode Pelaporan, Ambang Capaian.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Riwayat perubahan konfigurasi indikator (audit ringkas).</w:t>
      </w:r>
    </w:p>
    <w:p>
      <w:pPr>
        <w:pStyle w:val="Heading3"/>
        <w:spacing w:after="100" w:before="200"/>
      </w:pPr>
      <w:r>
        <w:t xml:space="preserve">Halaman Grafik / Analitik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Eksplorasi data mendalam lintas dimensi.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Pilihan jenis grafik (batang, garis, pie/distribusi) yang dapat dipilih pengguna.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 multi-dimensi yang sama dengan Dashboard Utama, dengan kemampuan bandingkan 2 periode/tahun.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Tombol 'Ekspor Grafik' (gambar) dan 'Ekspor Data' (Excel).</w:t>
      </w:r>
    </w:p>
    <w:p>
      <w:pPr>
        <w:pStyle w:val="Heading3"/>
        <w:spacing w:after="100" w:before="200"/>
      </w:pPr>
      <w:r>
        <w:t xml:space="preserve">Halaman Laporan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Menghasilkan laporan resmi per periode/struktur.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Pemilihan cakupan laporan (Bidang/Program/Kegiatan/Semua) dan periode.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Pratinjau laporan sebelum diunduh (PDF/Excel).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Riwayat laporan yang pernah digenerate.</w:t>
      </w:r>
    </w:p>
    <w:p>
      <w:pPr>
        <w:pStyle w:val="Heading3"/>
        <w:spacing w:after="100" w:before="200"/>
      </w:pPr>
      <w:r>
        <w:t xml:space="preserve">Halaman Publik (Portal Publik)</w:t>
      </w:r>
    </w:p>
    <w:p>
      <w:pPr>
        <w:spacing w:after="15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Tujuan: Transparansi capaian kinerja untuk masyarakat, tanpa perlu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Beranda ringkas: capaian keseluruhan tahun berjalan dalam bahasa yang mudah dipahami awam.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Grafik capaian per Program/Bidang dengan penjelasan naratif singkat.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Daftar laporan/publikasi yang dapat diunduh publik.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ada elemen edit/tombol aksi data apa pun di seluruh halaman ini.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Tahap 7 — Roadmap Pengembangan</w:t>
      </w:r>
    </w:p>
    <w:p>
      <w:pPr>
        <w:pStyle w:val="Heading2"/>
        <w:spacing w:after="150" w:before="300"/>
      </w:pPr>
      <w:r>
        <w:t xml:space="preserve">7.1 MVP (Minimum Viable Product)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Manajemen struktur kinerja dasar (Tujuan–Sub Kegiatan) + indikator, tanpa versioning kompleks (versioning sederhana: catat riwayat perubahan).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Master data: satuan, periode, formula dasar (2–3 tipe formula umum).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target &amp; realisasi + perhitungan capaian otomatis.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Alur validasi 2 tingkat sederhana (Operator → Kepala Bidang).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dasar: target vs realisasi, tren bulanan, filter tahun &amp; bidang.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Manajemen pengguna &amp; RBAC dasar (Admin, Operator, Kabid, Kadis).</w:t>
      </w:r>
    </w:p>
    <w:p>
      <w:pPr>
        <w:pStyle w:val="Heading2"/>
        <w:spacing w:after="150" w:before="300"/>
      </w:pPr>
      <w:r>
        <w:t xml:space="preserve">7.2 Versi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Alur validasi berjenjang penuh (Operator → Kabid → Sekretaris → Kadis) dengan audit trail lengkap.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Versioning penuh untuk target &amp; struktur indikator (revisi tanpa menghapus histori).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 data pendukung (DSSD, SPIP, SAKIP, dst.) dengan skema fleksibel.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Portal publik (read-only) tahap awal.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Ekspor laporan PDF/Excel.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Notifikasi in-app untuk validasi tertunda.</w:t>
      </w:r>
    </w:p>
    <w:p>
      <w:pPr>
        <w:pStyle w:val="Heading2"/>
        <w:spacing w:after="150" w:before="300"/>
      </w:pPr>
      <w:r>
        <w:t xml:space="preserve">7.3 Versi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analitik lanjutan: distribusi indikator, top/bottom performer, perbandingan antar-tahun.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Notifikasi email (SMTP) selain in-app.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Formula engine lanjutan: bobot indikator, formula custom berbasis ekspresi.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Manajemen dokumen bukti dukung yang lebih kaya (versi file, pratinjau).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Portal publik: pencarian &amp; filter interaktif, unduhan data terbuka (open data).</w:t>
      </w:r>
    </w:p>
    <w:p>
      <w:pPr>
        <w:pStyle w:val="Heading2"/>
        <w:spacing w:after="150" w:before="300"/>
      </w:pPr>
      <w:r>
        <w:t xml:space="preserve">7.4 Fitur Lanjutan (Future)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Integrasi terstruktur (import/export atau API) dengan SIPD/e-Planning bila diperlukan.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Prediksi/estimasi capaian akhir tahun berbasis tren (analitik sederhana, bukan machine learning kompleks).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Aplikasi mobile (opsional) untuk input realisasi lapangan.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Perluasan multi-OPD (bila kelak dibutuhkan lintas perangkat daerah) — mempertimbangkan migrasi bertahap ke SSO.</w:t>
      </w:r>
    </w:p>
    <w:p>
      <w:pPr>
        <w:spacing w:after="300"/>
      </w:pPr>
    </w:p>
    <w:p>
      <w:pPr>
        <w:pStyle w:val="Heading2"/>
        <w:spacing w:after="150" w:before="300"/>
      </w:pPr>
      <w:r>
        <w:t xml:space="preserve">7.5 Ringkasan Prioritas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Fokus Utama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Estimasi Kompleksitas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Struktur, target, realisasi, dashboard dasar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Validasi berjenjang, versioning, data pendukung, portal publik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Analitik lanjutan, notifikasi email, formula lanjutan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Sedang–Tinggi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Integrasi eksternal, prediksi tren, mobile, multi-OPD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Bervariasi</w:t>
            </w:r>
          </w:p>
        </w:tc>
      </w:tr>
    </w:tbl>
    <w:p>
      <w:pPr>
        <w:spacing w:after="300"/>
      </w:pPr>
    </w:p>
    <w:p>
      <w:pPr>
        <w:pBdr>
          <w:bottom w:val="single" w:color="AAAAAA" w:sz="6" w:space="1"/>
        </w:pBdr>
        <w:spacing w:after="200"/>
      </w:pPr>
    </w:p>
    <w:p>
      <w:pPr>
        <w:spacing w:after="15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Dokumen ini menutup Tahap 1 s.d. 7. Sesuai arahan awal, implementasi kode (Tahap 8) akan dimulai setelah desain pada dokumen ini disetujui/direvisi sesuai kebutuhan.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8A82" w:sz="8" w:space="4"/>
      </w:pBdr>
      <w:spacing w:after="20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D8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2026-08-21T08:27:15.768Z</dcterms:created>
  <dcterms:modified xsi:type="dcterms:W3CDTF">2026-08-21T08:27:15.785Z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