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22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tem o </w:t>
      </w:r>
      <w:r>
        <w:rPr>
          <w:b/>
          <w:bCs/>
          <w:color w:val="23293D"/>
          <w:sz w:val="21"/>
          <w:szCs w:val="21"/>
        </w:rPr>
        <w:t xml:space="preserve">total da rede</w:t>
      </w:r>
      <w:r>
        <w:rPr>
          <w:color w:val="23293D"/>
          <w:sz w:val="21"/>
          <w:szCs w:val="21"/>
        </w:rPr>
        <w:t xml:space="preserve"> no alto e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o total conta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2026-10-22T17:27:15.070Z</dcterms:created>
  <dcterms:modified xsi:type="dcterms:W3CDTF">2026-10-22T17:27:15.070Z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