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09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 e avalia opções de plano; o dentista conclui sessões e escreve evoluções; o comercial faz apresentações e fecha contratos.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82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aparece um aviso na sua tela de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dizendo que você foi convocado e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536"/>
              <w:gridCol w:w="6102"/>
            </w:tblGrid>
            <w:tr>
              <w:trPr>
                <w:tblHeader/>
              </w:trPr>
              <w:tc>
                <w:tcPr>
                  <w:tcW w:type="dxa" w:w="3536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6102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536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(ou cancelado/perdido)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cinco abas. Trocar de aba mantém a pessoa escolhida.</w:t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é o resto do acesso, com a tela aberta e sem uso. Os dois somados dão quanto tempo a pessoa ficou conectada.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ainda aberto conta até a última atividade</w:t>
      </w:r>
      <w:r>
        <w:rPr>
          <w:color w:val="23293D"/>
          <w:sz w:val="21"/>
          <w:szCs w:val="21"/>
        </w:rPr>
        <w:t xml:space="preserve">, não até agora — a aba esquecida aberta não vira horas de trabalho.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do cadastro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3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3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3"/>
    <w:lvlOverride w:ilvl="0">
      <w:startOverride w:val="1"/>
    </w:lvlOverride>
  </w:num>
  <w:num w:numId="65">
    <w:abstractNumId w:val="3"/>
    <w:lvlOverride w:ilvl="0">
      <w:startOverride w:val="1"/>
    </w:lvlOverride>
  </w:num>
  <w:num w:numId="66">
    <w:abstractNumId w:val="3"/>
    <w:lvlOverride w:ilvl="0">
      <w:startOverride w:val="1"/>
    </w:lvlOverride>
  </w:num>
  <w:num w:numId="67">
    <w:abstractNumId w:val="3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3"/>
    <w:lvlOverride w:ilvl="0">
      <w:startOverride w:val="1"/>
    </w:lvlOverride>
  </w:num>
  <w:num w:numId="7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2026-10-09T21:09:31.579Z</dcterms:created>
  <dcterms:modified xsi:type="dcterms:W3CDTF">2026-10-09T21:09:31.580Z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