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implantação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pela empresa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. No valor fixo, o documento mostra o valor único, sem multiplicar pela quantidade.</w:t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Combine isso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pronto, em vez de virar uma renegociação do zero toda vez que entrar uma pessoa a mais.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 pela regra combinada na proposta (seção 6.6).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aceito.</w:t>
            </w:r>
            <w:r>
              <w:rPr>
                <w:color w:val="23293D"/>
                <w:sz w:val="21"/>
                <w:szCs w:val="21"/>
              </w:rPr>
              <w:t xml:space="preserve"> Se a regra do excedente não foi combinada na proposta,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proposta e gere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 dos titulares </w:t>
      </w:r>
      <w:r>
        <w:rPr>
          <w:b/>
          <w:bCs/>
          <w:color w:val="23293D"/>
          <w:sz w:val="21"/>
          <w:szCs w:val="21"/>
        </w:rPr>
        <w:t xml:space="preserve">ativos</w:t>
      </w:r>
      <w:r>
        <w:rPr>
          <w:color w:val="23293D"/>
          <w:sz w:val="21"/>
          <w:szCs w:val="21"/>
        </w:rPr>
        <w:t xml:space="preserve">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essa sim, só é gerada com titulares ativos: são perguntas diferentes.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73"/>
        <w:gridCol w:w="3283"/>
        <w:gridCol w:w="3282"/>
      </w:tblGrid>
      <w:tr>
        <w:trPr>
          <w:tblHeader/>
        </w:trPr>
        <w:tc>
          <w:tcPr>
            <w:tcW w:type="dxa" w:w="307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2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07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2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07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2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há trava no banco contra duas mensalidades do mesmo mês</w:t>
      </w:r>
      <w:r>
        <w:rPr>
          <w:color w:val="23293D"/>
          <w:sz w:val="21"/>
          <w:szCs w:val="21"/>
        </w:rPr>
        <w:t xml:space="preserve"> para a mesma empresa. A tela evita ao gerar em lote, mas duas pessoas gerando ao mesmo tempo ainda passariam.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Implantação: fixa ou por adesão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Se passar do contratado: combinado</w:t>
      </w:r>
      <w:r>
        <w:rPr>
          <w:color w:val="23293D"/>
          <w:sz w:val="21"/>
          <w:szCs w:val="21"/>
        </w:rPr>
        <w:t xml:space="preserve"> (senão o termo nasce sem valor)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2026-09-25T01:24:22.372Z</dcterms:created>
  <dcterms:modified xsi:type="dcterms:W3CDTF">2026-09-25T01:24:22.372Z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