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21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Até setembro de 2026 isso acontecia em dois lugares: as opções das caixas de seleção e os cartões da agenda apareciam apagados, porque a cor tinha sido escolhida para o tema claro. Os dois foram corrigidos, e o sistema passou a ter uma verificação automática que impede o problema de voltar.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Terminado o treinamento, o Admin clica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A partir daí ela usa o sistema real.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1"/>
        <w:gridCol w:w="2390"/>
        <w:gridCol w:w="4597"/>
      </w:tblGrid>
      <w:tr>
        <w:trPr>
          <w:tblHeader/>
        </w:trPr>
        <w:tc>
          <w:tcPr>
            <w:tcW w:type="dxa" w:w="26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9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59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obrigatório. </w:t>
      </w:r>
      <w:r>
        <w:rPr>
          <w:b/>
          <w:bCs/>
          <w:color w:val="23293D"/>
          <w:sz w:val="21"/>
          <w:szCs w:val="21"/>
        </w:rPr>
        <w:t xml:space="preserve">Nada de gravação ou coleta acontece antes disso</w:t>
      </w:r>
      <w:r>
        <w:rPr>
          <w:color w:val="23293D"/>
          <w:sz w:val="21"/>
          <w:szCs w:val="21"/>
        </w:rPr>
        <w:t xml:space="preserve"> (exigência de LGPD imposta pelo sistema).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112"/>
        <w:gridCol w:w="3606"/>
        <w:gridCol w:w="3920"/>
      </w:tblGrid>
      <w:tr>
        <w:trPr>
          <w:tblHeader/>
        </w:trPr>
        <w:tc>
          <w:tcPr>
            <w:tcW w:type="dxa" w:w="211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92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do cadastro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3"/>
    <w:lvlOverride w:ilvl="0">
      <w:startOverride w:val="1"/>
    </w:lvlOverride>
  </w:num>
  <w:num w:numId="48">
    <w:abstractNumId w:val="3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3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2026-09-21T21:23:19.218Z</dcterms:created>
  <dcterms:modified xsi:type="dcterms:W3CDTF">2026-09-21T21:23:19.218Z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