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27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conclui o atendimento — não existe mais o risco de esquecer de ligar ou de desligar.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2026-09-28T02:19:56.681Z</dcterms:created>
  <dcterms:modified xsi:type="dcterms:W3CDTF">2026-09-28T02:19:56.681Z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