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barra lateral fica "Procurar paciente".</w:t>
      </w:r>
      <w:r>
        <w:rPr>
          <w:color w:val="23293D"/>
          <w:sz w:val="21"/>
          <w:szCs w:val="21"/>
        </w:rPr>
        <w:t xml:space="preserve"> É o caminho mais curto para uma ficha, de qualquer tela: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do paciente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2026-09-08T18:42:43.439Z</dcterms:created>
  <dcterms:modified xsi:type="dcterms:W3CDTF">2026-09-08T18:42:43.439Z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