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28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seis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01"/>
        <w:gridCol w:w="2567"/>
        <w:gridCol w:w="2562"/>
        <w:gridCol w:w="2508"/>
      </w:tblGrid>
      <w:tr>
        <w:trPr>
          <w:tblHeader/>
        </w:trPr>
        <w:tc>
          <w:tcPr>
            <w:tcW w:type="dxa" w:w="200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5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5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5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(desde a 0.362.0)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(custo fixo por mês, horas de cadeira, ocupação esperada e real, hora real)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3 meses fechados</w:t>
            </w:r>
            <w:r>
              <w:rPr>
                <w:color w:val="23293D"/>
                <w:sz w:val="20"/>
                <w:szCs w:val="20"/>
              </w:rPr>
              <w:t xml:space="preserve"> até o mês escolhido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hora mais de 10% acima da hora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Hora clínica, a conta é a da Precificação</w:t>
            </w:r>
            <w:r>
              <w:rPr>
                <w:color w:val="23293D"/>
                <w:sz w:val="21"/>
                <w:szCs w:val="21"/>
              </w:rPr>
              <w:t xml:space="preserve"> (veja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 hora clínica calculada</w:t>
            </w:r>
            <w:r>
              <w:rPr>
                <w:color w:val="23293D"/>
                <w:sz w:val="21"/>
                <w:szCs w:val="21"/>
              </w:rPr>
              <w:t xml:space="preserve">, na parte do Admin Master): custo fixo ÷ (horas de cadeira × ocupação esperada). A hora da rede é o custo de todas dividido pelas horas de todas. Unidade sem custo fixo lançado ou sem agenda nos 3 meses fica cinza, mostra o valor provisório digitado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 na média</w:t>
            </w:r>
            <w:r>
              <w:rPr>
                <w:color w:val="23293D"/>
                <w:sz w:val="21"/>
                <w:szCs w:val="21"/>
              </w:rPr>
              <w:t xml:space="preserve">. Ali,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na unidade</w:t>
            </w:r>
            <w:r>
              <w:rPr>
                <w:color w:val="23293D"/>
                <w:sz w:val="21"/>
                <w:szCs w:val="21"/>
              </w:rPr>
              <w:t xml:space="preserve"> leva ao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</w:t>
            </w:r>
            <w:r>
              <w:rPr>
                <w:color w:val="23293D"/>
                <w:sz w:val="21"/>
                <w:szCs w:val="21"/>
              </w:rPr>
              <w:t xml:space="preserve"> dela, nos mesmos 3 meses, com o custo conta a conta.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2"/>
      </w:pPr>
      <w:r>
        <w:rPr>
          <w:color w:val="1F3253"/>
        </w:rPr>
        <w:t xml:space="preserve">2.8. Ortodontia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Desde a versão 0.361.0 (migração 0329).</w:t>
      </w:r>
      <w:r>
        <w:rPr>
          <w:color w:val="23293D"/>
          <w:sz w:val="21"/>
          <w:szCs w:val="21"/>
        </w:rPr>
        <w:t xml:space="preserve"> O item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do menu acompanha todos os pacientes em tratamento ortodôntico da unidade. A ideia é uma só: </w:t>
      </w:r>
      <w:r>
        <w:rPr>
          <w:b/>
          <w:bCs/>
          <w:color w:val="23293D"/>
          <w:sz w:val="21"/>
          <w:szCs w:val="21"/>
        </w:rPr>
        <w:t xml:space="preserve">cada paciente de ortodontia vira um caso</w:t>
      </w:r>
      <w:r>
        <w:rPr>
          <w:color w:val="23293D"/>
          <w:sz w:val="21"/>
          <w:szCs w:val="21"/>
        </w:rPr>
        <w:t xml:space="preserve">, com ortodontista, tipo de aparelho, cronograma de manutenções, mensalidade e situação — e o sistema mostra quem está no prazo, quem atrasou, quem faltou, quem precisa de agendamento e quanto a ortodontia rende.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diferente de um tratamento comum.</w:t>
      </w:r>
      <w:r>
        <w:rPr>
          <w:color w:val="23293D"/>
          <w:sz w:val="21"/>
          <w:szCs w:val="21"/>
        </w:rPr>
        <w:t xml:space="preserve"> A ortodontia </w:t>
      </w:r>
      <w:r>
        <w:rPr>
          <w:b/>
          <w:bCs/>
          <w:color w:val="23293D"/>
          <w:sz w:val="21"/>
          <w:szCs w:val="21"/>
        </w:rPr>
        <w:t xml:space="preserve">não é um procedimento com preço fechado</w:t>
      </w:r>
      <w:r>
        <w:rPr>
          <w:color w:val="23293D"/>
          <w:sz w:val="21"/>
          <w:szCs w:val="21"/>
        </w:rPr>
        <w:t xml:space="preserve">: o paciente paga uma </w:t>
      </w:r>
      <w:r>
        <w:rPr>
          <w:b/>
          <w:bCs/>
          <w:color w:val="23293D"/>
          <w:sz w:val="21"/>
          <w:szCs w:val="21"/>
        </w:rPr>
        <w:t xml:space="preserve">mensalidade de tratamento</w:t>
      </w:r>
      <w:r>
        <w:rPr>
          <w:color w:val="23293D"/>
          <w:sz w:val="21"/>
          <w:szCs w:val="21"/>
        </w:rPr>
        <w:t xml:space="preserve">, devida todo mês </w:t>
      </w:r>
      <w:r>
        <w:rPr>
          <w:b/>
          <w:bCs/>
          <w:color w:val="23293D"/>
          <w:sz w:val="21"/>
          <w:szCs w:val="21"/>
        </w:rPr>
        <w:t xml:space="preserve">com ou sem comparecimento à manutenção</w:t>
      </w:r>
      <w:r>
        <w:rPr>
          <w:color w:val="23293D"/>
          <w:sz w:val="21"/>
          <w:szCs w:val="21"/>
        </w:rPr>
        <w:t xml:space="preserve"> (regra da rede, escrita na proposta e no termo),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 (desde a versão 0.363.0). E o </w:t>
      </w:r>
      <w:r>
        <w:rPr>
          <w:b/>
          <w:bCs/>
          <w:color w:val="23293D"/>
          <w:sz w:val="21"/>
          <w:szCs w:val="21"/>
        </w:rPr>
        <w:t xml:space="preserve">ortodontista recebe por manutenção realizada</w:t>
      </w:r>
      <w:r>
        <w:rPr>
          <w:color w:val="23293D"/>
          <w:sz w:val="21"/>
          <w:szCs w:val="21"/>
        </w:rPr>
        <w:t xml:space="preserve">: cada manutenção concluída gera uma linha no Repasse, pela tabela de repasse do procedimento de manutenção configurado.</w:t>
      </w:r>
    </w:p>
    <w:p>
      <w:pPr>
        <w:pStyle w:val="Heading3"/>
      </w:pPr>
      <w:r>
        <w:rPr>
          <w:color w:val="B98B2E"/>
        </w:rPr>
        <w:t xml:space="preserve">As telas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78"/>
        <w:gridCol w:w="3172"/>
        <w:gridCol w:w="3488"/>
      </w:tblGrid>
      <w:tr>
        <w:trPr>
          <w:tblHeader/>
        </w:trPr>
        <w:tc>
          <w:tcPr>
            <w:tcW w:type="dxa" w:w="29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1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usa</w:t>
            </w:r>
          </w:p>
        </w:tc>
        <w:tc>
          <w:tcPr>
            <w:tcW w:type="dxa" w:w="348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Franqueado, Franqueadora, Admin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números: em tratamento, aguardando início, em acompanhamento;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prazo × atrasados</w:t>
            </w:r>
            <w:r>
              <w:rPr>
                <w:color w:val="23293D"/>
                <w:sz w:val="20"/>
                <w:szCs w:val="20"/>
              </w:rPr>
              <w:t xml:space="preserve"> (cada lista mostra as faltas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assiduidade</w:t>
            </w:r>
            <w:r>
              <w:rPr>
                <w:color w:val="23293D"/>
                <w:sz w:val="20"/>
                <w:szCs w:val="20"/>
              </w:rPr>
              <w:t xml:space="preserve"> do paciente); sem agendamento; novos, finalizados (= contenções entregues), faltas e manutenções realizadas no período;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previsão de término</w:t>
            </w:r>
            <w:r>
              <w:rPr>
                <w:color w:val="23293D"/>
                <w:sz w:val="20"/>
                <w:szCs w:val="20"/>
              </w:rPr>
              <w:t xml:space="preserve"> (3, 6 e 12 meses); receita recebida, prevista e inadimplência (para quem vê dinheiro);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 onde vêm os pacientes</w:t>
            </w:r>
            <w:r>
              <w:rPr>
                <w:color w:val="23293D"/>
                <w:sz w:val="20"/>
                <w:szCs w:val="20"/>
              </w:rPr>
              <w:t xml:space="preserve"> (Indica +Risos, Riso+, Empresarial, indicação de cliente, direto); a evolução mês a mês; e, para a rede, a tabela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 unidade</w:t>
            </w:r>
            <w:r>
              <w:rPr>
                <w:color w:val="23293D"/>
                <w:sz w:val="20"/>
                <w:szCs w:val="20"/>
              </w:rPr>
              <w:t xml:space="preserve">. Todo número abre a lista por trás.</w:t>
            </w:r>
          </w:p>
        </w:tc>
      </w:tr>
      <w:tr>
        <w:tc>
          <w:tcPr>
            <w:tcW w:type="dxa" w:w="29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Atenção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/ortodontia/atencao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 (é a tela dela), e todos</w:t>
            </w:r>
          </w:p>
        </w:tc>
        <w:tc>
          <w:tcPr>
            <w:tcW w:type="dxa" w:w="348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precisa de ação agora: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próximo agendamento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</w:t>
            </w:r>
            <w:r>
              <w:rPr>
                <w:color w:val="23293D"/>
                <w:sz w:val="20"/>
                <w:szCs w:val="20"/>
              </w:rPr>
              <w:t xml:space="preserve"> (prevista há mais de 7 dias sem agendar),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faltou na última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aguardando início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pedido clínico em aberto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término atrasado</w:t>
            </w:r>
            <w:r>
              <w:rPr>
                <w:color w:val="23293D"/>
                <w:sz w:val="20"/>
                <w:szCs w:val="20"/>
              </w:rPr>
              <w:t xml:space="preserve"> e, para quem vê dinheiro,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  <w:r>
              <w:rPr>
                <w:color w:val="23293D"/>
                <w:sz w:val="20"/>
                <w:szCs w:val="20"/>
              </w:rPr>
              <w:t xml:space="preserve">. Cada linha tem o WhatsApp, 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 (abre a agenda com o paciente) e o atalho para o caso. Em dia, o paciente não aparece.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Casos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lista com busca (paciente, código, ortodontista) e filtros por situação. O Dentista vê só os casos em que é o ortodontista.</w:t>
            </w:r>
          </w:p>
        </w:tc>
      </w:tr>
      <w:tr>
        <w:tc>
          <w:tcPr>
            <w:tcW w:type="dxa" w:w="29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/ortodontia/casos/novo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Admin</w:t>
            </w:r>
          </w:p>
        </w:tc>
        <w:tc>
          <w:tcPr>
            <w:tcW w:type="dxa" w:w="348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1: procurar o paciente da unidade. Passo 2: ortodontista, tipo, início, meses previstos, intervalo das manutenções, procedimento da manutenção (repasse), mensalidade, dia de vencimento, instalação (informativo). Os valores vêm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e podem ser ajustados. Marcando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"O aparelho já foi instalado"</w:t>
            </w:r>
            <w:r>
              <w:rPr>
                <w:color w:val="23293D"/>
                <w:sz w:val="20"/>
                <w:szCs w:val="20"/>
              </w:rPr>
              <w:t xml:space="preserve">, o caso nasce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tratamento</w:t>
            </w:r>
            <w:r>
              <w:rPr>
                <w:color w:val="23293D"/>
                <w:sz w:val="20"/>
                <w:szCs w:val="20"/>
              </w:rPr>
              <w:t xml:space="preserve"> e o cronograma é gerado na hora.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ficha do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/ortodontia/casos/[id]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Logo no alto,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alertas da anamnese</w:t>
            </w:r>
            <w:r>
              <w:rPr>
                <w:color w:val="23293D"/>
                <w:sz w:val="20"/>
                <w:szCs w:val="20"/>
              </w:rPr>
              <w:t xml:space="preserve"> do paciente (desde a 0.364.0, para o Dentista, o Coordenador e o Gerente). Situação e prazo (com a barra do tempo), os motivos de atenção,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cronograma</w:t>
            </w:r>
            <w:r>
              <w:rPr>
                <w:color w:val="23293D"/>
                <w:sz w:val="20"/>
                <w:szCs w:val="20"/>
              </w:rPr>
              <w:t xml:space="preserve"> manutenção a manutenção (prevista, agendamento ligado, situação, quem fez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evolução</w:t>
            </w:r>
            <w:r>
              <w:rPr>
                <w:color w:val="23293D"/>
                <w:sz w:val="20"/>
                <w:szCs w:val="20"/>
              </w:rPr>
              <w:t xml:space="preserve">: fio/arco, observações, próximo passo),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com baixa (só para quem vê dinheiro),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indicações</w:t>
            </w:r>
            <w:r>
              <w:rPr>
                <w:color w:val="23293D"/>
                <w:sz w:val="20"/>
                <w:szCs w:val="20"/>
              </w:rPr>
              <w:t xml:space="preserve"> que o paciente trouxe, a origem dele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histórico</w:t>
            </w:r>
            <w:r>
              <w:rPr>
                <w:color w:val="23293D"/>
                <w:sz w:val="20"/>
                <w:szCs w:val="20"/>
              </w:rPr>
              <w:t xml:space="preserve">. Botões: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Planos de tratamento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Desenvolvimento clínico</w:t>
            </w:r>
            <w:r>
              <w:rPr>
                <w:color w:val="23293D"/>
                <w:sz w:val="20"/>
                <w:szCs w:val="20"/>
              </w:rPr>
              <w:t xml:space="preserve"> (abrem a aba certa do prontuário — desde a 0.364.0),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Termo</w:t>
            </w:r>
            <w:r>
              <w:rPr>
                <w:color w:val="23293D"/>
                <w:sz w:val="20"/>
                <w:szCs w:val="20"/>
              </w:rPr>
              <w:t xml:space="preserve"> (imprimir/PDF),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Editar</w:t>
            </w:r>
            <w:r>
              <w:rPr>
                <w:color w:val="23293D"/>
                <w:sz w:val="20"/>
                <w:szCs w:val="20"/>
              </w:rPr>
              <w:t xml:space="preserve">; e as mudanças de situação (abaixo).</w:t>
            </w:r>
          </w:p>
        </w:tc>
      </w:tr>
      <w:tr>
        <w:tc>
          <w:tcPr>
            <w:tcW w:type="dxa" w:w="29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/ortodontia/mensalidades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(dão baixa), Franqueadora, Admin;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Coordenador, Recepção e Franqueado só veem</w:t>
            </w:r>
          </w:p>
        </w:tc>
        <w:tc>
          <w:tcPr>
            <w:tcW w:type="dxa" w:w="348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mensalidades do mês</w:t>
            </w:r>
            <w:r>
              <w:rPr>
                <w:color w:val="23293D"/>
                <w:sz w:val="20"/>
                <w:szCs w:val="20"/>
              </w:rPr>
              <w:t xml:space="preserve"> (uma por caso em tratamento, não duplica),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Dar baixa</w:t>
            </w:r>
            <w:r>
              <w:rPr>
                <w:color w:val="23293D"/>
                <w:sz w:val="20"/>
                <w:szCs w:val="20"/>
              </w:rPr>
              <w:t xml:space="preserve"> (com a forma de pagamento), desfazer a baixa,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Marcar atrasadas</w:t>
            </w:r>
            <w:r>
              <w:rPr>
                <w:color w:val="23293D"/>
                <w:sz w:val="20"/>
                <w:szCs w:val="20"/>
              </w:rPr>
              <w:t xml:space="preserve"> e, para o Gerente/Coordenador, cancelar com motivo. A cobrança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contenção</w:t>
            </w:r>
            <w:r>
              <w:rPr>
                <w:color w:val="23293D"/>
                <w:sz w:val="20"/>
                <w:szCs w:val="20"/>
              </w:rPr>
              <w:t xml:space="preserve"> (quando cobrada) aparece aqui com a etiqueta "Contenção". Desde a 0.363.0 a Recepção abre a tela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botões</w:t>
            </w:r>
            <w:r>
              <w:rPr>
                <w:color w:val="23293D"/>
                <w:sz w:val="20"/>
                <w:szCs w:val="20"/>
              </w:rPr>
              <w:t xml:space="preserve">: vê a situação de cada paciente para ajudar o Gerente e o Financeiro.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/ortodontia/configuracao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(rede) e Gerente (a própria unidade)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padrão da rede e o ajuste por unidade: mensalidade padrão, meses previstos, intervalo das manutenções, reavaliação a cada N meses, tolerância do prazo, dia de vencimento,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procedimento da manutenção</w:t>
            </w:r>
            <w:r>
              <w:rPr>
                <w:color w:val="23293D"/>
                <w:sz w:val="20"/>
                <w:szCs w:val="20"/>
              </w:rPr>
              <w:t xml:space="preserve"> (de onde sai o valor do repasse)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 contenção no fim do tratamento</w:t>
            </w:r>
            <w:r>
              <w:rPr>
                <w:color w:val="23293D"/>
                <w:sz w:val="20"/>
                <w:szCs w:val="20"/>
              </w:rPr>
              <w:t xml:space="preserve">: cobrar ou não, o valor e uma condição especial (ex.: "em até 3x sem juros") — o que estiver aqui sai no termo do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 situação do caso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 (caso aberto, aparelho ainda não instalado) →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(o botão </w:t>
      </w:r>
      <w:r>
        <w:rPr>
          <w:b/>
          <w:bCs/>
          <w:color w:val="23293D"/>
          <w:sz w:val="21"/>
          <w:szCs w:val="21"/>
        </w:rPr>
        <w:t xml:space="preserve">Iniciar tratamento</w:t>
      </w:r>
      <w:r>
        <w:rPr>
          <w:color w:val="23293D"/>
          <w:sz w:val="21"/>
          <w:szCs w:val="21"/>
        </w:rPr>
        <w:t xml:space="preserve"> gera o cronograma a partir da data; a mensalidade é cobrada) →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Alta</w:t>
      </w:r>
      <w:r>
        <w:rPr>
          <w:color w:val="23293D"/>
          <w:sz w:val="21"/>
          <w:szCs w:val="21"/>
        </w:rPr>
        <w:t xml:space="preserve">. A qualquer momento,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(com motivo obrigatório: desistência, transferência…). Alta ou interrompido pode ser </w:t>
      </w:r>
      <w:r>
        <w:rPr>
          <w:b/>
          <w:b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 por quem gere. Só existe </w:t>
      </w:r>
      <w:r>
        <w:rPr>
          <w:b/>
          <w:bCs/>
          <w:color w:val="23293D"/>
          <w:sz w:val="21"/>
          <w:szCs w:val="21"/>
        </w:rPr>
        <w:t xml:space="preserve">um caso aberto por paciente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entrega das contenções finaliza o tratamento</w:t>
      </w:r>
      <w:r>
        <w:rPr>
          <w:color w:val="23293D"/>
          <w:sz w:val="21"/>
          <w:szCs w:val="21"/>
        </w:rPr>
        <w:t xml:space="preserve"> (desde a 0.363.0, decisão da rede). Na ficha do caso, o Gerente/Coordenador clica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, confirma a data e, se a contenção for cobrada, o valor: o sistema registra o tratamento como </w:t>
      </w:r>
      <w:r>
        <w:rPr>
          <w:b/>
          <w:bCs/>
          <w:color w:val="23293D"/>
          <w:sz w:val="21"/>
          <w:szCs w:val="21"/>
        </w:rPr>
        <w:t xml:space="preserve">finalizado naquela data</w:t>
      </w:r>
      <w:r>
        <w:rPr>
          <w:color w:val="23293D"/>
          <w:sz w:val="21"/>
          <w:szCs w:val="21"/>
        </w:rPr>
        <w:t xml:space="preserve">, cancela a mensalidade dos meses seguintes e as manutenções previstas, gera a </w:t>
      </w:r>
      <w:r>
        <w:rPr>
          <w:b/>
          <w:bCs/>
          <w:color w:val="23293D"/>
          <w:sz w:val="21"/>
          <w:szCs w:val="21"/>
        </w:rPr>
        <w:t xml:space="preserve">cobrança da contenção</w:t>
      </w:r>
      <w:r>
        <w:rPr>
          <w:color w:val="23293D"/>
          <w:sz w:val="21"/>
          <w:szCs w:val="21"/>
        </w:rPr>
        <w:t xml:space="preserve"> (quando cobrada) e marca o </w:t>
      </w:r>
      <w:r>
        <w:rPr>
          <w:b/>
          <w:bCs/>
          <w:color w:val="23293D"/>
          <w:sz w:val="21"/>
          <w:szCs w:val="21"/>
        </w:rPr>
        <w:t xml:space="preserve">controle da contenção</w:t>
      </w:r>
      <w:r>
        <w:rPr>
          <w:color w:val="23293D"/>
          <w:sz w:val="21"/>
          <w:szCs w:val="21"/>
        </w:rPr>
        <w:t xml:space="preserve"> para daqui a um intervalo de reavaliação. O paciente passa a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: continua "em ortodontia" (aparece no cartão do prontuário, pode ter manutenção extra e agendamento), mas </w:t>
      </w:r>
      <w:r>
        <w:rPr>
          <w:b/>
          <w:bCs/>
          <w:color w:val="23293D"/>
          <w:sz w:val="21"/>
          <w:szCs w:val="21"/>
        </w:rPr>
        <w:t xml:space="preserve">sem mensalidade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encerra o acompanhamento. </w:t>
      </w:r>
      <w:r>
        <w:rPr>
          <w:b/>
          <w:bCs/>
          <w:color w:val="23293D"/>
          <w:sz w:val="21"/>
          <w:szCs w:val="21"/>
        </w:rPr>
        <w:t xml:space="preserve">Encerrar sem contenção</w:t>
      </w:r>
      <w:r>
        <w:rPr>
          <w:color w:val="23293D"/>
          <w:sz w:val="21"/>
          <w:szCs w:val="21"/>
        </w:rPr>
        <w:t xml:space="preserve"> existe para o caso raro (mudança de cidade, por exemplo) e também finaliza. O Painel conta como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quem entregou as contenções, na data da entrega.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prazo × atrasado:</w:t>
      </w:r>
      <w:r>
        <w:rPr>
          <w:color w:val="23293D"/>
          <w:sz w:val="21"/>
          <w:szCs w:val="21"/>
        </w:rPr>
        <w:t xml:space="preserve"> o caso é "atrasado" quando passou da </w:t>
      </w:r>
      <w:r>
        <w:rPr>
          <w:b/>
          <w:bCs/>
          <w:color w:val="23293D"/>
          <w:sz w:val="21"/>
          <w:szCs w:val="21"/>
        </w:rPr>
        <w:t xml:space="preserve">data prevista de término + a tolerância</w:t>
      </w:r>
      <w:r>
        <w:rPr>
          <w:color w:val="23293D"/>
          <w:sz w:val="21"/>
          <w:szCs w:val="21"/>
        </w:rPr>
        <w:t xml:space="preserve"> configurada (30 dias por padrão) e ainda está em tratamento. Finalizado (contenções entregues) compara a data da entrega com a prevista.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falta prorroga o término previsto</w:t>
      </w:r>
      <w:r>
        <w:rPr>
          <w:color w:val="23293D"/>
          <w:sz w:val="21"/>
          <w:szCs w:val="21"/>
        </w:rPr>
        <w:t xml:space="preserve"> (desde a 0.363.0): uma falta a uma manutenção empurra a data prevista de término em </w:t>
      </w:r>
      <w:r>
        <w:rPr>
          <w:b/>
          <w:bCs/>
          <w:color w:val="23293D"/>
          <w:sz w:val="21"/>
          <w:szCs w:val="21"/>
        </w:rPr>
        <w:t xml:space="preserve">um intervalo de manutenção</w:t>
      </w:r>
      <w:r>
        <w:rPr>
          <w:color w:val="23293D"/>
          <w:sz w:val="21"/>
          <w:szCs w:val="21"/>
        </w:rPr>
        <w:t xml:space="preserve"> (30 dias por padrão), porque a etapa não realizada precisa ser refeita, e o cronograma ganha a vaga correspondente no fim. A ficha do caso, a lista de casos e o Painel mostram a </w:t>
      </w:r>
      <w:r>
        <w:rPr>
          <w:b/>
          <w:bCs/>
          <w:color w:val="23293D"/>
          <w:sz w:val="21"/>
          <w:szCs w:val="21"/>
        </w:rPr>
        <w:t xml:space="preserve">assiduidade</w:t>
      </w:r>
      <w:r>
        <w:rPr>
          <w:color w:val="23293D"/>
          <w:sz w:val="21"/>
          <w:szCs w:val="21"/>
        </w:rPr>
        <w:t xml:space="preserve"> do paciente (manutenções realizadas ÷ realizadas + faltas) e quantos dias as faltas prorrogaram — assim, ao ver um caso "atrasado" ou "em tratamento", você vê junto quantas vezes o paciente faltou. A falta </w:t>
      </w:r>
      <w:r>
        <w:rPr>
          <w:b/>
          <w:bCs/>
          <w:color w:val="23293D"/>
          <w:sz w:val="21"/>
          <w:szCs w:val="21"/>
        </w:rPr>
        <w:t xml:space="preserve">fica registrada</w:t>
      </w:r>
      <w:r>
        <w:rPr>
          <w:color w:val="23293D"/>
          <w:sz w:val="21"/>
          <w:szCs w:val="21"/>
        </w:rPr>
        <w:t xml:space="preserve">: para reagendar, basta </w:t>
      </w:r>
      <w:r>
        <w:rPr>
          <w:b/>
          <w:bCs/>
          <w:color w:val="23293D"/>
          <w:sz w:val="21"/>
          <w:szCs w:val="21"/>
        </w:rPr>
        <w:t xml:space="preserve">Agendar</w:t>
      </w:r>
      <w:r>
        <w:rPr>
          <w:color w:val="23293D"/>
          <w:sz w:val="21"/>
          <w:szCs w:val="21"/>
        </w:rPr>
        <w:t xml:space="preserve"> — o novo horário liga-se à próxima prevista. </w:t>
      </w:r>
      <w:r>
        <w:rPr>
          <w:b/>
          <w:bCs/>
          <w:color w:val="23293D"/>
          <w:sz w:val="21"/>
          <w:szCs w:val="21"/>
        </w:rPr>
        <w:t xml:space="preserve">Desfazer falta</w:t>
      </w:r>
      <w:r>
        <w:rPr>
          <w:color w:val="23293D"/>
          <w:sz w:val="21"/>
          <w:szCs w:val="21"/>
        </w:rPr>
        <w:t xml:space="preserve"> é só para a falta marcada por engano (desfaz a prorrogação).</w:t>
      </w:r>
    </w:p>
    <w:p>
      <w:pPr>
        <w:pStyle w:val="Heading3"/>
      </w:pPr>
      <w:r>
        <w:rPr>
          <w:color w:val="B98B2E"/>
        </w:rPr>
        <w:t xml:space="preserve">Como a agenda e o cronograma se falam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Ao iniciar o caso, o sistema gera as </w:t>
      </w:r>
      <w:r>
        <w:rPr>
          <w:b/>
          <w:bCs/>
          <w:color w:val="23293D"/>
          <w:sz w:val="21"/>
          <w:szCs w:val="21"/>
        </w:rPr>
        <w:t xml:space="preserve">manutenções previstas</w:t>
      </w:r>
      <w:r>
        <w:rPr>
          <w:color w:val="23293D"/>
          <w:sz w:val="21"/>
          <w:szCs w:val="21"/>
        </w:rPr>
        <w:t xml:space="preserve">: uma a cada intervalo (30 dias por padrão), do início até o término previsto.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recepção </w:t>
      </w:r>
      <w:r>
        <w:rPr>
          <w:b/>
          <w:bCs/>
          <w:color w:val="23293D"/>
          <w:sz w:val="21"/>
          <w:szCs w:val="21"/>
        </w:rPr>
        <w:t xml:space="preserve">agenda como sempre</w:t>
      </w:r>
      <w:r>
        <w:rPr>
          <w:color w:val="23293D"/>
          <w:sz w:val="21"/>
          <w:szCs w:val="21"/>
        </w:rPr>
        <w:t xml:space="preserve">, em Agenda, com o </w:t>
      </w:r>
      <w:r>
        <w:rPr>
          <w:b/>
          <w:bCs/>
          <w:color w:val="23293D"/>
          <w:sz w:val="21"/>
          <w:szCs w:val="21"/>
        </w:rPr>
        <w:t xml:space="preserve">ortodontista do caso</w:t>
      </w:r>
      <w:r>
        <w:rPr>
          <w:color w:val="23293D"/>
          <w:sz w:val="21"/>
          <w:szCs w:val="21"/>
        </w:rPr>
        <w:t xml:space="preserve"> (sessão de tratamento, início de tratamento ou retorno). O sistema </w:t>
      </w:r>
      <w:r>
        <w:rPr>
          <w:b/>
          <w:bCs/>
          <w:color w:val="23293D"/>
          <w:sz w:val="21"/>
          <w:szCs w:val="21"/>
        </w:rPr>
        <w:t xml:space="preserve">liga sozinho</w:t>
      </w:r>
      <w:r>
        <w:rPr>
          <w:color w:val="23293D"/>
          <w:sz w:val="21"/>
          <w:szCs w:val="21"/>
        </w:rPr>
        <w:t xml:space="preserve"> o agendamento à manutenção prevista mais próxima (até 45 dias de diferença) — ou cria uma manutenção extra. Ela passa a </w:t>
      </w:r>
      <w:r>
        <w:rPr>
          <w:b/>
          <w:bCs/>
          <w:color w:val="23293D"/>
          <w:sz w:val="21"/>
          <w:szCs w:val="21"/>
        </w:rPr>
        <w:t xml:space="preserve">Agendada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o atendimento</w:t>
      </w:r>
      <w:r>
        <w:rPr>
          <w:color w:val="23293D"/>
          <w:sz w:val="21"/>
          <w:szCs w:val="21"/>
        </w:rPr>
        <w:t xml:space="preserve"> marca a manutenção como </w:t>
      </w:r>
      <w:r>
        <w:rPr>
          <w:b/>
          <w:bCs/>
          <w:color w:val="23293D"/>
          <w:sz w:val="21"/>
          <w:szCs w:val="21"/>
        </w:rPr>
        <w:t xml:space="preserve">Realizada</w:t>
      </w:r>
      <w:r>
        <w:rPr>
          <w:color w:val="23293D"/>
          <w:sz w:val="21"/>
          <w:szCs w:val="21"/>
        </w:rPr>
        <w:t xml:space="preserve"> e gera o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do ortodontista. </w:t>
      </w:r>
      <w:r>
        <w:rPr>
          <w:b/>
          <w:bCs/>
          <w:color w:val="23293D"/>
          <w:sz w:val="21"/>
          <w:szCs w:val="21"/>
        </w:rPr>
        <w:t xml:space="preserve">Não compareceu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Faltou</w:t>
      </w:r>
      <w:r>
        <w:rPr>
          <w:color w:val="23293D"/>
          <w:sz w:val="21"/>
          <w:szCs w:val="21"/>
        </w:rPr>
        <w:t xml:space="preserve"> (e prorroga o término previsto). Cancelar o agendamento devolve a manutenção a </w:t>
      </w:r>
      <w:r>
        <w:rPr>
          <w:b/>
          <w:bCs/>
          <w:color w:val="23293D"/>
          <w:sz w:val="21"/>
          <w:szCs w:val="21"/>
        </w:rPr>
        <w:t xml:space="preserve">Prevista</w:t>
      </w:r>
      <w:r>
        <w:rPr>
          <w:color w:val="23293D"/>
          <w:sz w:val="21"/>
          <w:szCs w:val="21"/>
        </w:rPr>
        <w:t xml:space="preserve"> — mas uma falta já registrada fica como falta (só solta o agendamento).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Quando o profissional do agendamento não é o ortodontista do caso, ou o agendamento veio antes do caso, use </w:t>
      </w:r>
      <w:r>
        <w:rPr>
          <w:b/>
          <w:bCs/>
          <w:color w:val="23293D"/>
          <w:sz w:val="21"/>
          <w:szCs w:val="21"/>
        </w:rPr>
        <w:t xml:space="preserve">Vincular</w:t>
      </w:r>
      <w:r>
        <w:rPr>
          <w:color w:val="23293D"/>
          <w:sz w:val="21"/>
          <w:szCs w:val="21"/>
        </w:rPr>
        <w:t xml:space="preserve"> (ícone de elo) na linha da manutenção,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O ortodontista (ou o Coordenador) registra a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no botão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da manutenção — e pode marcar como realizada por ali uma manutenção feita sem agendamento. Desfazer uma realizada é do Gerente/Coordenador e só antes do fechamento do repasse do mês.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evolução vai também para o Desenvolvimento Clínico</w:t>
      </w:r>
      <w:r>
        <w:rPr>
          <w:color w:val="23293D"/>
          <w:sz w:val="21"/>
          <w:szCs w:val="21"/>
        </w:rPr>
        <w:t xml:space="preserve"> (desde a 0.364.0): cada evolução registrada vira uma anotação no prontuário, assinada por quem registrou ("Ortodontia — manutenção N: fio/arco…, observações…, próximo passo…"). Corrigir no mesmo dia atualiza a anotação; se ela já estiver </w:t>
      </w:r>
      <w:r>
        <w:rPr>
          <w:b/>
          <w:bCs/>
          <w:color w:val="23293D"/>
          <w:sz w:val="21"/>
          <w:szCs w:val="21"/>
        </w:rPr>
        <w:t xml:space="preserve">trancada</w:t>
      </w:r>
      <w:r>
        <w:rPr>
          <w:color w:val="23293D"/>
          <w:sz w:val="21"/>
          <w:szCs w:val="21"/>
        </w:rPr>
        <w:t xml:space="preserve"> (atendimento concluído ou dia encerrado), a correção entra como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, e se o atendimento já tem a anotação de quem atendeu, a evolução entra como adendo dela — uma anotação por atendimento, nada se apaga.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Manutenção extra</w:t>
      </w:r>
      <w:r>
        <w:rPr>
          <w:color w:val="23293D"/>
          <w:sz w:val="21"/>
          <w:szCs w:val="21"/>
        </w:rPr>
        <w:t xml:space="preserve"> (bráquete solto, urgência): botão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Se o caso ainda não tem </w:t>
      </w:r>
      <w:r>
        <w:rPr>
          <w:b/>
          <w:bCs/>
          <w:color w:val="23293D"/>
          <w:sz w:val="21"/>
          <w:szCs w:val="21"/>
        </w:rPr>
        <w:t xml:space="preserve">procedimento de manutenção</w:t>
      </w:r>
      <w:r>
        <w:rPr>
          <w:color w:val="23293D"/>
          <w:sz w:val="21"/>
          <w:szCs w:val="21"/>
        </w:rPr>
        <w:t xml:space="preserve"> (nem na Configuração), a manutenção é concluída do mesmo jeito e o repasse nasce com </w:t>
      </w:r>
      <w:r>
        <w:rPr>
          <w:b/>
          <w:bCs/>
          <w:color w:val="23293D"/>
          <w:sz w:val="21"/>
          <w:szCs w:val="21"/>
        </w:rPr>
        <w:t xml:space="preserve">valor zero</w:t>
      </w:r>
      <w:r>
        <w:rPr>
          <w:color w:val="23293D"/>
          <w:sz w:val="21"/>
          <w:szCs w:val="21"/>
        </w:rPr>
        <w:t xml:space="preserve"> — para alguém perceber e configurar (corrigido na 0.364.0: antes dava erro e travava a conclusão do atendimento).</w:t>
      </w:r>
    </w:p>
    <w:p>
      <w:pPr>
        <w:pStyle w:val="Heading3"/>
      </w:pPr>
      <w:r>
        <w:rPr>
          <w:color w:val="B98B2E"/>
        </w:rPr>
        <w:t xml:space="preserve">Do clínico ao plano: quem indica, quem define, quem aprova (desde a 0.365.0)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ortodontia entra pelo caminho normal do paciente — e cada papel faz a sua parte: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Clínico indica.</w:t>
      </w:r>
      <w:r>
        <w:rPr>
          <w:color w:val="23293D"/>
          <w:sz w:val="21"/>
          <w:szCs w:val="21"/>
        </w:rPr>
        <w:t xml:space="preserve"> Na avaliação ou na reavaliação, no passo do exame clínico (logo abaixo do odontograma), marca </w:t>
      </w:r>
      <w:r>
        <w:rPr>
          <w:b/>
          <w:bCs/>
          <w:color w:val="23293D"/>
          <w:sz w:val="21"/>
          <w:szCs w:val="21"/>
        </w:rPr>
        <w:t xml:space="preserve">"Indicar tratamento ortodôntico"</w:t>
      </w:r>
      <w:r>
        <w:rPr>
          <w:color w:val="23293D"/>
          <w:sz w:val="21"/>
          <w:szCs w:val="21"/>
        </w:rPr>
        <w:t xml:space="preserve"> e escreve o que observou. É uma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, não uma decisão: dá para desfazer enquanto a rodada não tem o diagnóstico finalizado. A Recepção e o Dentista não marcam.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Dentista Planner define.</w:t>
      </w:r>
      <w:r>
        <w:rPr>
          <w:color w:val="23293D"/>
          <w:sz w:val="21"/>
          <w:szCs w:val="21"/>
        </w:rPr>
        <w:t xml:space="preserve"> No cockpit dele aparece o cartão </w:t>
      </w:r>
      <w:r>
        <w:rPr>
          <w:b/>
          <w:bCs/>
          <w:color w:val="23293D"/>
          <w:sz w:val="21"/>
          <w:szCs w:val="21"/>
        </w:rPr>
        <w:t xml:space="preserve">"Ortodontia indicada"</w:t>
      </w:r>
      <w:r>
        <w:rPr>
          <w:color w:val="23293D"/>
          <w:sz w:val="21"/>
          <w:szCs w:val="21"/>
        </w:rPr>
        <w:t xml:space="preserve"> (com a observação do Coordenador). Ao montar a opção do plano com um procedimento de Ortodontia, o bloco </w:t>
      </w:r>
      <w:r>
        <w:rPr>
          <w:b/>
          <w:bCs/>
          <w:color w:val="23293D"/>
          <w:sz w:val="21"/>
          <w:szCs w:val="21"/>
        </w:rPr>
        <w:t xml:space="preserve">"Proposta ortodôntica"</w:t>
      </w:r>
      <w:r>
        <w:rPr>
          <w:color w:val="23293D"/>
          <w:sz w:val="21"/>
          <w:szCs w:val="21"/>
        </w:rPr>
        <w:t xml:space="preserve"> pede o </w:t>
      </w:r>
      <w:r>
        <w:rPr>
          <w:b/>
          <w:bCs/>
          <w:color w:val="23293D"/>
          <w:sz w:val="21"/>
          <w:szCs w:val="21"/>
        </w:rPr>
        <w:t xml:space="preserve">tipo de aparelho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meses previstos</w:t>
      </w:r>
      <w:r>
        <w:rPr>
          <w:color w:val="23293D"/>
          <w:sz w:val="21"/>
          <w:szCs w:val="21"/>
        </w:rPr>
        <w:t xml:space="preserve"> (referência), o </w:t>
      </w:r>
      <w:r>
        <w:rPr>
          <w:b/>
          <w:bCs/>
          <w:color w:val="23293D"/>
          <w:sz w:val="21"/>
          <w:szCs w:val="21"/>
        </w:rPr>
        <w:t xml:space="preserve">intervalo das manutenções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contenção final</w:t>
      </w:r>
      <w:r>
        <w:rPr>
          <w:color w:val="23293D"/>
          <w:sz w:val="21"/>
          <w:szCs w:val="21"/>
        </w:rPr>
        <w:t xml:space="preserve"> (placa removível, fixa colada, ambas ou a definir). Só o Planner (ou o titular) preenche, e só com o plano em rascunho/devolvido — enviado, tranca com 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aprova</w:t>
      </w:r>
      <w:r>
        <w:rPr>
          <w:color w:val="23293D"/>
          <w:sz w:val="21"/>
          <w:szCs w:val="21"/>
        </w:rPr>
        <w:t xml:space="preserve"> a opção como sempre: a proposta vai junto. Não há passo novo.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Comercial vê</w:t>
      </w:r>
      <w:r>
        <w:rPr>
          <w:color w:val="23293D"/>
          <w:sz w:val="21"/>
          <w:szCs w:val="21"/>
        </w:rPr>
        <w:t xml:space="preserve"> a proposta nas Condições do tratamento ortodôntico do orçamento impresso (tipo, meses, contenção prevista) e fecha o acordo — mensalidade, contenção cobrada ou não, descontos e forma entram na próxima etapa (ORTO8).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</w:t>
      </w:r>
      <w:r>
        <w:rPr>
          <w:color w:val="23293D"/>
          <w:sz w:val="21"/>
          <w:szCs w:val="21"/>
        </w:rPr>
        <w:t xml:space="preserve"> aberto a partir da venda </w:t>
      </w:r>
      <w:r>
        <w:rPr>
          <w:b/>
          <w:bCs/>
          <w:color w:val="23293D"/>
          <w:sz w:val="21"/>
          <w:szCs w:val="21"/>
        </w:rPr>
        <w:t xml:space="preserve">já nasce</w:t>
      </w:r>
      <w:r>
        <w:rPr>
          <w:color w:val="23293D"/>
          <w:sz w:val="21"/>
          <w:szCs w:val="21"/>
        </w:rPr>
        <w:t xml:space="preserve"> com o tipo, os meses e o intervalo da proposta; o ortodontista pode ficar em branco até a instalação.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inicia o tratamento.</w:t>
      </w:r>
      <w:r>
        <w:rPr>
          <w:color w:val="23293D"/>
          <w:sz w:val="21"/>
          <w:szCs w:val="21"/>
        </w:rPr>
        <w:t xml:space="preserve"> O termo diz o nome do(a) ortodontista que </w:t>
      </w:r>
      <w:r>
        <w:rPr>
          <w:b/>
          <w:bCs/>
          <w:color w:val="23293D"/>
          <w:sz w:val="21"/>
          <w:szCs w:val="21"/>
        </w:rPr>
        <w:t xml:space="preserve">inicia</w:t>
      </w:r>
      <w:r>
        <w:rPr>
          <w:color w:val="23293D"/>
          <w:sz w:val="21"/>
          <w:szCs w:val="21"/>
        </w:rPr>
        <w:t xml:space="preserve"> (ou "a ser designado(a) pela clínica") e que, por necessidade da clínica ou do paciente, </w:t>
      </w:r>
      <w:r>
        <w:rPr>
          <w:b/>
          <w:bCs/>
          <w:color w:val="23293D"/>
          <w:sz w:val="21"/>
          <w:szCs w:val="21"/>
        </w:rPr>
        <w:t xml:space="preserve">outro(a) ortodontista da equipe pode continuar</w:t>
      </w:r>
      <w:r>
        <w:rPr>
          <w:color w:val="23293D"/>
          <w:sz w:val="21"/>
          <w:szCs w:val="21"/>
        </w:rPr>
        <w:t xml:space="preserve">, sem mudar as condições. Caso sem ortodontista escolhido: quando a Recepção agenda a </w:t>
      </w:r>
      <w:r>
        <w:rPr>
          <w:b/>
          <w:bCs/>
          <w:color w:val="23293D"/>
          <w:sz w:val="21"/>
          <w:szCs w:val="21"/>
        </w:rPr>
        <w:t xml:space="preserve">instalação</w:t>
      </w:r>
      <w:r>
        <w:rPr>
          <w:color w:val="23293D"/>
          <w:sz w:val="21"/>
          <w:szCs w:val="21"/>
        </w:rPr>
        <w:t xml:space="preserve"> (início de tratamento ou sessão) com um </w:t>
      </w:r>
      <w:r>
        <w:rPr>
          <w:b/>
          <w:bCs/>
          <w:color w:val="23293D"/>
          <w:sz w:val="21"/>
          <w:szCs w:val="21"/>
        </w:rPr>
        <w:t xml:space="preserve">dentista da unidade</w:t>
      </w:r>
      <w:r>
        <w:rPr>
          <w:color w:val="23293D"/>
          <w:sz w:val="21"/>
          <w:szCs w:val="21"/>
        </w:rPr>
        <w:t xml:space="preserve">, ele passa a ser o responsável — fica no histórico do caso. Um retorno não define, e quem não é dentista não assume. Trocar o responsável em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também fica registrado (de quem → para quem).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é uma referência.</w:t>
      </w:r>
      <w:r>
        <w:rPr>
          <w:color w:val="23293D"/>
          <w:sz w:val="21"/>
          <w:szCs w:val="21"/>
        </w:rPr>
        <w:t xml:space="preserve"> O termo passou a dizer que os meses previstos são uma estimativa, e não um compromisso de conclusão em data certa: a duração real depende da resposta de cada paciente, da colaboração e da assiduidade.</w:t>
      </w:r>
    </w:p>
    <w:p>
      <w:pPr>
        <w:pStyle w:val="Heading3"/>
      </w:pPr>
      <w:r>
        <w:rPr>
          <w:color w:val="B98B2E"/>
        </w:rPr>
        <w:t xml:space="preserve">O que o ortodontista vê — e o que não vê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Desde a 0.364.0, </w:t>
      </w:r>
      <w:r>
        <w:rPr>
          <w:b/>
          <w:bCs/>
          <w:color w:val="23293D"/>
          <w:sz w:val="21"/>
          <w:szCs w:val="21"/>
        </w:rPr>
        <w:t xml:space="preserve">o Dentista não vê nenhum valor da ortodontia</w:t>
      </w:r>
      <w:r>
        <w:rPr>
          <w:color w:val="23293D"/>
          <w:sz w:val="21"/>
          <w:szCs w:val="21"/>
        </w:rPr>
        <w:t xml:space="preserve">: nem a mensalidade, nem as cobranças, nem o que o paciente pagou — na ficha do caso, na lista de casos, no cartão do prontuário e no termo. Não é só a tela que esconde: o banco deixou de entregar esses números a ele (as condições financeiras do caso vivem numa tabela própria, lida só por quem vê dinheiro). Quem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a situação financeira: o Gerente,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(desde a 0.364.0), a Recepção, o Franqueado, o Financeiro da Franqueadora e a Franqueadora/Rede. Quem </w:t>
      </w:r>
      <w:r>
        <w:rPr>
          <w:b/>
          <w:bCs/>
          <w:color w:val="23293D"/>
          <w:sz w:val="21"/>
          <w:szCs w:val="21"/>
        </w:rPr>
        <w:t xml:space="preserve">dá baixa</w:t>
      </w:r>
      <w:r>
        <w:rPr>
          <w:color w:val="23293D"/>
          <w:sz w:val="21"/>
          <w:szCs w:val="21"/>
        </w:rPr>
        <w:t xml:space="preserve">: o Gerente e o Financeiro (O2).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o ortodontista entender o que os outros profissionais propõem e fazem, a ficha do caso tem os botões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(abrem a aba certa do prontuário) e mostra, no alto, os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(alergia, gestante, medicamentos, sangramento…), os mesmos do prontuário.</w:t>
      </w:r>
    </w:p>
    <w:p>
      <w:pPr>
        <w:pStyle w:val="Heading3"/>
      </w:pPr>
      <w:r>
        <w:rPr>
          <w:color w:val="B98B2E"/>
        </w:rPr>
        <w:t xml:space="preserve">A mensalidade e a DRE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 mensalidade é </w:t>
      </w:r>
      <w:r>
        <w:rPr>
          <w:b/>
          <w:bCs/>
          <w:color w:val="23293D"/>
          <w:sz w:val="21"/>
          <w:szCs w:val="21"/>
        </w:rPr>
        <w:t xml:space="preserve">devida independentemente do comparecimento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. Essas regras — e se a contenção é cobrada ou incluída, e que cada falta prorroga o término — estão escritas nas </w:t>
      </w:r>
      <w:r>
        <w:rPr>
          <w:b/>
          <w:bCs/>
          <w:color w:val="23293D"/>
          <w:sz w:val="21"/>
          <w:szCs w:val="21"/>
        </w:rPr>
        <w:t xml:space="preserve">Condições do tratamento ortodôntico</w:t>
      </w:r>
      <w:r>
        <w:rPr>
          <w:color w:val="23293D"/>
          <w:sz w:val="21"/>
          <w:szCs w:val="21"/>
        </w:rPr>
        <w:t xml:space="preserve"> que saem no </w:t>
      </w:r>
      <w:r>
        <w:rPr>
          <w:b/>
          <w:bCs/>
          <w:color w:val="23293D"/>
          <w:sz w:val="21"/>
          <w:szCs w:val="21"/>
        </w:rPr>
        <w:t xml:space="preserve">orçamento impresso</w:t>
      </w:r>
      <w:r>
        <w:rPr>
          <w:color w:val="23293D"/>
          <w:sz w:val="21"/>
          <w:szCs w:val="21"/>
        </w:rPr>
        <w:t xml:space="preserve"> (quando o plano tem procedimento de Ortodontia) e no </w:t>
      </w:r>
      <w:r>
        <w:rPr>
          <w:b/>
          <w:bCs/>
          <w:color w:val="23293D"/>
          <w:sz w:val="21"/>
          <w:szCs w:val="21"/>
        </w:rPr>
        <w:t xml:space="preserve">Termo do tratamento ortodôntico</w:t>
      </w:r>
      <w:r>
        <w:rPr>
          <w:color w:val="23293D"/>
          <w:sz w:val="21"/>
          <w:szCs w:val="21"/>
        </w:rPr>
        <w:t xml:space="preserve"> da ficha do caso.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 do mês</w:t>
      </w:r>
      <w:r>
        <w:rPr>
          <w:color w:val="23293D"/>
          <w:sz w:val="21"/>
          <w:szCs w:val="21"/>
        </w:rPr>
        <w:t xml:space="preserve"> cria uma cobrança por caso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(em acompanhamento e aguardando início não cobram) com vencimento no dia configurado. Entregar as contenções, dar alta ou interromper cancela as mensalidades dos meses </w:t>
      </w:r>
      <w:r>
        <w:rPr>
          <w:b/>
          <w:bCs/>
          <w:color w:val="23293D"/>
          <w:sz w:val="21"/>
          <w:szCs w:val="21"/>
        </w:rPr>
        <w:t xml:space="preserve">seguintes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contenção</w:t>
      </w:r>
      <w:r>
        <w:rPr>
          <w:color w:val="23293D"/>
          <w:sz w:val="21"/>
          <w:szCs w:val="21"/>
        </w:rPr>
        <w:t xml:space="preserve"> (desde a 0.363.0): se a Configuração (ou o caso) diz que ela é cobrada,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gera uma cobrança própria, com o valor combinado, vencendo na entrega — ela aparece em Mensalidades com a etiqueta "Contenção" e recebe baixa como qualquer outra.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Cada cobrança (mensalidade ou contenção) entra na </w:t>
      </w:r>
      <w:r>
        <w:rPr>
          <w:b/>
          <w:bCs/>
          <w:color w:val="23293D"/>
          <w:sz w:val="21"/>
          <w:szCs w:val="21"/>
        </w:rPr>
        <w:t xml:space="preserve">DRE da unidade</w:t>
      </w:r>
      <w:r>
        <w:rPr>
          <w:color w:val="23293D"/>
          <w:sz w:val="21"/>
          <w:szCs w:val="21"/>
        </w:rPr>
        <w:t xml:space="preserve"> na linha </w:t>
      </w:r>
      <w:r>
        <w:rPr>
          <w:b/>
          <w:bCs/>
          <w:color w:val="23293D"/>
          <w:sz w:val="21"/>
          <w:szCs w:val="21"/>
        </w:rPr>
        <w:t xml:space="preserve">"Ortodontia — mensalidades e contenções" (1.1.04)</w:t>
      </w:r>
      <w:r>
        <w:rPr>
          <w:color w:val="23293D"/>
          <w:sz w:val="21"/>
          <w:szCs w:val="21"/>
        </w:rPr>
        <w:t xml:space="preserve">, no mês de competência, assim que é gerada; a </w:t>
      </w:r>
      <w:r>
        <w:rPr>
          <w:b/>
          <w:bCs/>
          <w:color w:val="23293D"/>
          <w:sz w:val="21"/>
          <w:szCs w:val="21"/>
        </w:rPr>
        <w:t xml:space="preserve">baixa</w:t>
      </w:r>
      <w:r>
        <w:rPr>
          <w:color w:val="23293D"/>
          <w:sz w:val="21"/>
          <w:szCs w:val="21"/>
        </w:rPr>
        <w:t xml:space="preserve"> leva o valor para o </w:t>
      </w:r>
      <w:r>
        <w:rPr>
          <w:b/>
          <w:bCs/>
          <w:color w:val="23293D"/>
          <w:sz w:val="21"/>
          <w:szCs w:val="21"/>
        </w:rPr>
        <w:t xml:space="preserve">fluxo de caixa</w:t>
      </w:r>
      <w:r>
        <w:rPr>
          <w:color w:val="23293D"/>
          <w:sz w:val="21"/>
          <w:szCs w:val="21"/>
        </w:rPr>
        <w:t xml:space="preserve"> do dia; desfazer a baixa volta; cancelar tira da DRE.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dá baixa</w:t>
      </w:r>
      <w:r>
        <w:rPr>
          <w:color w:val="23293D"/>
          <w:sz w:val="21"/>
          <w:szCs w:val="21"/>
        </w:rPr>
        <w:t xml:space="preserve"> (desde a 0.363.0):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(e o Admin). A Recepção e, desde a 0.364.0,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veem</w:t>
      </w:r>
      <w:r>
        <w:rPr>
          <w:color w:val="23293D"/>
          <w:sz w:val="21"/>
          <w:szCs w:val="21"/>
        </w:rPr>
        <w:t xml:space="preserve"> a situação de cada paciente — na ficha do caso, em Atenção ("mensalidade atrasada") e na tela Mensalidades, sem botões — para ajudar quem cobra. O </w:t>
      </w:r>
      <w:r>
        <w:rPr>
          <w:b/>
          <w:bCs/>
          <w:color w:val="23293D"/>
          <w:sz w:val="21"/>
          <w:szCs w:val="21"/>
        </w:rPr>
        <w:t xml:space="preserve">Dentista não vê valor nenhum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instalação do aparelho</w:t>
      </w:r>
      <w:r>
        <w:rPr>
          <w:color w:val="23293D"/>
          <w:sz w:val="21"/>
          <w:szCs w:val="21"/>
        </w:rPr>
        <w:t xml:space="preserve"> continua sendo cobrada pelo plano/venda normal (linha "Procedimentos — plano de tratamento"); no caso ela é só informativa.</w:t>
      </w:r>
    </w:p>
    <w:p>
      <w:pPr>
        <w:pStyle w:val="Heading3"/>
      </w:pPr>
      <w:r>
        <w:rPr>
          <w:color w:val="B98B2E"/>
        </w:rPr>
        <w:t xml:space="preserve">Ortodontia, Metas, Indica +Risos, Riso+ 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mostra </w:t>
      </w:r>
      <w:r>
        <w:rPr>
          <w:b/>
          <w:bCs/>
          <w:color w:val="23293D"/>
          <w:sz w:val="21"/>
          <w:szCs w:val="21"/>
        </w:rPr>
        <w:t xml:space="preserve">de onde vêm</w:t>
      </w:r>
      <w:r>
        <w:rPr>
          <w:color w:val="23293D"/>
          <w:sz w:val="21"/>
          <w:szCs w:val="21"/>
        </w:rPr>
        <w:t xml:space="preserve"> os pacientes de ortodontia: se chegaram por uma indicação do </w:t>
      </w:r>
      <w:r>
        <w:rPr>
          <w:b/>
          <w:bCs/>
          <w:color w:val="23293D"/>
          <w:sz w:val="21"/>
          <w:szCs w:val="21"/>
        </w:rPr>
        <w:t xml:space="preserve">Indica +Risos</w:t>
      </w:r>
      <w:r>
        <w:rPr>
          <w:color w:val="23293D"/>
          <w:sz w:val="21"/>
          <w:szCs w:val="21"/>
        </w:rPr>
        <w:t xml:space="preserve">, se são beneficiários do </w:t>
      </w:r>
      <w:r>
        <w:rPr>
          <w:b/>
          <w:bCs/>
          <w:color w:val="23293D"/>
          <w:sz w:val="21"/>
          <w:szCs w:val="21"/>
        </w:rPr>
        <w:t xml:space="preserve">Riso+ (PPR+)</w:t>
      </w:r>
      <w:r>
        <w:rPr>
          <w:color w:val="23293D"/>
          <w:sz w:val="21"/>
          <w:szCs w:val="21"/>
        </w:rPr>
        <w:t xml:space="preserve">, se são colaboradores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se vieram por </w:t>
      </w:r>
      <w:r>
        <w:rPr>
          <w:b/>
          <w:bCs/>
          <w:color w:val="23293D"/>
          <w:sz w:val="21"/>
          <w:szCs w:val="21"/>
        </w:rPr>
        <w:t xml:space="preserve">indicação de cliente</w:t>
      </w:r>
      <w:r>
        <w:rPr>
          <w:color w:val="23293D"/>
          <w:sz w:val="21"/>
          <w:szCs w:val="21"/>
        </w:rPr>
        <w:t xml:space="preserve"> (o "indicado por" da ficha) ou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. Na ficha do caso, o bloco </w:t>
      </w:r>
      <w:r>
        <w:rPr>
          <w:b/>
          <w:bCs/>
          <w:color w:val="23293D"/>
          <w:sz w:val="21"/>
          <w:szCs w:val="21"/>
        </w:rPr>
        <w:t xml:space="preserve">Indicações</w:t>
      </w:r>
      <w:r>
        <w:rPr>
          <w:color w:val="23293D"/>
          <w:sz w:val="21"/>
          <w:szCs w:val="21"/>
        </w:rPr>
        <w:t xml:space="preserve"> lista quem o paciente trouxe.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continuam medindo os procedimentos de Ortodontia (modelo "Ortodontia no trimestre"); indicadores pelo caso vêm na próxima etapa do módulo.</w:t>
      </w:r>
    </w:p>
    <w:p>
      <w:pPr>
        <w:pStyle w:val="Heading3"/>
      </w:pPr>
      <w:r>
        <w:rPr>
          <w:color w:val="B98B2E"/>
        </w:rPr>
        <w:t xml:space="preserve">No prontuário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ganhou o cartão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(situação, ortodontista, próxima manutenção e, só para quem vê dinheiro, a mensalidade e as mensalidades em atraso) com o botão </w:t>
      </w:r>
      <w:r>
        <w:rPr>
          <w:b/>
          <w:bCs/>
          <w:color w:val="23293D"/>
          <w:sz w:val="21"/>
          <w:szCs w:val="21"/>
        </w:rPr>
        <w:t xml:space="preserve">Abrir o caso ortodôntico</w:t>
      </w:r>
      <w:r>
        <w:rPr>
          <w:color w:val="23293D"/>
          <w:sz w:val="21"/>
          <w:szCs w:val="21"/>
        </w:rPr>
        <w:t xml:space="preserve">. Sem caso, o cartão não aparece. 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aparecem as evoluções da ortodontia (desde a 0.364.0).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EV-235 a EV-242; contenção, baixa e faltas (0.363.0): EV-243 a EV-245; a tela do ortodontista (0.364.0): EV-246 a EV-248; do clínico ao plano (0.365.0): EV-249 a EV-251.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pacientes em tratamento ortodôntico: casos, cronograma de manutenções, mensalidade e a lista de quem precisa de atenção (ver </w:t>
            </w:r>
            <w:r>
              <w:rPr>
                <w:color w:val="1F3253"/>
                <w:sz w:val="20"/>
                <w:szCs w:val="20"/>
              </w:rPr>
              <w:t xml:space="preserve">seção 2.8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meta, âmbar abaixo dela, vermelho no prejuízo.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Margem desejada e margem mínima</w:t>
      </w:r>
      <w:r>
        <w:rPr>
          <w:color w:val="23293D"/>
          <w:sz w:val="21"/>
          <w:szCs w:val="21"/>
        </w:rPr>
        <w:t xml:space="preserve"> (versão 0.358.0).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ao lado da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fica 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preço normal</w:t>
      </w:r>
      <w:r>
        <w:rPr>
          <w:color w:val="23293D"/>
          <w:sz w:val="21"/>
          <w:szCs w:val="21"/>
        </w:rPr>
        <w:t xml:space="preserve"> se mede pela margem </w:t>
      </w:r>
      <w:r>
        <w:rPr>
          <w:b/>
          <w:bCs/>
          <w:color w:val="23293D"/>
          <w:sz w:val="21"/>
          <w:szCs w:val="21"/>
        </w:rPr>
        <w:t xml:space="preserve">desejada</w:t>
      </w:r>
      <w:r>
        <w:rPr>
          <w:color w:val="23293D"/>
          <w:sz w:val="21"/>
          <w:szCs w:val="21"/>
        </w:rPr>
        <w:t xml:space="preserve">; 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pela margem </w:t>
      </w:r>
      <w:r>
        <w:rPr>
          <w:b/>
          <w:bCs/>
          <w:color w:val="23293D"/>
          <w:sz w:val="21"/>
          <w:szCs w:val="21"/>
        </w:rPr>
        <w:t xml:space="preserve">mínima</w:t>
      </w:r>
      <w:r>
        <w:rPr>
          <w:color w:val="23293D"/>
          <w:sz w:val="21"/>
          <w:szCs w:val="21"/>
        </w:rPr>
        <w:t xml:space="preserve"> — a tabela mostra a linha </w:t>
      </w:r>
      <w:r>
        <w:rPr>
          <w:b/>
          <w:bCs/>
          <w:color w:val="23293D"/>
          <w:sz w:val="21"/>
          <w:szCs w:val="21"/>
        </w:rPr>
        <w:t xml:space="preserve">Meta</w:t>
      </w:r>
      <w:r>
        <w:rPr>
          <w:color w:val="23293D"/>
          <w:sz w:val="21"/>
          <w:szCs w:val="21"/>
        </w:rPr>
        <w:t xml:space="preserve"> com as duas. Em branco, o preço mínimo se mede pela desejada. A mínima não pode passar da desejada (a tela não deixa salvar).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margem mínima é a mesma do alerta de margem</w:t>
            </w:r>
            <w:r>
              <w:rPr>
                <w:color w:val="23293D"/>
                <w:sz w:val="21"/>
                <w:szCs w:val="21"/>
              </w:rPr>
              <w:t xml:space="preserve"> da negociação e da venda direta: salvar aqui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 aquele aviso</w:t>
            </w:r>
            <w:r>
              <w:rPr>
                <w:color w:val="23293D"/>
                <w:sz w:val="21"/>
                <w:szCs w:val="21"/>
              </w:rPr>
              <w:t xml:space="preserve"> para o Comercial (ele avisa, não bloqueia). Ela vale para a unidade em que você está;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Regras comerciais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Remover ajuste</w:t>
            </w:r>
            <w:r>
              <w:rPr>
                <w:color w:val="23293D"/>
                <w:sz w:val="21"/>
                <w:szCs w:val="21"/>
              </w:rPr>
              <w:t xml:space="preserve"> da unidade apaga também a margem mínima dela, e volta a valer a da rede. Desde a versão 0.359.0 a conta do alerta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mesma desta tela</w:t>
            </w:r>
            <w:r>
              <w:rPr>
                <w:color w:val="23293D"/>
                <w:sz w:val="21"/>
                <w:szCs w:val="21"/>
              </w:rPr>
              <w:t xml:space="preserve"> (cadeira, material, laboratório, repasse e imposto + taxa média): o mesmo percentual vale a mesma coisa nos dois lugares.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hora clínica calculada</w:t>
      </w:r>
      <w:r>
        <w:rPr>
          <w:color w:val="23293D"/>
          <w:sz w:val="21"/>
          <w:szCs w:val="21"/>
        </w:rPr>
        <w:t xml:space="preserve"> (versão 0.362.0).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não é mais digitada: o quadro </w:t>
      </w:r>
      <w:r>
        <w:rPr>
          <w:b/>
          <w:bCs/>
          <w:color w:val="23293D"/>
          <w:sz w:val="21"/>
          <w:szCs w:val="21"/>
        </w:rPr>
        <w:t xml:space="preserve">Hora clínica</w:t>
      </w:r>
      <w:r>
        <w:rPr>
          <w:color w:val="23293D"/>
          <w:sz w:val="21"/>
          <w:szCs w:val="21"/>
        </w:rPr>
        <w:t xml:space="preserve"> mostra o valor calculado para a unidade e a conta inteira: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hora clínica = custo fixo ÷ (horas de cadeira × ocupação esperada)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Custo fixo:</w:t>
      </w:r>
      <w:r>
        <w:rPr>
          <w:color w:val="23293D"/>
          <w:sz w:val="21"/>
          <w:szCs w:val="21"/>
        </w:rPr>
        <w:t xml:space="preserve"> a média dos </w:t>
      </w:r>
      <w:r>
        <w:rPr>
          <w:b/>
          <w:bCs/>
          <w:color w:val="23293D"/>
          <w:sz w:val="21"/>
          <w:szCs w:val="21"/>
        </w:rPr>
        <w:t xml:space="preserve">últimos 3 meses fechados</w:t>
      </w:r>
      <w:r>
        <w:rPr>
          <w:color w:val="23293D"/>
          <w:sz w:val="21"/>
          <w:szCs w:val="21"/>
        </w:rPr>
        <w:t xml:space="preserve"> (em outubro: julho, agosto e setembro), das contas marcadas como </w:t>
      </w:r>
      <w:r>
        <w:rPr>
          <w:b/>
          <w:bCs/>
          <w:color w:val="23293D"/>
          <w:sz w:val="21"/>
          <w:szCs w:val="21"/>
        </w:rPr>
        <w:t xml:space="preserve">fixo</w:t>
      </w:r>
      <w:r>
        <w:rPr>
          <w:color w:val="23293D"/>
          <w:sz w:val="21"/>
          <w:szCs w:val="21"/>
        </w:rPr>
        <w:t xml:space="preserve"> no Plano de contas — pessoal, aluguel, contas, administrativo, marketing — </w:t>
      </w:r>
      <w:r>
        <w:rPr>
          <w:b/>
          <w:bCs/>
          <w:color w:val="23293D"/>
          <w:sz w:val="21"/>
          <w:szCs w:val="21"/>
        </w:rPr>
        <w:t xml:space="preserve">mais a depreciação dos bens</w:t>
      </w:r>
      <w:r>
        <w:rPr>
          <w:color w:val="23293D"/>
          <w:sz w:val="21"/>
          <w:szCs w:val="21"/>
        </w:rPr>
        <w:t xml:space="preserve">. É o mesmo custo fixo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. Material, laboratório, repasse, taxa e imposto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: eles já são somados em cada procedimento.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cadeira:</w:t>
      </w:r>
      <w:r>
        <w:rPr>
          <w:color w:val="23293D"/>
          <w:sz w:val="21"/>
          <w:szCs w:val="21"/>
        </w:rPr>
        <w:t xml:space="preserve"> as do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(horário da unidade × cadeiras, descontados feriados, recessos e fechamentos de agenda).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esperada:</w:t>
      </w:r>
      <w:r>
        <w:rPr>
          <w:color w:val="23293D"/>
          <w:sz w:val="21"/>
          <w:szCs w:val="21"/>
        </w:rPr>
        <w:t xml:space="preserve"> quanto das horas de cadeira a unidade deve ocupar (</w:t>
      </w:r>
      <w:r>
        <w:rPr>
          <w:b/>
          <w:bCs/>
          <w:color w:val="23293D"/>
          <w:sz w:val="21"/>
          <w:szCs w:val="21"/>
        </w:rPr>
        <w:t xml:space="preserve">80%</w:t>
      </w:r>
      <w:r>
        <w:rPr>
          <w:color w:val="23293D"/>
          <w:sz w:val="21"/>
          <w:szCs w:val="21"/>
        </w:rPr>
        <w:t xml:space="preserve"> se ninguém mudar). O campo fica no quadro; mudar o número refaz a conta na hora, e </w:t>
      </w:r>
      <w:r>
        <w:rPr>
          <w:b/>
          <w:bCs/>
          <w:color w:val="23293D"/>
          <w:sz w:val="21"/>
          <w:szCs w:val="21"/>
        </w:rPr>
        <w:t xml:space="preserve">Salvar configuração</w:t>
      </w:r>
      <w:r>
        <w:rPr>
          <w:color w:val="23293D"/>
          <w:sz w:val="21"/>
          <w:szCs w:val="21"/>
        </w:rPr>
        <w:t xml:space="preserve"> guarda para a unidade.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 real:</w:t>
      </w:r>
      <w:r>
        <w:rPr>
          <w:color w:val="23293D"/>
          <w:sz w:val="21"/>
          <w:szCs w:val="21"/>
        </w:rPr>
        <w:t xml:space="preserve"> a mesma conta pelas horas </w:t>
      </w:r>
      <w:r>
        <w:rPr>
          <w:b/>
          <w:bCs/>
          <w:color w:val="23293D"/>
          <w:sz w:val="21"/>
          <w:szCs w:val="21"/>
        </w:rPr>
        <w:t xml:space="preserve">trabalhadas de verdade</w:t>
      </w:r>
      <w:r>
        <w:rPr>
          <w:color w:val="23293D"/>
          <w:sz w:val="21"/>
          <w:szCs w:val="21"/>
        </w:rPr>
        <w:t xml:space="preserve"> (atendimentos concluídos). É só comparação — o preço usa a ocupação esperada, para um mês fraco não encarecer todos os preços.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Mês sem custo fixo lançado ou sem agenda fica fora da conta (a tela diz </w:t>
      </w:r>
      <w:r>
        <w:rPr>
          <w:i/>
          <w:iCs/>
          <w:color w:val="23293D"/>
          <w:sz w:val="21"/>
          <w:szCs w:val="21"/>
        </w:rPr>
        <w:t xml:space="preserve">"1 de 3 meses tinham custo e agenda"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Sem nenhum dado</w:t>
      </w:r>
      <w:r>
        <w:rPr>
          <w:color w:val="23293D"/>
          <w:sz w:val="21"/>
          <w:szCs w:val="21"/>
        </w:rPr>
        <w:t xml:space="preserve">, vale o </w:t>
      </w:r>
      <w:r>
        <w:rPr>
          <w:b/>
          <w:bCs/>
          <w:color w:val="23293D"/>
          <w:sz w:val="21"/>
          <w:szCs w:val="21"/>
        </w:rPr>
        <w:t xml:space="preserve">Valor provisório (R$/h)</w:t>
      </w:r>
      <w:r>
        <w:rPr>
          <w:color w:val="23293D"/>
          <w:sz w:val="21"/>
          <w:szCs w:val="21"/>
        </w:rPr>
        <w:t xml:space="preserve"> digitado, e o quadro diz em amarelo o que falta. A </w:t>
      </w:r>
      <w:r>
        <w:rPr>
          <w:b/>
          <w:bCs/>
          <w:color w:val="23293D"/>
          <w:sz w:val="21"/>
          <w:szCs w:val="21"/>
        </w:rPr>
        <w:t xml:space="preserve">negociação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usam a mesma hora desta tela. Na </w:t>
      </w:r>
      <w:r>
        <w:rPr>
          <w:b/>
          <w:bCs/>
          <w:color w:val="23293D"/>
          <w:sz w:val="21"/>
          <w:szCs w:val="21"/>
        </w:rPr>
        <w:t xml:space="preserve">Franqueadora</w:t>
      </w:r>
      <w:r>
        <w:rPr>
          <w:color w:val="23293D"/>
          <w:sz w:val="21"/>
          <w:szCs w:val="21"/>
        </w:rPr>
        <w:t xml:space="preserve"> não há cadeira: lá o campo continua digitado.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— desde a 0.358.0, </w:t>
      </w:r>
      <w:r>
        <w:rPr>
          <w:b/>
          <w:bCs/>
          <w:color w:val="23293D"/>
          <w:sz w:val="21"/>
          <w:szCs w:val="21"/>
        </w:rPr>
        <w:t xml:space="preserve">Abaixo da margem mínima no preço mínimo</w:t>
      </w:r>
      <w:r>
        <w:rPr>
          <w:color w:val="23293D"/>
          <w:sz w:val="21"/>
          <w:szCs w:val="21"/>
        </w:rPr>
        <w:t xml:space="preserve"> (o pior caso da negociação) —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as </w:t>
      </w:r>
      <w:r>
        <w:rPr>
          <w:b/>
          <w:bCs/>
          <w:color w:val="23293D"/>
          <w:sz w:val="21"/>
          <w:szCs w:val="21"/>
        </w:rPr>
        <w:t xml:space="preserve">margens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módulo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(só os casos em que é o ortodontista)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Painel (os números)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 (a Recepção cai na tela Atenção)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abrir, editar, iniciar, entregar contenções, dar alta, interromper o caso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indicar na avaliação/reavaliação (0.365.0)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(sugestão; o Planner decide no plano)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 proposta ortodôntica da opção do plano (0.365.0)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Dentista Planner</w:t>
            </w:r>
            <w:r>
              <w:rPr>
                <w:color w:val="23293D"/>
                <w:sz w:val="20"/>
                <w:szCs w:val="20"/>
              </w:rPr>
              <w:t xml:space="preserve"> e o titular, com o plano em rascunho/devolvido; o Coordenador aprova junto com a opção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registrar a manutenção e a evolução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que é o ortodontista do caso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mensalidades (gerar, dar baixa)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Franqueadora/Rede,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(desde a 0.363.0: a Recepção e o Franqueado só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veem</w:t>
            </w:r>
            <w:r>
              <w:rPr>
                <w:color w:val="23293D"/>
                <w:sz w:val="20"/>
                <w:szCs w:val="20"/>
              </w:rPr>
              <w:t xml:space="preserve"> a situação; desde a 0.364.0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também vê,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 não vê valor nenhum</w:t>
            </w:r>
            <w:r>
              <w:rPr>
                <w:color w:val="23293D"/>
                <w:sz w:val="20"/>
                <w:szCs w:val="20"/>
              </w:rPr>
              <w:t xml:space="preserve"> — nem o banco lhe entrega)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onde sai o desconto</w:t>
      </w:r>
      <w:r>
        <w:rPr>
          <w:color w:val="23293D"/>
          <w:sz w:val="21"/>
          <w:szCs w:val="21"/>
        </w:rPr>
        <w:t xml:space="preserve"> (versão 0.360.0). No mesmo lugar, escolha: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pouco de cada</w:t>
      </w:r>
      <w:r>
        <w:rPr>
          <w:color w:val="23293D"/>
          <w:sz w:val="21"/>
          <w:szCs w:val="21"/>
        </w:rPr>
        <w:t xml:space="preserve"> — o mesmo percentual em todos (como era).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um procedimento só</w:t>
      </w:r>
      <w:r>
        <w:rPr>
          <w:color w:val="23293D"/>
          <w:sz w:val="21"/>
          <w:szCs w:val="21"/>
        </w:rPr>
        <w:t xml:space="preserve"> — escolha o procedimento e digite o </w:t>
      </w:r>
      <w:r>
        <w:rPr>
          <w:b/>
          <w:bCs/>
          <w:color w:val="23293D"/>
          <w:sz w:val="21"/>
          <w:szCs w:val="21"/>
        </w:rPr>
        <w:t xml:space="preserve">total do pacote</w:t>
      </w:r>
      <w:r>
        <w:rPr>
          <w:color w:val="23293D"/>
          <w:sz w:val="21"/>
          <w:szCs w:val="21"/>
        </w:rPr>
        <w:t xml:space="preserve">: o desconto inteiro sai dele, e os outros ficam pelo preço de tabela (ex.: canal R$ 950,00 + restauração R$ 450,00 por R$ 1.260,00, tirando só do canal = canal R$ 810,00).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Escolher o preço de cada um</w:t>
      </w:r>
      <w:r>
        <w:rPr>
          <w:color w:val="23293D"/>
          <w:sz w:val="21"/>
          <w:szCs w:val="21"/>
        </w:rPr>
        <w:t xml:space="preserve"> — digite o preço de cada procedimento no pacote; o percentual de cada um aparece ao lado.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mostra a prévia antes de salvar, e o cartão do grupo mostra </w:t>
      </w:r>
      <w:r>
        <w:rPr>
          <w:b/>
          <w:bCs/>
          <w:color w:val="23293D"/>
          <w:sz w:val="21"/>
          <w:szCs w:val="21"/>
        </w:rPr>
        <w:t xml:space="preserve">Sai de: …</w:t>
      </w:r>
      <w:r>
        <w:rPr>
          <w:color w:val="23293D"/>
          <w:sz w:val="21"/>
          <w:szCs w:val="21"/>
        </w:rPr>
        <w:t xml:space="preserve">. Fica gravado o percentual de cada procedimento, então continua valendo para qualquer número de dentes. O desconto não pode passar do preço do procedimento (a tela avisa "não fecha"). Editar o grupo (ou usar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) mantém o percentual de quem fica; quem sai e volta perde o seu.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quadro "Margem da venda"</w:t>
      </w:r>
      <w:r>
        <w:rPr>
          <w:color w:val="23293D"/>
          <w:sz w:val="21"/>
          <w:szCs w:val="21"/>
        </w:rPr>
        <w:t xml:space="preserve"> (embaixo do resumo da negociação e na venda direta) mostra quanto sobra para a clínica no preço negociado. Desde a versão 0.359.0 ele conta </w:t>
      </w:r>
      <w:r>
        <w:rPr>
          <w:b/>
          <w:bCs/>
          <w:color w:val="23293D"/>
          <w:sz w:val="21"/>
          <w:szCs w:val="21"/>
        </w:rPr>
        <w:t xml:space="preserve">tudo o que a Precificação conta</w:t>
      </w:r>
      <w:r>
        <w:rPr>
          <w:color w:val="23293D"/>
          <w:sz w:val="21"/>
          <w:szCs w:val="21"/>
        </w:rPr>
        <w:t xml:space="preserve">: o repasse do dentista,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(a hora clínica calculada da unidade, desde a 0.362.0, pelos minutos planejados de cada item), o </w:t>
      </w:r>
      <w:r>
        <w:rPr>
          <w:b/>
          <w:bCs/>
          <w:color w:val="23293D"/>
          <w:sz w:val="21"/>
          <w:szCs w:val="21"/>
        </w:rPr>
        <w:t xml:space="preserve">material e o laboratório</w:t>
      </w:r>
      <w:r>
        <w:rPr>
          <w:color w:val="23293D"/>
          <w:sz w:val="21"/>
          <w:szCs w:val="21"/>
        </w:rPr>
        <w:t xml:space="preserve"> dos kits e o </w:t>
      </w:r>
      <w:r>
        <w:rPr>
          <w:b/>
          <w:bCs/>
          <w:color w:val="23293D"/>
          <w:sz w:val="21"/>
          <w:szCs w:val="21"/>
        </w:rPr>
        <w:t xml:space="preserve">imposto + taxa média</w:t>
      </w:r>
      <w:r>
        <w:rPr>
          <w:color w:val="23293D"/>
          <w:sz w:val="21"/>
          <w:szCs w:val="21"/>
        </w:rPr>
        <w:t xml:space="preserve"> sobre o preço — por isso o desconto corta também o imposto. Na compra parcial, só os itens aceitos entram. Abaixo da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 da unidade o quadro fica amarelo; com prejuízo, vermelho. É aviso, não bloqueio. Se aparecer </w:t>
      </w:r>
      <w:r>
        <w:rPr>
          <w:i/>
          <w:iCs/>
          <w:color w:val="23293D"/>
          <w:sz w:val="21"/>
          <w:szCs w:val="21"/>
        </w:rPr>
        <w:t xml:space="preserve">"Não consegui ler os custos da unidade"</w:t>
      </w:r>
      <w:r>
        <w:rPr>
          <w:color w:val="23293D"/>
          <w:sz w:val="21"/>
          <w:szCs w:val="21"/>
        </w:rPr>
        <w:t xml:space="preserve">, a margem mostrada conta só o repasse — a real é menor.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Ortodontia (desde a versão 0.361.0):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</w:t>
      </w:r>
      <w:r>
        <w:rPr>
          <w:color w:val="23293D"/>
          <w:sz w:val="21"/>
          <w:szCs w:val="21"/>
        </w:rPr>
        <w:t xml:space="preserve"> (Painel),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/ortodontia/atencao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</w:t>
      </w:r>
      <w:r>
        <w:rPr>
          <w:color w:val="23293D"/>
          <w:sz w:val="21"/>
          <w:szCs w:val="21"/>
        </w:rPr>
        <w:t xml:space="preserve"> (a ficha do caso),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/ortodontia/casos/[id]/contrato</w:t>
      </w:r>
      <w:r>
        <w:rPr>
          <w:color w:val="23293D"/>
          <w:sz w:val="21"/>
          <w:szCs w:val="21"/>
        </w:rPr>
        <w:t xml:space="preserve"> (o termo para imprimir),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/ortodontia/mensalidades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/ortodontia/configuracao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  <w:num w:numId="1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2026-10-28T19:11:30.559Z</dcterms:created>
  <dcterms:modified xsi:type="dcterms:W3CDTF">2026-10-28T19:11:30.559Z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