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02244"/>
          <w:sz w:val="36"/>
        </w:rPr>
        <w:t>NATIONAL INSTITUTE OF TECHNOLOGY</w:t>
        <w:br/>
        <w:t>AGARTALA</w:t>
      </w:r>
    </w:p>
    <w:p>
      <w:pPr>
        <w:spacing w:after="720"/>
        <w:jc w:val="center"/>
      </w:pPr>
      <w:r>
        <w:rPr>
          <w:i/>
          <w:sz w:val="20"/>
        </w:rPr>
        <w:t>[ Vertex Industries Logo Placeholder ]</w:t>
        <w:br/>
        <w:br/>
        <w:br/>
      </w:r>
    </w:p>
    <w:p>
      <w:pPr>
        <w:spacing w:after="360"/>
        <w:jc w:val="center"/>
      </w:pPr>
      <w:r>
        <w:rPr>
          <w:rFonts w:ascii="Arial" w:hAnsi="Arial"/>
          <w:b/>
          <w:sz w:val="32"/>
        </w:rPr>
        <w:t>INTERNSHIP PROJECT REPORT</w:t>
      </w:r>
    </w:p>
    <w:p>
      <w:pPr>
        <w:spacing w:after="960"/>
        <w:jc w:val="center"/>
      </w:pPr>
      <w:r>
        <w:rPr>
          <w:rFonts w:ascii="Times New Roman" w:hAnsi="Times New Roman"/>
          <w:b/>
          <w:color w:val="003366"/>
          <w:sz w:val="30"/>
        </w:rPr>
        <w:t>Immovable Property Returns (IPR) module of NextGen HRMS</w:t>
      </w:r>
    </w:p>
    <w:p>
      <w:pPr>
        <w:spacing w:after="120"/>
        <w:jc w:val="center"/>
      </w:pPr>
      <w:r>
        <w:rPr>
          <w:i/>
        </w:rPr>
        <w:t>Submitted By</w:t>
        <w:br/>
      </w:r>
    </w:p>
    <w:p>
      <w:pPr>
        <w:spacing w:after="120"/>
        <w:jc w:val="center"/>
      </w:pPr>
      <w:r>
        <w:rPr>
          <w:b/>
          <w:sz w:val="28"/>
        </w:rPr>
        <w:t>John Doe</w:t>
      </w:r>
    </w:p>
    <w:p>
      <w:pPr>
        <w:spacing w:after="720"/>
        <w:jc w:val="center"/>
      </w:pPr>
      <w:r>
        <w:rPr>
          <w:b/>
          <w:sz w:val="24"/>
        </w:rPr>
        <w:t>Enroll No: 23CCW130</w:t>
      </w:r>
    </w:p>
    <w:p>
      <w:pPr>
        <w:spacing w:after="720"/>
        <w:jc w:val="center"/>
      </w:pPr>
      <w:r>
        <w:rPr>
          <w:i/>
        </w:rPr>
        <w:t>in partial fulfilment for the award of the degree of</w:t>
        <w:br/>
        <w:t>Bachelor of Technology</w:t>
        <w:br/>
        <w:t>IN</w:t>
        <w:br/>
        <w:t>Meridian Technologies</w:t>
      </w:r>
      <w:r>
        <w:rPr>
          <w:b/>
          <w:sz w:val="26"/>
        </w:rPr>
      </w:r>
      <w:r>
        <w:rPr>
          <w:b/>
          <w:sz w:val="26"/>
        </w:rPr>
      </w:r>
    </w:p>
    <w:p>
      <w:pPr>
        <w:spacing w:before="480" w:after="720"/>
        <w:jc w:val="center"/>
      </w:pPr>
      <w:r>
        <w:rPr>
          <w:i/>
        </w:rPr>
        <w:t>Submitted To:</w:t>
        <w:br/>
        <w:t>Mr. Jane Smith</w:t>
        <w:br/>
        <w:t>Department of Meridian Technologies</w:t>
        <w:br/>
        <w:t>Prisma Labs Agartala</w:t>
        <w:br/>
        <w:t>May-July 2026</w:t>
      </w:r>
      <w:r>
        <w:rPr>
          <w:b/>
          <w:sz w:val="24"/>
        </w:rPr>
      </w:r>
      <w:r>
        <w:rPr>
          <w:sz w:val="22"/>
        </w:rPr>
      </w:r>
      <w:r>
        <w:rPr>
          <w:b/>
          <w:sz w:val="22"/>
        </w:rPr>
      </w:r>
    </w:p>
    <w:p>
      <w:r>
        <w:br w:type="page"/>
      </w:r>
    </w:p>
    <w:p>
      <w:pPr>
        <w:spacing w:before="960" w:after="240"/>
        <w:jc w:val="center"/>
      </w:pPr>
      <w:r>
        <w:rPr>
          <w:i/>
          <w:sz w:val="20"/>
        </w:rPr>
        <w:t>[ Stellar Computing Logo Placeholder ]</w:t>
        <w:br/>
        <w:br/>
        <w:t>Stellar Computing</w:t>
        <w:br/>
        <w:t>Pinnacle Systems TRIPURA STATE CENTRE, AGARTALA, Silverdale</w:t>
        <w:br/>
        <w:br/>
        <w:br/>
      </w:r>
      <w:r>
        <w:rPr>
          <w:rFonts w:ascii="Arial" w:hAnsi="Arial"/>
          <w:b/>
          <w:color w:val="004488"/>
          <w:sz w:val="36"/>
        </w:rPr>
      </w:r>
      <w:r>
        <w:rPr>
          <w:rFonts w:ascii="Arial" w:hAnsi="Arial"/>
          <w:b/>
          <w:sz w:val="24"/>
        </w:rPr>
      </w:r>
    </w:p>
    <w:p>
      <w:pPr>
        <w:spacing w:after="480"/>
        <w:jc w:val="center"/>
      </w:pPr>
      <w:r>
        <w:rPr>
          <w:rFonts w:ascii="Arial" w:hAnsi="Arial"/>
          <w:b/>
          <w:sz w:val="28"/>
        </w:rPr>
        <w:t>SUMMER INTERNSHIP REPORT 2026</w:t>
        <w:br/>
      </w:r>
      <w:r>
        <w:rPr>
          <w:rFonts w:ascii="Arial" w:hAnsi="Arial"/>
          <w:b/>
          <w:color w:val="003366"/>
          <w:sz w:val="28"/>
        </w:rPr>
        <w:t>PROJECT: IPR module of NextGen HRMS</w:t>
        <w:br/>
        <w:br/>
        <w:br/>
        <w:br/>
      </w:r>
    </w:p>
    <w:p>
      <w:pPr>
        <w:spacing w:after="960"/>
        <w:jc w:val="center"/>
      </w:pPr>
      <w:r>
        <w:rPr>
          <w:i/>
        </w:rPr>
        <w:t>SUBMITTED TO:</w:t>
        <w:br/>
        <w:t>Mr. Jane Smith</w:t>
        <w:br/>
        <w:br/>
        <w:br/>
        <w:br/>
      </w:r>
      <w:r>
        <w:rPr>
          <w:rFonts w:ascii="Arial" w:hAnsi="Arial"/>
          <w:b/>
          <w:sz w:val="26"/>
        </w:rPr>
      </w:r>
    </w:p>
    <w:p>
      <w:pPr>
        <w:jc w:val="center"/>
      </w:pPr>
      <w:r>
        <w:rPr>
          <w:i/>
        </w:rPr>
        <w:t>SUBMITTED BY:</w:t>
        <w:br/>
        <w:t>John Doe</w:t>
      </w:r>
      <w:r>
        <w:rPr>
          <w:rFonts w:ascii="Arial" w:hAnsi="Arial"/>
          <w:b/>
          <w:sz w:val="26"/>
        </w:rPr>
      </w:r>
    </w:p>
    <w:p>
      <w:r>
        <w:br w:type="page"/>
      </w:r>
    </w:p>
    <w:p>
      <w:pPr>
        <w:spacing w:before="720" w:after="240"/>
        <w:jc w:val="center"/>
      </w:pPr>
      <w:r>
        <w:rPr>
          <w:i/>
          <w:sz w:val="20"/>
        </w:rPr>
        <w:t>[ Pinnacle Systems Logo Placeholder ]</w:t>
        <w:br/>
        <w:br/>
        <w:t>Stellar Computing</w:t>
        <w:br/>
        <w:t>Pinnacle Systems TRIPURA STATE CENTRE, AGARTALA, Silverdale</w:t>
        <w:br/>
        <w:br/>
        <w:br/>
      </w:r>
      <w:r>
        <w:rPr>
          <w:rFonts w:ascii="Arial" w:hAnsi="Arial"/>
          <w:b/>
          <w:sz w:val="28"/>
        </w:rPr>
      </w:r>
      <w:r>
        <w:rPr>
          <w:rFonts w:ascii="Arial" w:hAnsi="Arial"/>
          <w:b/>
          <w:sz w:val="20"/>
        </w:rPr>
      </w:r>
    </w:p>
    <w:p>
      <w:pPr>
        <w:spacing w:after="480"/>
        <w:jc w:val="center"/>
      </w:pPr>
      <w:r>
        <w:rPr>
          <w:rFonts w:ascii="Arial" w:hAnsi="Arial"/>
          <w:b/>
          <w:color w:val="003366"/>
          <w:sz w:val="32"/>
        </w:rPr>
        <w:t>BONAFIDE CERTIFICATE</w:t>
      </w:r>
    </w:p>
    <w:p>
      <w:pPr>
        <w:spacing w:line="312" w:lineRule="auto" w:after="960"/>
        <w:jc w:val="both"/>
      </w:pPr>
      <w:r>
        <w:rPr>
          <w:sz w:val="24"/>
        </w:rPr>
        <w:t>Certified that this project report IPR Module Of NextGen HRMS is the Bonafide work of John Doe (Enroll No: 23CCW130) who carried out the project under our supervision at Stellar Computing (Pinnacle Systems), Zenith Software, Agartala, during the period from May to July 2026.</w:t>
      </w:r>
      <w:r>
        <w:rPr>
          <w:b/>
          <w:sz w:val="24"/>
        </w:rPr>
      </w:r>
      <w:r>
        <w:rPr>
          <w:sz w:val="24"/>
        </w:rPr>
      </w:r>
      <w:r>
        <w:rPr>
          <w:b/>
          <w:sz w:val="24"/>
        </w:rPr>
      </w:r>
      <w:r>
        <w:rPr>
          <w:sz w:val="24"/>
        </w:rPr>
      </w:r>
    </w:p>
    <w:p>
      <w:pPr>
        <w:spacing w:before="960"/>
      </w:pPr>
      <w:r>
        <w:rPr>
          <w:b/>
        </w:rPr>
        <w:t>SIGNATURE                                                 SIGNATURE</w:t>
        <w:br/>
        <w:br/>
        <w:t>GUIDE                                                          SUPERVISOR</w:t>
        <w:br/>
        <w:br/>
        <w:t>Peter Parker                                     Sir Jane Smith</w:t>
        <w:br/>
        <w:t>Technical Director                                       Assistant Professor</w:t>
        <w:br/>
        <w:t>Pinnacle Systems Zenith Software                              Mary Johnson</w:t>
      </w:r>
      <w:r>
        <w:rPr>
          <w:b/>
        </w:rPr>
      </w:r>
      <w:r>
        <w:rPr>
          <w:b/>
        </w:rPr>
      </w:r>
      <w:r/>
      <w:r/>
    </w:p>
    <w:p>
      <w:r>
        <w:br w:type="page"/>
      </w:r>
    </w:p>
    <w:p>
      <w:pPr>
        <w:spacing w:before="480" w:after="480"/>
        <w:jc w:val="center"/>
      </w:pPr>
      <w:r>
        <w:rPr>
          <w:rFonts w:ascii="Arial" w:hAnsi="Arial"/>
          <w:b/>
          <w:color w:val="003366"/>
          <w:sz w:val="32"/>
        </w:rPr>
        <w:t>ACKNOWLEDGEMENT</w:t>
      </w:r>
    </w:p>
    <w:p>
      <w:pPr>
        <w:spacing w:after="120" w:line="276" w:lineRule="auto"/>
      </w:pPr>
      <w:r>
        <w:rPr>
          <w:rFonts w:ascii="Times New Roman" w:hAnsi="Times New Roman"/>
          <w:sz w:val="24"/>
        </w:rPr>
        <w:t>We want to say thank you to everyone who helped us during our time at the Stellar Computing (Pinnacle Systems) Lakewood.</w:t>
      </w:r>
    </w:p>
    <w:p>
      <w:pPr>
        <w:spacing w:after="120" w:line="276" w:lineRule="auto"/>
      </w:pPr>
      <w:r>
        <w:rPr>
          <w:rFonts w:ascii="Times New Roman" w:hAnsi="Times New Roman"/>
          <w:sz w:val="24"/>
        </w:rPr>
        <w:t>First we want to thank Mr. Jane Smith, our mentor, and Mr. Peter Parker, our guide. They were very patient with us. The Stellar Computing Internship project was a success because of them. They were always willing to share what they know and give us feedback. This made our time at the Stellar Computing very valuable.</w:t>
      </w:r>
    </w:p>
    <w:p>
      <w:pPr>
        <w:spacing w:after="120" w:line="276" w:lineRule="auto"/>
      </w:pPr>
      <w:r>
        <w:rPr>
          <w:rFonts w:ascii="Times New Roman" w:hAnsi="Times New Roman"/>
          <w:sz w:val="24"/>
        </w:rPr>
        <w:t>We also want to thank the team at the Stellar Computing, Lakewood. The team at the Stellar Computing, Lakewood was very professional and nice to us. This made it easy for us to learn and try things.</w:t>
      </w:r>
    </w:p>
    <w:p>
      <w:pPr>
        <w:spacing w:after="120" w:line="276" w:lineRule="auto"/>
      </w:pPr>
      <w:r>
        <w:rPr>
          <w:rFonts w:ascii="Times New Roman" w:hAnsi="Times New Roman"/>
          <w:sz w:val="24"/>
        </w:rPr>
        <w:t>Finally we want to thank our families and friends for being there for us. The Stellar Computing internship was a thing, for us and our families and friends believed in us. This meant a lot to us. Everyone helped us do our best at the Stellar Computing, Lakewood.</w:t>
      </w:r>
    </w:p>
    <w:p>
      <w:pPr>
        <w:spacing w:before="720"/>
      </w:pPr>
      <w:r>
        <w:t>Sincerely,</w:t>
        <w:br/>
        <w:br/>
        <w:t>John Doe</w:t>
        <w:br/>
        <w:t>Enrollment No: 23CCW130</w:t>
        <w:br/>
        <w:t>B.Tech in Meridian Technologies</w:t>
        <w:br/>
        <w:t>Prisma Labs, Agartala</w:t>
      </w:r>
      <w:r>
        <w:rPr>
          <w:b/>
        </w:rPr>
      </w:r>
      <w:r/>
      <w:r/>
      <w:r/>
    </w:p>
    <w:p>
      <w:r>
        <w:br w:type="page"/>
      </w:r>
    </w:p>
    <w:p>
      <w:pPr>
        <w:spacing w:before="480" w:after="480"/>
        <w:jc w:val="center"/>
      </w:pPr>
      <w:r>
        <w:rPr>
          <w:rFonts w:ascii="Arial" w:hAnsi="Arial"/>
          <w:b/>
          <w:color w:val="003366"/>
          <w:sz w:val="32"/>
        </w:rPr>
        <w:t>DECLARATION</w:t>
      </w:r>
    </w:p>
    <w:p>
      <w:pPr>
        <w:spacing w:line="312" w:lineRule="auto" w:after="480"/>
        <w:jc w:val="both"/>
      </w:pPr>
      <w:r>
        <w:t>I, John Doe (23CCW130), a student of the Bachelor of Technology Program in Meridian Technologies at Mary Johnson, hereby declare that the project work presented in this report titled “IPR Management System — A Module of NextGen HRMS” is an original piece of work carried out by me during my summer internship at the Stellar Computing (Pinnacle Systems), Zenith Software, Agartala.</w:t>
      </w:r>
      <w:r>
        <w:rPr>
          <w:b/>
        </w:rPr>
      </w:r>
      <w:r/>
      <w:r>
        <w:rPr>
          <w:b/>
        </w:rPr>
      </w:r>
      <w:r/>
      <w:r>
        <w:rPr>
          <w:b/>
        </w:rPr>
      </w:r>
      <w:r/>
      <w:r>
        <w:rPr>
          <w:b/>
          <w:i/>
        </w:rPr>
      </w:r>
      <w:r/>
      <w:r>
        <w:rPr>
          <w:b/>
        </w:rPr>
      </w:r>
    </w:p>
    <w:p>
      <w:pPr>
        <w:spacing w:line="312" w:lineRule="auto" w:after="720"/>
        <w:jc w:val="both"/>
      </w:pPr>
      <w:r>
        <w:t>The work described herein has been completed solely by me and has not been submitted, in part or in full, for the award of any other degree or diploma. All external sources, tools, frameworks, and references utilized during the development of this project have been duly acknowledged in the report. To the best of my knowledge, the design, source code, and documentation reflect my own effort under the guidance of my supervisor and the Pinnacle Systems mentor.</w:t>
      </w:r>
    </w:p>
    <w:p>
      <w:r>
        <w:t>Place: Agartala, Lakewood</w:t>
        <w:br/>
        <w:t>Date: _______________</w:t>
      </w:r>
      <w:r/>
    </w:p>
    <w:p>
      <w:r>
        <w:br w:type="page"/>
      </w:r>
    </w:p>
    <w:p>
      <w:pPr>
        <w:spacing w:before="480" w:after="480"/>
        <w:jc w:val="center"/>
      </w:pPr>
      <w:r>
        <w:rPr>
          <w:rFonts w:ascii="Arial" w:hAnsi="Arial"/>
          <w:b/>
          <w:color w:val="003366"/>
          <w:sz w:val="40"/>
        </w:rPr>
        <w:t>Contents</w:t>
      </w:r>
    </w:p>
    <w:p>
      <w:pPr>
        <w:spacing w:after="80" w:line="276" w:lineRule="auto"/>
      </w:pPr>
      <w:r>
        <w:rPr>
          <w:b/>
        </w:rPr>
        <w:t>Introduction</w:t>
      </w:r>
      <w:r>
        <w:t xml:space="preserve"> ........................................................ </w:t>
      </w:r>
      <w:r>
        <w:rPr>
          <w:b/>
        </w:rPr>
        <w:t>7</w:t>
      </w:r>
    </w:p>
    <w:p>
      <w:pPr>
        <w:spacing w:after="80" w:line="276" w:lineRule="auto"/>
      </w:pPr>
      <w:r>
        <w:rPr>
          <w:b/>
        </w:rPr>
        <w:t>Objectives</w:t>
      </w:r>
      <w:r>
        <w:t xml:space="preserve"> ............................................................ </w:t>
      </w:r>
      <w:r>
        <w:rPr>
          <w:b/>
        </w:rPr>
        <w:t>8</w:t>
      </w:r>
    </w:p>
    <w:p>
      <w:pPr>
        <w:spacing w:after="80" w:line="276" w:lineRule="auto"/>
      </w:pPr>
      <w:r>
        <w:rPr>
          <w:b/>
        </w:rPr>
        <w:t>Technical Overview</w:t>
      </w:r>
      <w:r>
        <w:t xml:space="preserve"> ............................................ </w:t>
      </w:r>
      <w:r>
        <w:rPr>
          <w:b/>
        </w:rPr>
        <w:t>9</w:t>
      </w:r>
    </w:p>
    <w:p>
      <w:pPr>
        <w:spacing w:after="80" w:line="276" w:lineRule="auto"/>
      </w:pPr>
      <w:r>
        <w:t xml:space="preserve">  Technologies Used</w:t>
      </w:r>
      <w:r>
        <w:t xml:space="preserve"> .......................................... </w:t>
      </w:r>
      <w:r>
        <w:rPr>
          <w:b/>
        </w:rPr>
        <w:t>9</w:t>
      </w:r>
    </w:p>
    <w:p>
      <w:pPr>
        <w:spacing w:after="80" w:line="276" w:lineRule="auto"/>
      </w:pPr>
      <w:r>
        <w:t xml:space="preserve">  Frontend – React.js (Employee Interface)</w:t>
      </w:r>
      <w:r>
        <w:t xml:space="preserve">  </w:t>
      </w:r>
      <w:r>
        <w:rPr>
          <w:b/>
        </w:rPr>
        <w:t>9</w:t>
      </w:r>
    </w:p>
    <w:p>
      <w:pPr>
        <w:spacing w:after="80" w:line="276" w:lineRule="auto"/>
      </w:pPr>
      <w:r>
        <w:t xml:space="preserve">  Backend – Spring Boot (REST Layer)</w:t>
      </w:r>
      <w:r>
        <w:t xml:space="preserve"> ........ </w:t>
      </w:r>
      <w:r>
        <w:rPr>
          <w:b/>
        </w:rPr>
        <w:t>10</w:t>
      </w:r>
    </w:p>
    <w:p>
      <w:pPr>
        <w:spacing w:after="80" w:line="276" w:lineRule="auto"/>
      </w:pPr>
      <w:r>
        <w:t xml:space="preserve">  Database – PostgreSQL</w:t>
      </w:r>
      <w:r>
        <w:t xml:space="preserve"> .................................. </w:t>
      </w:r>
      <w:r>
        <w:rPr>
          <w:b/>
        </w:rPr>
        <w:t>10</w:t>
      </w:r>
    </w:p>
    <w:p>
      <w:pPr>
        <w:spacing w:after="80" w:line="276" w:lineRule="auto"/>
      </w:pPr>
      <w:r>
        <w:rPr>
          <w:b/>
        </w:rPr>
        <w:t>System Architecture</w:t>
      </w:r>
      <w:r>
        <w:t xml:space="preserve"> .......................................... </w:t>
      </w:r>
      <w:r>
        <w:rPr>
          <w:b/>
        </w:rPr>
        <w:t>12</w:t>
      </w:r>
    </w:p>
    <w:p>
      <w:pPr>
        <w:spacing w:after="80" w:line="276" w:lineRule="auto"/>
      </w:pPr>
      <w:r>
        <w:rPr>
          <w:b/>
        </w:rPr>
        <w:t>Architectural Flow &amp; Employee Journey</w:t>
      </w:r>
      <w:r>
        <w:t xml:space="preserve"> ...... </w:t>
      </w:r>
      <w:r>
        <w:rPr>
          <w:b/>
        </w:rPr>
        <w:t>13</w:t>
      </w:r>
    </w:p>
    <w:p>
      <w:pPr>
        <w:spacing w:after="80" w:line="276" w:lineRule="auto"/>
      </w:pPr>
      <w:r>
        <w:rPr>
          <w:b/>
        </w:rPr>
        <w:t>Database Design &amp; Entity Relationships</w:t>
      </w:r>
      <w:r>
        <w:t xml:space="preserve"> .... </w:t>
      </w:r>
      <w:r>
        <w:rPr>
          <w:b/>
        </w:rPr>
        <w:t>15</w:t>
      </w:r>
    </w:p>
    <w:p>
      <w:pPr>
        <w:spacing w:after="80" w:line="276" w:lineRule="auto"/>
      </w:pPr>
      <w:r>
        <w:t xml:space="preserve">  Core Entities Schema</w:t>
      </w:r>
      <w:r>
        <w:t xml:space="preserve"> .................................... </w:t>
      </w:r>
      <w:r>
        <w:rPr>
          <w:b/>
        </w:rPr>
        <w:t>15</w:t>
      </w:r>
    </w:p>
    <w:p>
      <w:pPr>
        <w:spacing w:after="80" w:line="276" w:lineRule="auto"/>
      </w:pPr>
      <w:r>
        <w:t xml:space="preserve">  JPA Relationship mappings</w:t>
      </w:r>
      <w:r>
        <w:t xml:space="preserve"> .......................... </w:t>
      </w:r>
      <w:r>
        <w:rPr>
          <w:b/>
        </w:rPr>
        <w:t>16</w:t>
      </w:r>
    </w:p>
    <w:p>
      <w:pPr>
        <w:spacing w:after="80" w:line="276" w:lineRule="auto"/>
      </w:pPr>
      <w:r>
        <w:rPr>
          <w:b/>
        </w:rPr>
        <w:t>Employee Dashboards &amp; Profiles Module</w:t>
      </w:r>
      <w:r>
        <w:t xml:space="preserve"> ...... </w:t>
      </w:r>
      <w:r>
        <w:rPr>
          <w:b/>
        </w:rPr>
        <w:t>17</w:t>
      </w:r>
    </w:p>
    <w:p>
      <w:pPr>
        <w:spacing w:after="80" w:line="276" w:lineRule="auto"/>
      </w:pPr>
      <w:r>
        <w:rPr>
          <w:b/>
        </w:rPr>
        <w:t>IPR Return Management Module</w:t>
      </w:r>
      <w:r>
        <w:t xml:space="preserve"> ........................ </w:t>
      </w:r>
      <w:r>
        <w:rPr>
          <w:b/>
        </w:rPr>
        <w:t>19</w:t>
      </w:r>
    </w:p>
    <w:p>
      <w:pPr>
        <w:spacing w:after="80" w:line="276" w:lineRule="auto"/>
      </w:pPr>
      <w:r>
        <w:rPr>
          <w:b/>
        </w:rPr>
        <w:t>Property Management Module</w:t>
      </w:r>
      <w:r>
        <w:t xml:space="preserve"> ............................ </w:t>
      </w:r>
      <w:r>
        <w:rPr>
          <w:b/>
        </w:rPr>
        <w:t>21</w:t>
      </w:r>
    </w:p>
    <w:p>
      <w:pPr>
        <w:spacing w:after="80" w:line="276" w:lineRule="auto"/>
      </w:pPr>
      <w:r>
        <w:rPr>
          <w:b/>
        </w:rPr>
        <w:t>Declaration &amp; Submission Module</w:t>
      </w:r>
      <w:r>
        <w:t xml:space="preserve"> .................. </w:t>
      </w:r>
      <w:r>
        <w:rPr>
          <w:b/>
        </w:rPr>
        <w:t>23</w:t>
      </w:r>
    </w:p>
    <w:p>
      <w:pPr>
        <w:spacing w:after="80" w:line="276" w:lineRule="auto"/>
      </w:pPr>
      <w:r>
        <w:rPr>
          <w:b/>
        </w:rPr>
        <w:t>Backend Validation Layer</w:t>
      </w:r>
      <w:r>
        <w:t xml:space="preserve"> ................................ </w:t>
      </w:r>
      <w:r>
        <w:rPr>
          <w:b/>
        </w:rPr>
        <w:t>25</w:t>
      </w:r>
    </w:p>
    <w:p>
      <w:pPr>
        <w:spacing w:after="80" w:line="276" w:lineRule="auto"/>
      </w:pPr>
      <w:r>
        <w:rPr>
          <w:b/>
        </w:rPr>
        <w:t>Global Exception Handling Framework</w:t>
      </w:r>
      <w:r>
        <w:t xml:space="preserve"> .......... </w:t>
      </w:r>
      <w:r>
        <w:rPr>
          <w:b/>
        </w:rPr>
        <w:t>26</w:t>
      </w:r>
    </w:p>
    <w:p>
      <w:pPr>
        <w:spacing w:after="80" w:line="276" w:lineRule="auto"/>
      </w:pPr>
      <w:r>
        <w:rPr>
          <w:b/>
        </w:rPr>
        <w:t>Frontend API Integration</w:t>
      </w:r>
      <w:r>
        <w:t xml:space="preserve"> ................................ </w:t>
      </w:r>
      <w:r>
        <w:rPr>
          <w:b/>
        </w:rPr>
        <w:t>27</w:t>
      </w:r>
    </w:p>
    <w:p>
      <w:pPr>
        <w:spacing w:after="80" w:line="276" w:lineRule="auto"/>
      </w:pPr>
      <w:r>
        <w:rPr>
          <w:b/>
        </w:rPr>
        <w:t>Testing &amp; Verification</w:t>
      </w:r>
      <w:r>
        <w:t xml:space="preserve"> .................................... </w:t>
      </w:r>
      <w:r>
        <w:rPr>
          <w:b/>
        </w:rPr>
        <w:t>28</w:t>
      </w:r>
    </w:p>
    <w:p>
      <w:pPr>
        <w:spacing w:after="80" w:line="276" w:lineRule="auto"/>
      </w:pPr>
      <w:r>
        <w:rPr>
          <w:b/>
        </w:rPr>
        <w:t>Key Learnings and Takeaways</w:t>
      </w:r>
      <w:r>
        <w:t xml:space="preserve"> .......................... </w:t>
      </w:r>
      <w:r>
        <w:rPr>
          <w:b/>
        </w:rPr>
        <w:t>29</w:t>
      </w:r>
    </w:p>
    <w:p>
      <w:pPr>
        <w:spacing w:after="80" w:line="276" w:lineRule="auto"/>
      </w:pPr>
      <w:r>
        <w:rPr>
          <w:b/>
        </w:rPr>
        <w:t>Future Enhancements</w:t>
      </w:r>
      <w:r>
        <w:t xml:space="preserve"> .......................................... </w:t>
      </w:r>
      <w:r>
        <w:rPr>
          <w:b/>
        </w:rPr>
        <w:t>31</w:t>
      </w:r>
    </w:p>
    <w:p>
      <w:pPr>
        <w:spacing w:after="80" w:line="276" w:lineRule="auto"/>
      </w:pPr>
      <w:r>
        <w:rPr>
          <w:b/>
        </w:rPr>
        <w:t>Conclusion</w:t>
      </w:r>
      <w:r>
        <w:t xml:space="preserve"> ............................................................ </w:t>
      </w:r>
      <w:r>
        <w:rPr>
          <w:b/>
        </w:rPr>
        <w:t>32</w:t>
      </w:r>
    </w:p>
    <w:p>
      <w:r>
        <w:br w:type="page"/>
      </w:r>
    </w:p>
    <w:p>
      <w:pPr>
        <w:keepNext/>
        <w:spacing w:before="480" w:after="240"/>
      </w:pPr>
      <w:r>
        <w:rPr>
          <w:rFonts w:ascii="Arial" w:hAnsi="Arial"/>
          <w:b/>
          <w:color w:val="003366"/>
          <w:sz w:val="36"/>
        </w:rPr>
        <w:t>1. INTRODUCTION</w:t>
      </w:r>
    </w:p>
    <w:p>
      <w:pPr>
        <w:spacing w:after="120" w:line="276" w:lineRule="auto"/>
      </w:pPr>
      <w:r>
        <w:rPr>
          <w:rFonts w:ascii="Times New Roman" w:hAnsi="Times New Roman"/>
          <w:sz w:val="24"/>
        </w:rPr>
        <w:t>The Immovable Property Return (IPR) Module is an integral component of the NextGen Human Resource Management System (HRMS) developed to digitize and streamline the annual property declaration process for government employees. As per government regulations, employees are required to periodically declare details of their immovable properties to ensure transparency, accountability, and compliance. Traditional paper-based filing methods are often time-consuming, difficult to manage, and prone to manual errors, delays, and loss of records. By transitioning this process online, the government can easily keep track of assets and ensure that public servants adhere to statutory declaration frameworks.</w:t>
      </w:r>
    </w:p>
    <w:p>
      <w:pPr>
        <w:spacing w:after="120" w:line="276" w:lineRule="auto"/>
      </w:pPr>
      <w:r>
        <w:rPr>
          <w:rFonts w:ascii="Times New Roman" w:hAnsi="Times New Roman"/>
          <w:sz w:val="24"/>
        </w:rPr>
        <w:t>This project provides a secure, centralized, and user-friendly web application that enables employees to submit their Immovable Property Returns electronically. The system allows employees to create and manage property records, complete declarations, and submit IPR returns through an intuitive interface. It also enables the Authority to manage departments, offices, employees, Heads of Departments (HODs), user accounts, and IPR filing notifications, while HODs can review submitted returns within their respective departments. Workflow logs are maintained to ensure transparency, accountability, and traceability throughout the filing process.</w:t>
      </w:r>
    </w:p>
    <w:p>
      <w:pPr>
        <w:spacing w:after="120" w:line="276" w:lineRule="auto"/>
      </w:pPr>
      <w:r>
        <w:rPr>
          <w:rFonts w:ascii="Times New Roman" w:hAnsi="Times New Roman"/>
          <w:sz w:val="24"/>
        </w:rPr>
        <w:t>The application has been developed as a full-stack web solution using React.js for the frontend, Spring Boot for the backend, and PostgreSQL as the relational database management system. The frontend communicates with the backend through secure RESTful APIs, while Spring Security integrated with JWT (JSON Web Token) provides secure authentication and role-based authorization. The layered architecture improves modularity, maintainability, scalability, and overall system performance. The primary focus of my work in this internship was designing the Employee-side backend, database entities, validation mechanisms, exception boundaries, and REST APIs, while collaborating on React-side REST services integrations.</w:t>
      </w:r>
    </w:p>
    <w:p>
      <w:r>
        <w:br w:type="page"/>
      </w:r>
    </w:p>
    <w:p>
      <w:pPr>
        <w:keepNext/>
        <w:spacing w:before="480" w:after="240"/>
      </w:pPr>
      <w:r>
        <w:rPr>
          <w:rFonts w:ascii="Arial" w:hAnsi="Arial"/>
          <w:b/>
          <w:color w:val="003366"/>
          <w:sz w:val="36"/>
        </w:rPr>
        <w:t>2. OBJECTIVES</w:t>
      </w:r>
    </w:p>
    <w:p>
      <w:pPr>
        <w:spacing w:after="120" w:line="276" w:lineRule="auto"/>
      </w:pPr>
      <w:r>
        <w:rPr>
          <w:rFonts w:ascii="Times New Roman" w:hAnsi="Times New Roman"/>
          <w:sz w:val="24"/>
        </w:rPr>
        <w:t>The major objectives of the Immovable Property Return (IPR) Module are:</w:t>
      </w:r>
    </w:p>
    <w:p>
      <w:pPr>
        <w:pStyle w:val="ListBullet"/>
        <w:spacing w:after="80" w:line="276" w:lineRule="auto"/>
      </w:pPr>
      <w:r>
        <w:rPr>
          <w:rFonts w:ascii="Times New Roman" w:hAnsi="Times New Roman"/>
          <w:sz w:val="24"/>
        </w:rPr>
        <w:t>To develop a secure web-based application for the electronic submission and management of Immovable Property Returns (IPR) within the NextGen Human Resource Management System (HRMS).</w:t>
      </w:r>
    </w:p>
    <w:p>
      <w:pPr>
        <w:pStyle w:val="ListBullet"/>
        <w:spacing w:after="80" w:line="276" w:lineRule="auto"/>
      </w:pPr>
      <w:r>
        <w:rPr>
          <w:rFonts w:ascii="Times New Roman" w:hAnsi="Times New Roman"/>
          <w:sz w:val="24"/>
        </w:rPr>
        <w:t>To implement secure authentication and role-based access control using Spring Security and JWT, ensuring authorized access for Authorities, Heads of Departments (HODs), and Employees.</w:t>
      </w:r>
    </w:p>
    <w:p>
      <w:pPr>
        <w:pStyle w:val="ListBullet"/>
        <w:spacing w:after="80" w:line="276" w:lineRule="auto"/>
      </w:pPr>
      <w:r>
        <w:rPr>
          <w:rFonts w:ascii="Times New Roman" w:hAnsi="Times New Roman"/>
          <w:sz w:val="24"/>
        </w:rPr>
        <w:t>To provide a centralized platform for managing departments, offices, HODs, employees, user accounts, and IPR filing notifications.</w:t>
      </w:r>
    </w:p>
    <w:p>
      <w:pPr>
        <w:pStyle w:val="ListBullet"/>
        <w:spacing w:after="80" w:line="276" w:lineRule="auto"/>
      </w:pPr>
      <w:r>
        <w:rPr>
          <w:rFonts w:ascii="Times New Roman" w:hAnsi="Times New Roman"/>
          <w:sz w:val="24"/>
        </w:rPr>
        <w:t>To enable employees to create, manage, and submit annual property returns along with property details and statutory declarations through a user-friendly interface.</w:t>
      </w:r>
    </w:p>
    <w:p>
      <w:pPr>
        <w:pStyle w:val="ListBullet"/>
        <w:spacing w:after="80" w:line="276" w:lineRule="auto"/>
      </w:pPr>
      <w:r>
        <w:rPr>
          <w:rFonts w:ascii="Times New Roman" w:hAnsi="Times New Roman"/>
          <w:sz w:val="24"/>
        </w:rPr>
        <w:t>To provide the HOD and Authority with facilities to manage filing sessions, notifications, organizational data, and monitor employee submissions efficiently.</w:t>
      </w:r>
    </w:p>
    <w:p>
      <w:pPr>
        <w:pStyle w:val="ListBullet"/>
        <w:spacing w:after="80" w:line="276" w:lineRule="auto"/>
      </w:pPr>
      <w:r>
        <w:rPr>
          <w:rFonts w:ascii="Times New Roman" w:hAnsi="Times New Roman"/>
          <w:sz w:val="24"/>
        </w:rPr>
        <w:t>To maintain workflow logs, declaration records, and audit timestamps for improved transparency, accountability, and traceability throughout the filing process.</w:t>
      </w:r>
    </w:p>
    <w:p>
      <w:pPr>
        <w:pStyle w:val="ListBullet"/>
        <w:spacing w:after="80" w:line="276" w:lineRule="auto"/>
      </w:pPr>
      <w:r>
        <w:rPr>
          <w:rFonts w:ascii="Times New Roman" w:hAnsi="Times New Roman"/>
          <w:sz w:val="24"/>
        </w:rPr>
        <w:t>To develop secure RESTful APIs using Spring Boot, integrate them with a React.js frontend, and store application data reliably in a PostgreSQL database using Spring Data JPA.</w:t>
      </w:r>
    </w:p>
    <w:p>
      <w:pPr>
        <w:pStyle w:val="ListBullet"/>
        <w:spacing w:after="80" w:line="276" w:lineRule="auto"/>
      </w:pPr>
      <w:r>
        <w:rPr>
          <w:rFonts w:ascii="Times New Roman" w:hAnsi="Times New Roman"/>
          <w:sz w:val="24"/>
        </w:rPr>
        <w:t>To reduce manual paperwork, improve data accuracy, enhance record management, and provide a secure, scalable, and efficient digital platform for managing Immovable Property Returns.</w:t>
      </w:r>
    </w:p>
    <w:p>
      <w:r>
        <w:br w:type="page"/>
      </w:r>
    </w:p>
    <w:p>
      <w:pPr>
        <w:keepNext/>
        <w:spacing w:before="480" w:after="240"/>
      </w:pPr>
      <w:r>
        <w:rPr>
          <w:rFonts w:ascii="Arial" w:hAnsi="Arial"/>
          <w:b/>
          <w:color w:val="003366"/>
          <w:sz w:val="36"/>
        </w:rPr>
        <w:t>3. TECHPinnacle SystemsAL OVERVIEW</w:t>
      </w:r>
    </w:p>
    <w:p>
      <w:pPr>
        <w:spacing w:after="120" w:line="276" w:lineRule="auto"/>
      </w:pPr>
      <w:r>
        <w:rPr>
          <w:rFonts w:ascii="Times New Roman" w:hAnsi="Times New Roman"/>
          <w:sz w:val="24"/>
        </w:rPr>
        <w:t>The NextGen HRMS – IPR (Immovable Property Return) Module is a full-stack web application developed using React.js for the frontend, Spring Boot for the backend, and PostgreSQL as the relational database. The application follows a modern layered architecture where the frontend communicates securely with the backend through RESTful APIs protected by JWT-based authentication. The backend processes business logic and interacts with a normalized relational database to manage departments, offices, employees, Heads of Departments (HODs), user accounts, IPR returns, property records, declarations, workflow logs, and filing notifications. The system provides a secure, scalable, and efficient platform for managing the complete IPR filing process.</w:t>
      </w:r>
    </w:p>
    <w:p>
      <w:pPr>
        <w:keepNext/>
        <w:spacing w:before="320" w:after="120"/>
      </w:pPr>
      <w:r>
        <w:rPr>
          <w:rFonts w:ascii="Arial" w:hAnsi="Arial"/>
          <w:b/>
          <w:color w:val="005691"/>
          <w:sz w:val="28"/>
        </w:rPr>
        <w:t>Technologies Used</w:t>
      </w:r>
    </w:p>
    <w:p>
      <w:pPr>
        <w:spacing w:after="120" w:line="276" w:lineRule="auto"/>
      </w:pPr>
      <w:r>
        <w:rPr>
          <w:rFonts w:ascii="Times New Roman" w:hAnsi="Times New Roman"/>
          <w:sz w:val="24"/>
        </w:rPr>
        <w:t>The application is developed using modern web technologies to ensure security, scalability, performance, and ease of maintenance. The project follows a layered architecture where each layer performs a specific responsibility.</w:t>
      </w:r>
    </w:p>
    <w:p>
      <w:pPr>
        <w:keepNext/>
        <w:spacing w:before="240" w:after="80"/>
      </w:pPr>
      <w:r>
        <w:rPr>
          <w:rFonts w:ascii="Arial" w:hAnsi="Arial"/>
          <w:b/>
          <w:i/>
          <w:color w:val="333333"/>
          <w:sz w:val="24"/>
        </w:rPr>
        <w:t>Frontend – React.js (with Vite)</w:t>
      </w:r>
    </w:p>
    <w:p>
      <w:pPr>
        <w:pStyle w:val="ListBullet"/>
        <w:spacing w:after="80" w:line="276" w:lineRule="auto"/>
      </w:pPr>
      <w:r>
        <w:rPr>
          <w:rFonts w:ascii="Times New Roman" w:hAnsi="Times New Roman"/>
          <w:sz w:val="24"/>
        </w:rPr>
        <w:t>Library: React.js is used to build a responsive and interactive Single Page Application (SPA).</w:t>
      </w:r>
    </w:p>
    <w:p>
      <w:pPr>
        <w:pStyle w:val="ListBullet"/>
        <w:spacing w:after="80" w:line="276" w:lineRule="auto"/>
      </w:pPr>
      <w:r>
        <w:rPr>
          <w:rFonts w:ascii="Times New Roman" w:hAnsi="Times New Roman"/>
          <w:sz w:val="24"/>
        </w:rPr>
        <w:t>User Interface: Reusable functional components provide a clean, modular, and maintainable user interface.</w:t>
      </w:r>
    </w:p>
    <w:p>
      <w:pPr>
        <w:pStyle w:val="ListBullet"/>
        <w:spacing w:after="80" w:line="276" w:lineRule="auto"/>
      </w:pPr>
      <w:r>
        <w:rPr>
          <w:rFonts w:ascii="Times New Roman" w:hAnsi="Times New Roman"/>
          <w:sz w:val="24"/>
        </w:rPr>
        <w:t>Routing: React Router enables seamless navigation between Authority, Employee, and HOD dashboards, authentication pages, and IPR management screens.</w:t>
      </w:r>
    </w:p>
    <w:p>
      <w:pPr>
        <w:pStyle w:val="ListBullet"/>
        <w:spacing w:after="80" w:line="276" w:lineRule="auto"/>
      </w:pPr>
      <w:r>
        <w:rPr>
          <w:rFonts w:ascii="Times New Roman" w:hAnsi="Times New Roman"/>
          <w:sz w:val="24"/>
        </w:rPr>
        <w:t>State Management: React Hooks (useState, useEffect) and Context API are used for efficient state management and dynamic rendering of forms, property details, and declarations.</w:t>
      </w:r>
    </w:p>
    <w:p>
      <w:pPr>
        <w:pStyle w:val="ListBullet"/>
        <w:spacing w:after="80" w:line="276" w:lineRule="auto"/>
      </w:pPr>
      <w:r>
        <w:rPr>
          <w:rFonts w:ascii="Times New Roman" w:hAnsi="Times New Roman"/>
          <w:sz w:val="24"/>
        </w:rPr>
        <w:t>API Communication: Axios is used to communicate securely with backend RESTful APIs.</w:t>
      </w:r>
    </w:p>
    <w:p>
      <w:pPr>
        <w:pStyle w:val="ListBullet"/>
        <w:spacing w:after="80" w:line="276" w:lineRule="auto"/>
      </w:pPr>
      <w:r>
        <w:rPr>
          <w:rFonts w:ascii="Times New Roman" w:hAnsi="Times New Roman"/>
          <w:sz w:val="24"/>
        </w:rPr>
        <w:t>Security: JWT tokens are securely stored on the client side and included in request headers to provide authenticated and role-based access.</w:t>
      </w:r>
    </w:p>
    <w:p>
      <w:pPr>
        <w:keepNext/>
        <w:spacing w:before="240" w:after="80"/>
      </w:pPr>
      <w:r>
        <w:rPr>
          <w:rFonts w:ascii="Arial" w:hAnsi="Arial"/>
          <w:b/>
          <w:i/>
          <w:color w:val="333333"/>
          <w:sz w:val="24"/>
        </w:rPr>
        <w:t>Backend – Spring Boot (v3.x)</w:t>
      </w:r>
    </w:p>
    <w:p>
      <w:pPr>
        <w:pStyle w:val="ListBullet"/>
        <w:spacing w:after="80" w:line="276" w:lineRule="auto"/>
      </w:pPr>
      <w:r>
        <w:rPr>
          <w:rFonts w:ascii="Times New Roman" w:hAnsi="Times New Roman"/>
          <w:sz w:val="24"/>
        </w:rPr>
        <w:t>Framework: Spring Boot provides a lightweight, production-ready backend with an embedded Tomcat server.</w:t>
      </w:r>
    </w:p>
    <w:p>
      <w:pPr>
        <w:pStyle w:val="ListBullet"/>
        <w:spacing w:after="80" w:line="276" w:lineRule="auto"/>
      </w:pPr>
      <w:r>
        <w:rPr>
          <w:rFonts w:ascii="Times New Roman" w:hAnsi="Times New Roman"/>
          <w:sz w:val="24"/>
        </w:rPr>
        <w:t>REST APIs: The backend exposes RESTful APIs for authentication, organizational management, employee management, IPR returns, property management, declarations, notifications, and workflow operations.</w:t>
      </w:r>
    </w:p>
    <w:p>
      <w:pPr>
        <w:pStyle w:val="ListBullet"/>
        <w:spacing w:after="80" w:line="276" w:lineRule="auto"/>
      </w:pPr>
      <w:r>
        <w:rPr>
          <w:rFonts w:ascii="Times New Roman" w:hAnsi="Times New Roman"/>
          <w:sz w:val="24"/>
        </w:rPr>
        <w:t>Authentication &amp; Authorization: Spring Security integrated with JWT ensures secure authentication and role-based access for Authorities, HODs, and Employees.</w:t>
      </w:r>
    </w:p>
    <w:p>
      <w:pPr>
        <w:pStyle w:val="ListBullet"/>
        <w:spacing w:after="80" w:line="276" w:lineRule="auto"/>
      </w:pPr>
      <w:r>
        <w:rPr>
          <w:rFonts w:ascii="Times New Roman" w:hAnsi="Times New Roman"/>
          <w:sz w:val="24"/>
        </w:rPr>
        <w:t>Business Logic: The Service layer performs validation, business processing, and communication between controllers and repositories.</w:t>
      </w:r>
    </w:p>
    <w:p>
      <w:pPr>
        <w:pStyle w:val="ListBullet"/>
        <w:spacing w:after="80" w:line="276" w:lineRule="auto"/>
      </w:pPr>
      <w:r>
        <w:rPr>
          <w:rFonts w:ascii="Times New Roman" w:hAnsi="Times New Roman"/>
          <w:sz w:val="24"/>
        </w:rPr>
        <w:t>Data Access: Spring Data JPA with Hibernate simplifies object-relational mapping and database operations.</w:t>
      </w:r>
    </w:p>
    <w:p>
      <w:pPr>
        <w:pStyle w:val="ListBullet"/>
        <w:spacing w:after="80" w:line="276" w:lineRule="auto"/>
      </w:pPr>
      <w:r>
        <w:rPr>
          <w:rFonts w:ascii="Times New Roman" w:hAnsi="Times New Roman"/>
          <w:sz w:val="24"/>
        </w:rPr>
        <w:t>Exception Handling: Global exception handling provides meaningful HTTP responses and improves application reliability.</w:t>
      </w:r>
    </w:p>
    <w:p>
      <w:pPr>
        <w:keepNext/>
        <w:spacing w:before="240" w:after="80"/>
      </w:pPr>
      <w:r>
        <w:rPr>
          <w:rFonts w:ascii="Arial" w:hAnsi="Arial"/>
          <w:b/>
          <w:i/>
          <w:color w:val="333333"/>
          <w:sz w:val="24"/>
        </w:rPr>
        <w:t>Database – PostgreSQL</w:t>
      </w:r>
    </w:p>
    <w:p>
      <w:pPr>
        <w:pStyle w:val="ListBullet"/>
        <w:spacing w:after="80" w:line="276" w:lineRule="auto"/>
      </w:pPr>
      <w:r>
        <w:rPr>
          <w:rFonts w:ascii="Times New Roman" w:hAnsi="Times New Roman"/>
          <w:sz w:val="24"/>
        </w:rPr>
        <w:t>RDBMS: PostgreSQL is used for its reliability, ACID compliance, and efficient transaction management.</w:t>
      </w:r>
    </w:p>
    <w:p>
      <w:pPr>
        <w:pStyle w:val="ListBullet"/>
        <w:spacing w:after="80" w:line="276" w:lineRule="auto"/>
      </w:pPr>
      <w:r>
        <w:rPr>
          <w:rFonts w:ascii="Times New Roman" w:hAnsi="Times New Roman"/>
          <w:sz w:val="24"/>
        </w:rPr>
        <w:t>Schema Design: The database uses normalized tables connected through primary and foreign key relationships between entities such as Department, Office, Employee, HOD, Users, IPR Return, Property, IPR Declaration, IPR Notification, and IPR Workflow Log.</w:t>
      </w:r>
    </w:p>
    <w:p>
      <w:pPr>
        <w:pStyle w:val="ListBullet"/>
        <w:spacing w:after="80" w:line="276" w:lineRule="auto"/>
      </w:pPr>
      <w:r>
        <w:rPr>
          <w:rFonts w:ascii="Times New Roman" w:hAnsi="Times New Roman"/>
          <w:sz w:val="24"/>
        </w:rPr>
        <w:t>Data Integrity: Entity relationships and database constraints ensure consistency while minimizing data redundancy.</w:t>
      </w:r>
    </w:p>
    <w:p>
      <w:pPr>
        <w:pStyle w:val="ListBullet"/>
        <w:spacing w:after="80" w:line="276" w:lineRule="auto"/>
      </w:pPr>
      <w:r>
        <w:rPr>
          <w:rFonts w:ascii="Times New Roman" w:hAnsi="Times New Roman"/>
          <w:sz w:val="24"/>
        </w:rPr>
        <w:t>Persistence: Hibernate (JPA) maps Java entities to relational tables, enabling efficient, reliable, and simplified database interaction.</w:t>
      </w:r>
    </w:p>
    <w:p>
      <w:r>
        <w:br w:type="page"/>
      </w:r>
    </w:p>
    <w:p>
      <w:pPr>
        <w:keepNext/>
        <w:spacing w:before="480" w:after="240"/>
      </w:pPr>
      <w:r>
        <w:rPr>
          <w:rFonts w:ascii="Arial" w:hAnsi="Arial"/>
          <w:b/>
          <w:color w:val="003366"/>
          <w:sz w:val="36"/>
        </w:rPr>
        <w:t>4. SYSTEM ARCHITECTURE</w:t>
      </w:r>
    </w:p>
    <w:p>
      <w:pPr>
        <w:spacing w:after="120" w:line="276" w:lineRule="auto"/>
      </w:pPr>
      <w:r>
        <w:rPr>
          <w:rFonts w:ascii="Times New Roman" w:hAnsi="Times New Roman"/>
          <w:sz w:val="24"/>
        </w:rPr>
        <w:t>The Immovable Property Return (IPR) Module follows a modular three-tier architecture consisting of the Presentation Layer, Business Logic Layer, and Data Layer. This architecture separates the user interface, application logic, and database operations, making the system more organized, scalable, secure, and easier to maintain. The layered design promotes separation of concerns, improves code reusability, and simplifies future enhancements and maintenance.</w:t>
      </w:r>
    </w:p>
    <w:p>
      <w:pPr>
        <w:spacing w:after="120" w:line="276" w:lineRule="auto"/>
      </w:pPr>
      <w:r>
        <w:rPr>
          <w:rFonts w:ascii="Times New Roman" w:hAnsi="Times New Roman"/>
          <w:sz w:val="24"/>
        </w:rPr>
        <w:t>The Presentation Layer, developed using React.js, provides an interactive and responsive interface for Authorities, Employees, and Heads of Departments (HODs) to perform their respective operations. The frontend manages user interaction, validates user input, maintains application state, and communicates with the backend through secure RESTful APIs, providing a smooth and user-friendly experience across all modules.</w:t>
      </w:r>
    </w:p>
    <w:p>
      <w:pPr>
        <w:spacing w:after="120" w:line="276" w:lineRule="auto"/>
      </w:pPr>
      <w:r>
        <w:rPr>
          <w:rFonts w:ascii="Times New Roman" w:hAnsi="Times New Roman"/>
          <w:sz w:val="24"/>
        </w:rPr>
        <w:t>The Business Logic Layer, implemented using Spring Boot, serves as the core of the application by processing client requests, enforcing business rules, validating data, and coordinating communication between the presentation and data layers. It exposes RESTful APIs for authentication, organizational management, employee management, IPR return processing, property management, declarations, workflow logging, and notification management. Spring Security integrated with JWT (JSON Web Token) provides secure authentication and role-based authorization, ensuring that users can access only the functionalities permitted by their assigned roles.</w:t>
      </w:r>
    </w:p>
    <w:p>
      <w:pPr>
        <w:spacing w:after="120" w:line="276" w:lineRule="auto"/>
      </w:pPr>
      <w:r>
        <w:rPr>
          <w:rFonts w:ascii="Times New Roman" w:hAnsi="Times New Roman"/>
          <w:sz w:val="24"/>
        </w:rPr>
        <w:t>The Data Layer uses PostgreSQL to store organizational information, employee records, IPR returns, property details, declarations, workflow logs, and filing notifications in a normalized relational database. Spring Data JPA with Hibernate simplifies database interaction by mapping Java entities to relational tables while maintaining data integrity, consistency, and efficient data retrieval.</w:t>
      </w:r>
    </w:p>
    <w:p>
      <w:pPr>
        <w:spacing w:after="120" w:line="276" w:lineRule="auto"/>
      </w:pPr>
      <w:r>
        <w:rPr>
          <w:rFonts w:ascii="Times New Roman" w:hAnsi="Times New Roman"/>
          <w:sz w:val="24"/>
        </w:rPr>
        <w:t>Communication between the frontend and backend is performed through HTTP/HTTPS using JSON as the data exchange format. This architecture enables secure communication, efficient request processing, and reliable management of the complete IPR filing workflow while ensuring high performance, scalability, maintainability, and long-term system reliability.</w:t>
      </w:r>
    </w:p>
    <w:p>
      <w:r>
        <w:br w:type="page"/>
      </w:r>
    </w:p>
    <w:p>
      <w:pPr>
        <w:keepNext/>
        <w:spacing w:before="480" w:after="240"/>
      </w:pPr>
      <w:r>
        <w:rPr>
          <w:rFonts w:ascii="Arial" w:hAnsi="Arial"/>
          <w:b/>
          <w:color w:val="003366"/>
          <w:sz w:val="36"/>
        </w:rPr>
        <w:t>5. ARCHITECTURAL FLOW &amp; EMPLOYEE WORKFLOW</w:t>
      </w:r>
    </w:p>
    <w:p>
      <w:pPr>
        <w:spacing w:after="120" w:line="276" w:lineRule="auto"/>
      </w:pPr>
      <w:r>
        <w:rPr>
          <w:rFonts w:ascii="Times New Roman" w:hAnsi="Times New Roman"/>
          <w:sz w:val="24"/>
        </w:rPr>
        <w:t>The architectural flow describes how the system processes requests performed by the three primary user roles: Authority, Employee, and Head of Department (HOD). Each role has clearly defined responsibilities within the IPR filing workflow. During my internship, my development efforts focused extensively on the Employee Workflow backend. The architectural steps of the employee's journey are detailed below:</w:t>
      </w:r>
    </w:p>
    <w:p>
      <w:pPr>
        <w:keepNext/>
        <w:spacing w:before="320" w:after="120"/>
      </w:pPr>
      <w:r>
        <w:rPr>
          <w:rFonts w:ascii="Arial" w:hAnsi="Arial"/>
          <w:b/>
          <w:color w:val="005691"/>
          <w:sz w:val="28"/>
        </w:rPr>
        <w:t>Employee Journey Steps</w:t>
      </w:r>
    </w:p>
    <w:p>
      <w:pPr>
        <w:pStyle w:val="ListBullet"/>
        <w:spacing w:after="80" w:line="276" w:lineRule="auto"/>
      </w:pPr>
      <w:r>
        <w:rPr>
          <w:rFonts w:ascii="Times New Roman" w:hAnsi="Times New Roman"/>
          <w:sz w:val="24"/>
        </w:rPr>
        <w:t>Authentication &amp; Login: The employee accesses the universal login page and enters their credentials. On successful authentication, the API returns a JWT token which contains claims representing the employee ID, username, and role (ROLE_EMPLOYEE).</w:t>
      </w:r>
    </w:p>
    <w:p>
      <w:pPr>
        <w:pStyle w:val="ListBullet"/>
        <w:spacing w:after="80" w:line="276" w:lineRule="auto"/>
      </w:pPr>
      <w:r>
        <w:rPr>
          <w:rFonts w:ascii="Times New Roman" w:hAnsi="Times New Roman"/>
          <w:sz w:val="24"/>
        </w:rPr>
        <w:t>Profile Retrieval: Upon logging in, the frontend sends a GET request to /api/v1/employee/employees/get/{id} or /api/v1/employee/user/get/me. The backend decodes the token, resolves the employee's profile, and retrieves relevant personal details such as Department, Office, present post held, and length of service.</w:t>
      </w:r>
    </w:p>
    <w:p>
      <w:pPr>
        <w:pStyle w:val="ListBullet"/>
        <w:spacing w:after="80" w:line="276" w:lineRule="auto"/>
      </w:pPr>
      <w:r>
        <w:rPr>
          <w:rFonts w:ascii="Times New Roman" w:hAnsi="Times New Roman"/>
          <w:sz w:val="24"/>
        </w:rPr>
        <w:t>Verify Filing Window: The employee's dashboard requests the active filing window for their associated office (GET /api/v1/hod/ipr-notification/get/active/{officeId}). The backend queries the database to verify if there is an active session window for their office and if today's date falls within the start and end dates. If yes, the dashboard enables the '+ File New Annual IPR' button; otherwise, it is disabled.</w:t>
      </w:r>
    </w:p>
    <w:p>
      <w:pPr>
        <w:pStyle w:val="ListBullet"/>
        <w:spacing w:after="80" w:line="276" w:lineRule="auto"/>
      </w:pPr>
      <w:r>
        <w:rPr>
          <w:rFonts w:ascii="Times New Roman" w:hAnsi="Times New Roman"/>
          <w:sz w:val="24"/>
        </w:rPr>
        <w:t>Create or Load IPR Return Draft: The employee initiates a return. If a return for the current reporting year does not exist, a new return is created in DRAFT status. The backend generates a unique IPR ID using a sequence generator.</w:t>
      </w:r>
    </w:p>
    <w:p>
      <w:pPr>
        <w:pStyle w:val="ListBullet"/>
        <w:spacing w:after="80" w:line="276" w:lineRule="auto"/>
      </w:pPr>
      <w:r>
        <w:rPr>
          <w:rFonts w:ascii="Times New Roman" w:hAnsi="Times New Roman"/>
          <w:sz w:val="24"/>
        </w:rPr>
        <w:t>Manage Property Records: The employee adds immovable properties. Each property record includes parameters like location, property type (LAND, HOUSE, APARTMENT), cost, present value, owner details (SELF, SPOUSE, JOINT), and annual income from the property. The backend persists these in the property table, associated with the parent IPR ID.</w:t>
      </w:r>
    </w:p>
    <w:p>
      <w:pPr>
        <w:pStyle w:val="ListBullet"/>
        <w:spacing w:after="80" w:line="276" w:lineRule="auto"/>
      </w:pPr>
      <w:r>
        <w:rPr>
          <w:rFonts w:ascii="Times New Roman" w:hAnsi="Times New Roman"/>
          <w:sz w:val="24"/>
        </w:rPr>
        <w:t>Declaration and E-Signature: The employee signs a statutory declaration. The backend records the declaration date, place of submission, agreed flag, and the typed e-signature, mapping it 1-to-1 with the return.</w:t>
      </w:r>
    </w:p>
    <w:p>
      <w:pPr>
        <w:pStyle w:val="ListBullet"/>
        <w:spacing w:after="80" w:line="276" w:lineRule="auto"/>
      </w:pPr>
      <w:r>
        <w:rPr>
          <w:rFonts w:ascii="Times New Roman" w:hAnsi="Times New Roman"/>
          <w:sz w:val="24"/>
        </w:rPr>
        <w:t>Submission: The employee submits the return. The backend performs final validation, shifts the return status to SUBMITTED, and appends a record in the workflow log indicating that the return has been submitted.</w:t>
      </w:r>
    </w:p>
    <w:p>
      <w:r>
        <w:br w:type="page"/>
      </w:r>
    </w:p>
    <w:p>
      <w:pPr>
        <w:keepNext/>
        <w:spacing w:before="480" w:after="240"/>
      </w:pPr>
      <w:r>
        <w:rPr>
          <w:rFonts w:ascii="Arial" w:hAnsi="Arial"/>
          <w:b/>
          <w:color w:val="003366"/>
          <w:sz w:val="36"/>
        </w:rPr>
        <w:t>6. DATABASE DESIGN &amp; INTEGRATION</w:t>
      </w:r>
    </w:p>
    <w:p>
      <w:pPr>
        <w:spacing w:after="120" w:line="276" w:lineRule="auto"/>
      </w:pPr>
      <w:r>
        <w:rPr>
          <w:rFonts w:ascii="Times New Roman" w:hAnsi="Times New Roman"/>
          <w:sz w:val="24"/>
        </w:rPr>
        <w:t>The database layer for the NextGen HRMS IPR module is designed as a relational schema in PostgreSQL. The entities are highly normalized to ensure referential integrity, eliminate duplicate records, and support cascade deletion. The primary entities related to the employee-side flow are: User, Employee, IprReturn, Property, IprDeclaration, and IprWorkflowLog.</w:t>
      </w:r>
    </w:p>
    <w:p>
      <w:pPr>
        <w:keepNext/>
        <w:spacing w:before="320" w:after="120"/>
      </w:pPr>
      <w:r>
        <w:rPr>
          <w:rFonts w:ascii="Arial" w:hAnsi="Arial"/>
          <w:b/>
          <w:color w:val="005691"/>
          <w:sz w:val="28"/>
        </w:rPr>
        <w:t>Core Database Tables</w:t>
      </w:r>
    </w:p>
    <w:p>
      <w:pPr>
        <w:keepNext/>
        <w:spacing w:before="240" w:after="80"/>
      </w:pPr>
      <w:r>
        <w:rPr>
          <w:rFonts w:ascii="Arial" w:hAnsi="Arial"/>
          <w:b/>
          <w:i/>
          <w:color w:val="333333"/>
          <w:sz w:val="24"/>
        </w:rPr>
        <w:t>1. employee Table</w:t>
      </w:r>
    </w:p>
    <w:p>
      <w:pPr>
        <w:spacing w:after="120" w:line="276" w:lineRule="auto"/>
      </w:pPr>
      <w:r>
        <w:rPr>
          <w:rFonts w:ascii="Times New Roman" w:hAnsi="Times New Roman"/>
          <w:sz w:val="24"/>
        </w:rPr>
        <w:t>Stores personal profile details of employees, mapped to their office.</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160"/>
            <w:shd w:val="clear" w:color="auto" w:fill="003366"/>
          </w:tcPr>
          <w:p>
            <w:pPr>
              <w:jc w:val="center"/>
            </w:pPr>
            <w:r>
              <w:rPr>
                <w:rFonts w:ascii="Arial" w:hAnsi="Arial"/>
                <w:b/>
                <w:color w:val="FFFFFF"/>
                <w:sz w:val="20"/>
              </w:rPr>
              <w:t>Column Name</w:t>
            </w:r>
          </w:p>
        </w:tc>
        <w:tc>
          <w:tcPr>
            <w:tcW w:type="dxa" w:w="1728"/>
            <w:shd w:val="clear" w:color="auto" w:fill="003366"/>
          </w:tcPr>
          <w:p>
            <w:pPr>
              <w:jc w:val="center"/>
            </w:pPr>
            <w:r>
              <w:rPr>
                <w:rFonts w:ascii="Arial" w:hAnsi="Arial"/>
                <w:b/>
                <w:color w:val="FFFFFF"/>
                <w:sz w:val="20"/>
              </w:rPr>
              <w:t>Data Type</w:t>
            </w:r>
          </w:p>
        </w:tc>
        <w:tc>
          <w:tcPr>
            <w:tcW w:type="dxa" w:w="2592"/>
            <w:shd w:val="clear" w:color="auto" w:fill="003366"/>
          </w:tcPr>
          <w:p>
            <w:pPr>
              <w:jc w:val="center"/>
            </w:pPr>
            <w:r>
              <w:rPr>
                <w:rFonts w:ascii="Arial" w:hAnsi="Arial"/>
                <w:b/>
                <w:color w:val="FFFFFF"/>
                <w:sz w:val="20"/>
              </w:rPr>
              <w:t>Constraints</w:t>
            </w:r>
          </w:p>
        </w:tc>
        <w:tc>
          <w:tcPr>
            <w:tcW w:type="dxa" w:w="3600"/>
            <w:shd w:val="clear" w:color="auto" w:fill="003366"/>
          </w:tcPr>
          <w:p>
            <w:pPr>
              <w:jc w:val="center"/>
            </w:pPr>
            <w:r>
              <w:rPr>
                <w:rFonts w:ascii="Arial" w:hAnsi="Arial"/>
                <w:b/>
                <w:color w:val="FFFFFF"/>
                <w:sz w:val="20"/>
              </w:rPr>
              <w:t>Description</w:t>
            </w:r>
          </w:p>
        </w:tc>
      </w:tr>
      <w:tr>
        <w:tc>
          <w:tcPr>
            <w:tcW w:type="dxa" w:w="2160"/>
            <w:shd w:val="clear" w:color="auto" w:fill="FFFFFF"/>
          </w:tcPr>
          <w:p>
            <w:pPr>
              <w:spacing w:after="60" w:before="60"/>
            </w:pPr>
            <w:r>
              <w:rPr>
                <w:rFonts w:ascii="Times New Roman" w:hAnsi="Times New Roman"/>
                <w:sz w:val="20"/>
              </w:rPr>
              <w:t>id</w:t>
            </w:r>
          </w:p>
        </w:tc>
        <w:tc>
          <w:tcPr>
            <w:tcW w:type="dxa" w:w="1728"/>
            <w:shd w:val="clear" w:color="auto" w:fill="FFFFFF"/>
          </w:tcPr>
          <w:p>
            <w:pPr>
              <w:spacing w:after="60" w:before="60"/>
            </w:pPr>
            <w:r>
              <w:rPr>
                <w:rFonts w:ascii="Times New Roman" w:hAnsi="Times New Roman"/>
                <w:sz w:val="20"/>
              </w:rPr>
              <w:t>BIGINT</w:t>
            </w:r>
          </w:p>
        </w:tc>
        <w:tc>
          <w:tcPr>
            <w:tcW w:type="dxa" w:w="2592"/>
            <w:shd w:val="clear" w:color="auto" w:fill="FFFFFF"/>
          </w:tcPr>
          <w:p>
            <w:pPr>
              <w:spacing w:after="60" w:before="60"/>
            </w:pPr>
            <w:r>
              <w:rPr>
                <w:rFonts w:ascii="Times New Roman" w:hAnsi="Times New Roman"/>
                <w:sz w:val="20"/>
              </w:rPr>
              <w:t>PRIMARY KEY, SEQUENCE</w:t>
            </w:r>
          </w:p>
        </w:tc>
        <w:tc>
          <w:tcPr>
            <w:tcW w:type="dxa" w:w="3600"/>
            <w:shd w:val="clear" w:color="auto" w:fill="FFFFFF"/>
          </w:tcPr>
          <w:p>
            <w:pPr>
              <w:spacing w:after="60" w:before="60"/>
            </w:pPr>
            <w:r>
              <w:rPr>
                <w:rFonts w:ascii="Times New Roman" w:hAnsi="Times New Roman"/>
                <w:sz w:val="20"/>
              </w:rPr>
              <w:t>Unique employee identifier</w:t>
            </w:r>
          </w:p>
        </w:tc>
      </w:tr>
      <w:tr>
        <w:tc>
          <w:tcPr>
            <w:tcW w:type="dxa" w:w="2160"/>
            <w:shd w:val="clear" w:color="auto" w:fill="F9FBFD"/>
          </w:tcPr>
          <w:p>
            <w:pPr>
              <w:spacing w:after="60" w:before="60"/>
            </w:pPr>
            <w:r>
              <w:rPr>
                <w:rFonts w:ascii="Times New Roman" w:hAnsi="Times New Roman"/>
                <w:sz w:val="20"/>
              </w:rPr>
              <w:t>name</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Full name of the employee</w:t>
            </w:r>
          </w:p>
        </w:tc>
      </w:tr>
      <w:tr>
        <w:tc>
          <w:tcPr>
            <w:tcW w:type="dxa" w:w="2160"/>
            <w:shd w:val="clear" w:color="auto" w:fill="FFFFFF"/>
          </w:tcPr>
          <w:p>
            <w:pPr>
              <w:spacing w:after="60" w:before="60"/>
            </w:pPr>
            <w:r>
              <w:rPr>
                <w:rFonts w:ascii="Times New Roman" w:hAnsi="Times New Roman"/>
                <w:sz w:val="20"/>
              </w:rPr>
              <w:t>email</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UNIQUE, NOT NULL</w:t>
            </w:r>
          </w:p>
        </w:tc>
        <w:tc>
          <w:tcPr>
            <w:tcW w:type="dxa" w:w="3600"/>
            <w:shd w:val="clear" w:color="auto" w:fill="FFFFFF"/>
          </w:tcPr>
          <w:p>
            <w:pPr>
              <w:spacing w:after="60" w:before="60"/>
            </w:pPr>
            <w:r>
              <w:rPr>
                <w:rFonts w:ascii="Times New Roman" w:hAnsi="Times New Roman"/>
                <w:sz w:val="20"/>
              </w:rPr>
              <w:t>Official email address</w:t>
            </w:r>
          </w:p>
        </w:tc>
      </w:tr>
      <w:tr>
        <w:tc>
          <w:tcPr>
            <w:tcW w:type="dxa" w:w="2160"/>
            <w:shd w:val="clear" w:color="auto" w:fill="F9FBFD"/>
          </w:tcPr>
          <w:p>
            <w:pPr>
              <w:spacing w:after="60" w:before="60"/>
            </w:pPr>
            <w:r>
              <w:rPr>
                <w:rFonts w:ascii="Times New Roman" w:hAnsi="Times New Roman"/>
                <w:sz w:val="20"/>
              </w:rPr>
              <w:t>service</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Cadre/Service group (e.g., IAS, SCS)</w:t>
            </w:r>
          </w:p>
        </w:tc>
      </w:tr>
      <w:tr>
        <w:tc>
          <w:tcPr>
            <w:tcW w:type="dxa" w:w="2160"/>
            <w:shd w:val="clear" w:color="auto" w:fill="FFFFFF"/>
          </w:tcPr>
          <w:p>
            <w:pPr>
              <w:spacing w:after="60" w:before="60"/>
            </w:pPr>
            <w:r>
              <w:rPr>
                <w:rFonts w:ascii="Times New Roman" w:hAnsi="Times New Roman"/>
                <w:sz w:val="20"/>
              </w:rPr>
              <w:t>department</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Assigned department name</w:t>
            </w:r>
          </w:p>
        </w:tc>
      </w:tr>
      <w:tr>
        <w:tc>
          <w:tcPr>
            <w:tcW w:type="dxa" w:w="2160"/>
            <w:shd w:val="clear" w:color="auto" w:fill="F9FBFD"/>
          </w:tcPr>
          <w:p>
            <w:pPr>
              <w:spacing w:after="60" w:before="60"/>
            </w:pPr>
            <w:r>
              <w:rPr>
                <w:rFonts w:ascii="Times New Roman" w:hAnsi="Times New Roman"/>
                <w:sz w:val="20"/>
              </w:rPr>
              <w:t>length_of_service</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Years of service</w:t>
            </w:r>
          </w:p>
        </w:tc>
      </w:tr>
      <w:tr>
        <w:tc>
          <w:tcPr>
            <w:tcW w:type="dxa" w:w="2160"/>
            <w:shd w:val="clear" w:color="auto" w:fill="FFFFFF"/>
          </w:tcPr>
          <w:p>
            <w:pPr>
              <w:spacing w:after="60" w:before="60"/>
            </w:pPr>
            <w:r>
              <w:rPr>
                <w:rFonts w:ascii="Times New Roman" w:hAnsi="Times New Roman"/>
                <w:sz w:val="20"/>
              </w:rPr>
              <w:t>present_post_held</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Designation/Post of employee</w:t>
            </w:r>
          </w:p>
        </w:tc>
      </w:tr>
      <w:tr>
        <w:tc>
          <w:tcPr>
            <w:tcW w:type="dxa" w:w="2160"/>
            <w:shd w:val="clear" w:color="auto" w:fill="F9FBFD"/>
          </w:tcPr>
          <w:p>
            <w:pPr>
              <w:spacing w:after="60" w:before="60"/>
            </w:pPr>
            <w:r>
              <w:rPr>
                <w:rFonts w:ascii="Times New Roman" w:hAnsi="Times New Roman"/>
                <w:sz w:val="20"/>
              </w:rPr>
              <w:t>place_of_posting</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Geographic location of post</w:t>
            </w:r>
          </w:p>
        </w:tc>
      </w:tr>
      <w:tr>
        <w:tc>
          <w:tcPr>
            <w:tcW w:type="dxa" w:w="2160"/>
            <w:shd w:val="clear" w:color="auto" w:fill="FFFFFF"/>
          </w:tcPr>
          <w:p>
            <w:pPr>
              <w:spacing w:after="60" w:before="60"/>
            </w:pPr>
            <w:r>
              <w:rPr>
                <w:rFonts w:ascii="Times New Roman" w:hAnsi="Times New Roman"/>
                <w:sz w:val="20"/>
              </w:rPr>
              <w:t>office_id</w:t>
            </w:r>
          </w:p>
        </w:tc>
        <w:tc>
          <w:tcPr>
            <w:tcW w:type="dxa" w:w="1728"/>
            <w:shd w:val="clear" w:color="auto" w:fill="FFFFFF"/>
          </w:tcPr>
          <w:p>
            <w:pPr>
              <w:spacing w:after="60" w:before="60"/>
            </w:pPr>
            <w:r>
              <w:rPr>
                <w:rFonts w:ascii="Times New Roman" w:hAnsi="Times New Roman"/>
                <w:sz w:val="20"/>
              </w:rPr>
              <w:t>BIGINT</w:t>
            </w:r>
          </w:p>
        </w:tc>
        <w:tc>
          <w:tcPr>
            <w:tcW w:type="dxa" w:w="2592"/>
            <w:shd w:val="clear" w:color="auto" w:fill="FFFFFF"/>
          </w:tcPr>
          <w:p>
            <w:pPr>
              <w:spacing w:after="60" w:before="60"/>
            </w:pPr>
            <w:r>
              <w:rPr>
                <w:rFonts w:ascii="Times New Roman" w:hAnsi="Times New Roman"/>
                <w:sz w:val="20"/>
              </w:rPr>
              <w:t>FOREIGN KEY</w:t>
            </w:r>
          </w:p>
        </w:tc>
        <w:tc>
          <w:tcPr>
            <w:tcW w:type="dxa" w:w="3600"/>
            <w:shd w:val="clear" w:color="auto" w:fill="FFFFFF"/>
          </w:tcPr>
          <w:p>
            <w:pPr>
              <w:spacing w:after="60" w:before="60"/>
            </w:pPr>
            <w:r>
              <w:rPr>
                <w:rFonts w:ascii="Times New Roman" w:hAnsi="Times New Roman"/>
                <w:sz w:val="20"/>
              </w:rPr>
              <w:t>Links to office table</w:t>
            </w:r>
          </w:p>
        </w:tc>
      </w:tr>
    </w:tbl>
    <w:p>
      <w:pPr>
        <w:spacing w:after="240"/>
      </w:pPr>
    </w:p>
    <w:p>
      <w:pPr>
        <w:keepNext/>
        <w:spacing w:before="240" w:after="80"/>
      </w:pPr>
      <w:r>
        <w:rPr>
          <w:rFonts w:ascii="Arial" w:hAnsi="Arial"/>
          <w:b/>
          <w:i/>
          <w:color w:val="333333"/>
          <w:sz w:val="24"/>
        </w:rPr>
        <w:t>2. ipr_return Table</w:t>
      </w:r>
    </w:p>
    <w:p>
      <w:pPr>
        <w:spacing w:after="120" w:line="276" w:lineRule="auto"/>
      </w:pPr>
      <w:r>
        <w:rPr>
          <w:rFonts w:ascii="Times New Roman" w:hAnsi="Times New Roman"/>
          <w:sz w:val="24"/>
        </w:rPr>
        <w:t>Stores the primary property return record filed annually.</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160"/>
            <w:shd w:val="clear" w:color="auto" w:fill="003366"/>
          </w:tcPr>
          <w:p>
            <w:pPr>
              <w:jc w:val="center"/>
            </w:pPr>
            <w:r>
              <w:rPr>
                <w:rFonts w:ascii="Arial" w:hAnsi="Arial"/>
                <w:b/>
                <w:color w:val="FFFFFF"/>
                <w:sz w:val="20"/>
              </w:rPr>
              <w:t>Column Name</w:t>
            </w:r>
          </w:p>
        </w:tc>
        <w:tc>
          <w:tcPr>
            <w:tcW w:type="dxa" w:w="1728"/>
            <w:shd w:val="clear" w:color="auto" w:fill="003366"/>
          </w:tcPr>
          <w:p>
            <w:pPr>
              <w:jc w:val="center"/>
            </w:pPr>
            <w:r>
              <w:rPr>
                <w:rFonts w:ascii="Arial" w:hAnsi="Arial"/>
                <w:b/>
                <w:color w:val="FFFFFF"/>
                <w:sz w:val="20"/>
              </w:rPr>
              <w:t>Data Type</w:t>
            </w:r>
          </w:p>
        </w:tc>
        <w:tc>
          <w:tcPr>
            <w:tcW w:type="dxa" w:w="2592"/>
            <w:shd w:val="clear" w:color="auto" w:fill="003366"/>
          </w:tcPr>
          <w:p>
            <w:pPr>
              <w:jc w:val="center"/>
            </w:pPr>
            <w:r>
              <w:rPr>
                <w:rFonts w:ascii="Arial" w:hAnsi="Arial"/>
                <w:b/>
                <w:color w:val="FFFFFF"/>
                <w:sz w:val="20"/>
              </w:rPr>
              <w:t>Constraints</w:t>
            </w:r>
          </w:p>
        </w:tc>
        <w:tc>
          <w:tcPr>
            <w:tcW w:type="dxa" w:w="3600"/>
            <w:shd w:val="clear" w:color="auto" w:fill="003366"/>
          </w:tcPr>
          <w:p>
            <w:pPr>
              <w:jc w:val="center"/>
            </w:pPr>
            <w:r>
              <w:rPr>
                <w:rFonts w:ascii="Arial" w:hAnsi="Arial"/>
                <w:b/>
                <w:color w:val="FFFFFF"/>
                <w:sz w:val="20"/>
              </w:rPr>
              <w:t>Description</w:t>
            </w:r>
          </w:p>
        </w:tc>
      </w:tr>
      <w:tr>
        <w:tc>
          <w:tcPr>
            <w:tcW w:type="dxa" w:w="2160"/>
            <w:shd w:val="clear" w:color="auto" w:fill="FFFFFF"/>
          </w:tcPr>
          <w:p>
            <w:pPr>
              <w:spacing w:after="60" w:before="60"/>
            </w:pPr>
            <w:r>
              <w:rPr>
                <w:rFonts w:ascii="Times New Roman" w:hAnsi="Times New Roman"/>
                <w:sz w:val="20"/>
              </w:rPr>
              <w:t>ipr_id</w:t>
            </w:r>
          </w:p>
        </w:tc>
        <w:tc>
          <w:tcPr>
            <w:tcW w:type="dxa" w:w="1728"/>
            <w:shd w:val="clear" w:color="auto" w:fill="FFFFFF"/>
          </w:tcPr>
          <w:p>
            <w:pPr>
              <w:spacing w:after="60" w:before="60"/>
            </w:pPr>
            <w:r>
              <w:rPr>
                <w:rFonts w:ascii="Times New Roman" w:hAnsi="Times New Roman"/>
                <w:sz w:val="20"/>
              </w:rPr>
              <w:t>BIGINT</w:t>
            </w:r>
          </w:p>
        </w:tc>
        <w:tc>
          <w:tcPr>
            <w:tcW w:type="dxa" w:w="2592"/>
            <w:shd w:val="clear" w:color="auto" w:fill="FFFFFF"/>
          </w:tcPr>
          <w:p>
            <w:pPr>
              <w:spacing w:after="60" w:before="60"/>
            </w:pPr>
            <w:r>
              <w:rPr>
                <w:rFonts w:ascii="Times New Roman" w:hAnsi="Times New Roman"/>
                <w:sz w:val="20"/>
              </w:rPr>
              <w:t>PRIMARY KEY, SEQUENCE</w:t>
            </w:r>
          </w:p>
        </w:tc>
        <w:tc>
          <w:tcPr>
            <w:tcW w:type="dxa" w:w="3600"/>
            <w:shd w:val="clear" w:color="auto" w:fill="FFFFFF"/>
          </w:tcPr>
          <w:p>
            <w:pPr>
              <w:spacing w:after="60" w:before="60"/>
            </w:pPr>
            <w:r>
              <w:rPr>
                <w:rFonts w:ascii="Times New Roman" w:hAnsi="Times New Roman"/>
                <w:sz w:val="20"/>
              </w:rPr>
              <w:t>Unique return identifier</w:t>
            </w:r>
          </w:p>
        </w:tc>
      </w:tr>
      <w:tr>
        <w:tc>
          <w:tcPr>
            <w:tcW w:type="dxa" w:w="2160"/>
            <w:shd w:val="clear" w:color="auto" w:fill="F9FBFD"/>
          </w:tcPr>
          <w:p>
            <w:pPr>
              <w:spacing w:after="60" w:before="60"/>
            </w:pPr>
            <w:r>
              <w:rPr>
                <w:rFonts w:ascii="Times New Roman" w:hAnsi="Times New Roman"/>
                <w:sz w:val="20"/>
              </w:rPr>
              <w:t>employee_id</w:t>
            </w:r>
          </w:p>
        </w:tc>
        <w:tc>
          <w:tcPr>
            <w:tcW w:type="dxa" w:w="1728"/>
            <w:shd w:val="clear" w:color="auto" w:fill="F9FBFD"/>
          </w:tcPr>
          <w:p>
            <w:pPr>
              <w:spacing w:after="60" w:before="60"/>
            </w:pPr>
            <w:r>
              <w:rPr>
                <w:rFonts w:ascii="Times New Roman" w:hAnsi="Times New Roman"/>
                <w:sz w:val="20"/>
              </w:rPr>
              <w:t>BIGINT</w:t>
            </w:r>
          </w:p>
        </w:tc>
        <w:tc>
          <w:tcPr>
            <w:tcW w:type="dxa" w:w="2592"/>
            <w:shd w:val="clear" w:color="auto" w:fill="F9FBFD"/>
          </w:tcPr>
          <w:p>
            <w:pPr>
              <w:spacing w:after="60" w:before="60"/>
            </w:pPr>
            <w:r>
              <w:rPr>
                <w:rFonts w:ascii="Times New Roman" w:hAnsi="Times New Roman"/>
                <w:sz w:val="20"/>
              </w:rPr>
              <w:t>FOREIGN KEY, NOT NULL</w:t>
            </w:r>
          </w:p>
        </w:tc>
        <w:tc>
          <w:tcPr>
            <w:tcW w:type="dxa" w:w="3600"/>
            <w:shd w:val="clear" w:color="auto" w:fill="F9FBFD"/>
          </w:tcPr>
          <w:p>
            <w:pPr>
              <w:spacing w:after="60" w:before="60"/>
            </w:pPr>
            <w:r>
              <w:rPr>
                <w:rFonts w:ascii="Times New Roman" w:hAnsi="Times New Roman"/>
                <w:sz w:val="20"/>
              </w:rPr>
              <w:t>Links to employee table</w:t>
            </w:r>
          </w:p>
        </w:tc>
      </w:tr>
      <w:tr>
        <w:tc>
          <w:tcPr>
            <w:tcW w:type="dxa" w:w="2160"/>
            <w:shd w:val="clear" w:color="auto" w:fill="FFFFFF"/>
          </w:tcPr>
          <w:p>
            <w:pPr>
              <w:spacing w:after="60" w:before="60"/>
            </w:pPr>
            <w:r>
              <w:rPr>
                <w:rFonts w:ascii="Times New Roman" w:hAnsi="Times New Roman"/>
                <w:sz w:val="20"/>
              </w:rPr>
              <w:t>reporting_year</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The year of filing (e.g. 2026)</w:t>
            </w:r>
          </w:p>
        </w:tc>
      </w:tr>
      <w:tr>
        <w:tc>
          <w:tcPr>
            <w:tcW w:type="dxa" w:w="2160"/>
            <w:shd w:val="clear" w:color="auto" w:fill="F9FBFD"/>
          </w:tcPr>
          <w:p>
            <w:pPr>
              <w:spacing w:after="60" w:before="60"/>
            </w:pPr>
            <w:r>
              <w:rPr>
                <w:rFonts w:ascii="Times New Roman" w:hAnsi="Times New Roman"/>
                <w:sz w:val="20"/>
              </w:rPr>
              <w:t>as_on_date</w:t>
            </w:r>
          </w:p>
        </w:tc>
        <w:tc>
          <w:tcPr>
            <w:tcW w:type="dxa" w:w="1728"/>
            <w:shd w:val="clear" w:color="auto" w:fill="F9FBFD"/>
          </w:tcPr>
          <w:p>
            <w:pPr>
              <w:spacing w:after="60" w:before="60"/>
            </w:pPr>
            <w:r>
              <w:rPr>
                <w:rFonts w:ascii="Times New Roman" w:hAnsi="Times New Roman"/>
                <w:sz w:val="20"/>
              </w:rPr>
              <w:t>DATE</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Reporting boundary date</w:t>
            </w:r>
          </w:p>
        </w:tc>
      </w:tr>
      <w:tr>
        <w:tc>
          <w:tcPr>
            <w:tcW w:type="dxa" w:w="2160"/>
            <w:shd w:val="clear" w:color="auto" w:fill="FFFFFF"/>
          </w:tcPr>
          <w:p>
            <w:pPr>
              <w:spacing w:after="60" w:before="60"/>
            </w:pPr>
            <w:r>
              <w:rPr>
                <w:rFonts w:ascii="Times New Roman" w:hAnsi="Times New Roman"/>
                <w:sz w:val="20"/>
              </w:rPr>
              <w:t>total_annual_income</w:t>
            </w:r>
          </w:p>
        </w:tc>
        <w:tc>
          <w:tcPr>
            <w:tcW w:type="dxa" w:w="1728"/>
            <w:shd w:val="clear" w:color="auto" w:fill="FFFFFF"/>
          </w:tcPr>
          <w:p>
            <w:pPr>
              <w:spacing w:after="60" w:before="60"/>
            </w:pPr>
            <w:r>
              <w:rPr>
                <w:rFonts w:ascii="Times New Roman" w:hAnsi="Times New Roman"/>
                <w:sz w:val="20"/>
              </w:rPr>
              <w:t>NUMERIC(38,2)</w:t>
            </w:r>
          </w:p>
        </w:tc>
        <w:tc>
          <w:tcPr>
            <w:tcW w:type="dxa" w:w="2592"/>
            <w:shd w:val="clear" w:color="auto" w:fill="FFFFFF"/>
          </w:tcPr>
          <w:p>
            <w:pPr>
              <w:spacing w:after="60" w:before="60"/>
            </w:pPr>
            <w:r>
              <w:rPr>
                <w:rFonts w:ascii="Times New Roman" w:hAnsi="Times New Roman"/>
                <w:sz w:val="20"/>
              </w:rPr>
              <w:t>DEFAULT 0.00</w:t>
            </w:r>
          </w:p>
        </w:tc>
        <w:tc>
          <w:tcPr>
            <w:tcW w:type="dxa" w:w="3600"/>
            <w:shd w:val="clear" w:color="auto" w:fill="FFFFFF"/>
          </w:tcPr>
          <w:p>
            <w:pPr>
              <w:spacing w:after="60" w:before="60"/>
            </w:pPr>
            <w:r>
              <w:rPr>
                <w:rFonts w:ascii="Times New Roman" w:hAnsi="Times New Roman"/>
                <w:sz w:val="20"/>
              </w:rPr>
              <w:t>Aggregated income from properties</w:t>
            </w:r>
          </w:p>
        </w:tc>
      </w:tr>
      <w:tr>
        <w:tc>
          <w:tcPr>
            <w:tcW w:type="dxa" w:w="2160"/>
            <w:shd w:val="clear" w:color="auto" w:fill="F9FBFD"/>
          </w:tcPr>
          <w:p>
            <w:pPr>
              <w:spacing w:after="60" w:before="60"/>
            </w:pPr>
            <w:r>
              <w:rPr>
                <w:rFonts w:ascii="Times New Roman" w:hAnsi="Times New Roman"/>
                <w:sz w:val="20"/>
              </w:rPr>
              <w:t>is_no_property</w:t>
            </w:r>
          </w:p>
        </w:tc>
        <w:tc>
          <w:tcPr>
            <w:tcW w:type="dxa" w:w="1728"/>
            <w:shd w:val="clear" w:color="auto" w:fill="F9FBFD"/>
          </w:tcPr>
          <w:p>
            <w:pPr>
              <w:spacing w:after="60" w:before="60"/>
            </w:pPr>
            <w:r>
              <w:rPr>
                <w:rFonts w:ascii="Times New Roman" w:hAnsi="Times New Roman"/>
                <w:sz w:val="20"/>
              </w:rPr>
              <w:t>BOOLEAN</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True if employee owns no property</w:t>
            </w:r>
          </w:p>
        </w:tc>
      </w:tr>
      <w:tr>
        <w:tc>
          <w:tcPr>
            <w:tcW w:type="dxa" w:w="2160"/>
            <w:shd w:val="clear" w:color="auto" w:fill="FFFFFF"/>
          </w:tcPr>
          <w:p>
            <w:pPr>
              <w:spacing w:after="60" w:before="60"/>
            </w:pPr>
            <w:r>
              <w:rPr>
                <w:rFonts w:ascii="Times New Roman" w:hAnsi="Times New Roman"/>
                <w:sz w:val="20"/>
              </w:rPr>
              <w:t>status</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DRAFT, SUBMITTED, APPROVED, RETURNED</w:t>
            </w:r>
          </w:p>
        </w:tc>
      </w:tr>
      <w:tr>
        <w:tc>
          <w:tcPr>
            <w:tcW w:type="dxa" w:w="2160"/>
            <w:shd w:val="clear" w:color="auto" w:fill="F9FBFD"/>
          </w:tcPr>
          <w:p>
            <w:pPr>
              <w:spacing w:after="60" w:before="60"/>
            </w:pPr>
            <w:r>
              <w:rPr>
                <w:rFonts w:ascii="Times New Roman" w:hAnsi="Times New Roman"/>
                <w:sz w:val="20"/>
              </w:rPr>
              <w:t>submitted_at</w:t>
            </w:r>
          </w:p>
        </w:tc>
        <w:tc>
          <w:tcPr>
            <w:tcW w:type="dxa" w:w="1728"/>
            <w:shd w:val="clear" w:color="auto" w:fill="F9FBFD"/>
          </w:tcPr>
          <w:p>
            <w:pPr>
              <w:spacing w:after="60" w:before="60"/>
            </w:pPr>
            <w:r>
              <w:rPr>
                <w:rFonts w:ascii="Times New Roman" w:hAnsi="Times New Roman"/>
                <w:sz w:val="20"/>
              </w:rPr>
              <w:t>TIMESTAMP</w:t>
            </w:r>
          </w:p>
        </w:tc>
        <w:tc>
          <w:tcPr>
            <w:tcW w:type="dxa" w:w="2592"/>
            <w:shd w:val="clear" w:color="auto" w:fill="F9FBFD"/>
          </w:tcPr>
          <w:p>
            <w:pPr>
              <w:spacing w:after="60" w:before="60"/>
            </w:pPr>
            <w:r>
              <w:rPr>
                <w:rFonts w:ascii="Times New Roman" w:hAnsi="Times New Roman"/>
                <w:sz w:val="20"/>
              </w:rPr>
              <w:t>NULLABLE</w:t>
            </w:r>
          </w:p>
        </w:tc>
        <w:tc>
          <w:tcPr>
            <w:tcW w:type="dxa" w:w="3600"/>
            <w:shd w:val="clear" w:color="auto" w:fill="F9FBFD"/>
          </w:tcPr>
          <w:p>
            <w:pPr>
              <w:spacing w:after="60" w:before="60"/>
            </w:pPr>
            <w:r>
              <w:rPr>
                <w:rFonts w:ascii="Times New Roman" w:hAnsi="Times New Roman"/>
                <w:sz w:val="20"/>
              </w:rPr>
              <w:t>Date/Time of submission</w:t>
            </w:r>
          </w:p>
        </w:tc>
      </w:tr>
      <w:tr>
        <w:tc>
          <w:tcPr>
            <w:tcW w:type="dxa" w:w="2160"/>
            <w:shd w:val="clear" w:color="auto" w:fill="FFFFFF"/>
          </w:tcPr>
          <w:p>
            <w:pPr>
              <w:spacing w:after="60" w:before="60"/>
            </w:pPr>
            <w:r>
              <w:rPr>
                <w:rFonts w:ascii="Times New Roman" w:hAnsi="Times New Roman"/>
                <w:sz w:val="20"/>
              </w:rPr>
              <w:t>approved_at</w:t>
            </w:r>
          </w:p>
        </w:tc>
        <w:tc>
          <w:tcPr>
            <w:tcW w:type="dxa" w:w="1728"/>
            <w:shd w:val="clear" w:color="auto" w:fill="FFFFFF"/>
          </w:tcPr>
          <w:p>
            <w:pPr>
              <w:spacing w:after="60" w:before="60"/>
            </w:pPr>
            <w:r>
              <w:rPr>
                <w:rFonts w:ascii="Times New Roman" w:hAnsi="Times New Roman"/>
                <w:sz w:val="20"/>
              </w:rPr>
              <w:t>TIMESTAMP</w:t>
            </w:r>
          </w:p>
        </w:tc>
        <w:tc>
          <w:tcPr>
            <w:tcW w:type="dxa" w:w="2592"/>
            <w:shd w:val="clear" w:color="auto" w:fill="FFFFFF"/>
          </w:tcPr>
          <w:p>
            <w:pPr>
              <w:spacing w:after="60" w:before="60"/>
            </w:pPr>
            <w:r>
              <w:rPr>
                <w:rFonts w:ascii="Times New Roman" w:hAnsi="Times New Roman"/>
                <w:sz w:val="20"/>
              </w:rPr>
              <w:t>NULLABLE</w:t>
            </w:r>
          </w:p>
        </w:tc>
        <w:tc>
          <w:tcPr>
            <w:tcW w:type="dxa" w:w="3600"/>
            <w:shd w:val="clear" w:color="auto" w:fill="FFFFFF"/>
          </w:tcPr>
          <w:p>
            <w:pPr>
              <w:spacing w:after="60" w:before="60"/>
            </w:pPr>
            <w:r>
              <w:rPr>
                <w:rFonts w:ascii="Times New Roman" w:hAnsi="Times New Roman"/>
                <w:sz w:val="20"/>
              </w:rPr>
              <w:t>Date/Time of HOD approval</w:t>
            </w:r>
          </w:p>
        </w:tc>
      </w:tr>
      <w:tr>
        <w:tc>
          <w:tcPr>
            <w:tcW w:type="dxa" w:w="2160"/>
            <w:shd w:val="clear" w:color="auto" w:fill="F9FBFD"/>
          </w:tcPr>
          <w:p>
            <w:pPr>
              <w:spacing w:after="60" w:before="60"/>
            </w:pPr>
            <w:r>
              <w:rPr>
                <w:rFonts w:ascii="Times New Roman" w:hAnsi="Times New Roman"/>
                <w:sz w:val="20"/>
              </w:rPr>
              <w:t>created_at</w:t>
            </w:r>
          </w:p>
        </w:tc>
        <w:tc>
          <w:tcPr>
            <w:tcW w:type="dxa" w:w="1728"/>
            <w:shd w:val="clear" w:color="auto" w:fill="F9FBFD"/>
          </w:tcPr>
          <w:p>
            <w:pPr>
              <w:spacing w:after="60" w:before="60"/>
            </w:pPr>
            <w:r>
              <w:rPr>
                <w:rFonts w:ascii="Times New Roman" w:hAnsi="Times New Roman"/>
                <w:sz w:val="20"/>
              </w:rPr>
              <w:t>TIMESTAMP</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Creation timestamp</w:t>
            </w:r>
          </w:p>
        </w:tc>
      </w:tr>
      <w:tr>
        <w:tc>
          <w:tcPr>
            <w:tcW w:type="dxa" w:w="2160"/>
            <w:shd w:val="clear" w:color="auto" w:fill="FFFFFF"/>
          </w:tcPr>
          <w:p>
            <w:pPr>
              <w:spacing w:after="60" w:before="60"/>
            </w:pPr>
            <w:r>
              <w:rPr>
                <w:rFonts w:ascii="Times New Roman" w:hAnsi="Times New Roman"/>
                <w:sz w:val="20"/>
              </w:rPr>
              <w:t>updated_at</w:t>
            </w:r>
          </w:p>
        </w:tc>
        <w:tc>
          <w:tcPr>
            <w:tcW w:type="dxa" w:w="1728"/>
            <w:shd w:val="clear" w:color="auto" w:fill="FFFFFF"/>
          </w:tcPr>
          <w:p>
            <w:pPr>
              <w:spacing w:after="60" w:before="60"/>
            </w:pPr>
            <w:r>
              <w:rPr>
                <w:rFonts w:ascii="Times New Roman" w:hAnsi="Times New Roman"/>
                <w:sz w:val="20"/>
              </w:rPr>
              <w:t>TIMESTAMP</w:t>
            </w:r>
          </w:p>
        </w:tc>
        <w:tc>
          <w:tcPr>
            <w:tcW w:type="dxa" w:w="2592"/>
            <w:shd w:val="clear" w:color="auto" w:fill="FFFFFF"/>
          </w:tcPr>
          <w:p>
            <w:pPr>
              <w:spacing w:after="60" w:before="60"/>
            </w:pPr>
            <w:r>
              <w:rPr>
                <w:rFonts w:ascii="Times New Roman" w:hAnsi="Times New Roman"/>
                <w:sz w:val="20"/>
              </w:rPr>
              <w:t>NULLABLE</w:t>
            </w:r>
          </w:p>
        </w:tc>
        <w:tc>
          <w:tcPr>
            <w:tcW w:type="dxa" w:w="3600"/>
            <w:shd w:val="clear" w:color="auto" w:fill="FFFFFF"/>
          </w:tcPr>
          <w:p>
            <w:pPr>
              <w:spacing w:after="60" w:before="60"/>
            </w:pPr>
            <w:r>
              <w:rPr>
                <w:rFonts w:ascii="Times New Roman" w:hAnsi="Times New Roman"/>
                <w:sz w:val="20"/>
              </w:rPr>
              <w:t>Update timestamp</w:t>
            </w:r>
          </w:p>
        </w:tc>
      </w:tr>
    </w:tbl>
    <w:p>
      <w:pPr>
        <w:spacing w:after="240"/>
      </w:pPr>
    </w:p>
    <w:p>
      <w:pPr>
        <w:keepNext/>
        <w:spacing w:before="240" w:after="80"/>
      </w:pPr>
      <w:r>
        <w:rPr>
          <w:rFonts w:ascii="Arial" w:hAnsi="Arial"/>
          <w:b/>
          <w:i/>
          <w:color w:val="333333"/>
          <w:sz w:val="24"/>
        </w:rPr>
        <w:t>3. property Table</w:t>
      </w:r>
    </w:p>
    <w:p>
      <w:pPr>
        <w:spacing w:after="120" w:line="276" w:lineRule="auto"/>
      </w:pPr>
      <w:r>
        <w:rPr>
          <w:rFonts w:ascii="Times New Roman" w:hAnsi="Times New Roman"/>
          <w:sz w:val="24"/>
        </w:rPr>
        <w:t>Stores individual immovable properties declared under a specific return.</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160"/>
            <w:shd w:val="clear" w:color="auto" w:fill="003366"/>
          </w:tcPr>
          <w:p>
            <w:pPr>
              <w:jc w:val="center"/>
            </w:pPr>
            <w:r>
              <w:rPr>
                <w:rFonts w:ascii="Arial" w:hAnsi="Arial"/>
                <w:b/>
                <w:color w:val="FFFFFF"/>
                <w:sz w:val="20"/>
              </w:rPr>
              <w:t>Column Name</w:t>
            </w:r>
          </w:p>
        </w:tc>
        <w:tc>
          <w:tcPr>
            <w:tcW w:type="dxa" w:w="1728"/>
            <w:shd w:val="clear" w:color="auto" w:fill="003366"/>
          </w:tcPr>
          <w:p>
            <w:pPr>
              <w:jc w:val="center"/>
            </w:pPr>
            <w:r>
              <w:rPr>
                <w:rFonts w:ascii="Arial" w:hAnsi="Arial"/>
                <w:b/>
                <w:color w:val="FFFFFF"/>
                <w:sz w:val="20"/>
              </w:rPr>
              <w:t>Data Type</w:t>
            </w:r>
          </w:p>
        </w:tc>
        <w:tc>
          <w:tcPr>
            <w:tcW w:type="dxa" w:w="2592"/>
            <w:shd w:val="clear" w:color="auto" w:fill="003366"/>
          </w:tcPr>
          <w:p>
            <w:pPr>
              <w:jc w:val="center"/>
            </w:pPr>
            <w:r>
              <w:rPr>
                <w:rFonts w:ascii="Arial" w:hAnsi="Arial"/>
                <w:b/>
                <w:color w:val="FFFFFF"/>
                <w:sz w:val="20"/>
              </w:rPr>
              <w:t>Constraints</w:t>
            </w:r>
          </w:p>
        </w:tc>
        <w:tc>
          <w:tcPr>
            <w:tcW w:type="dxa" w:w="3600"/>
            <w:shd w:val="clear" w:color="auto" w:fill="003366"/>
          </w:tcPr>
          <w:p>
            <w:pPr>
              <w:jc w:val="center"/>
            </w:pPr>
            <w:r>
              <w:rPr>
                <w:rFonts w:ascii="Arial" w:hAnsi="Arial"/>
                <w:b/>
                <w:color w:val="FFFFFF"/>
                <w:sz w:val="20"/>
              </w:rPr>
              <w:t>Description</w:t>
            </w:r>
          </w:p>
        </w:tc>
      </w:tr>
      <w:tr>
        <w:tc>
          <w:tcPr>
            <w:tcW w:type="dxa" w:w="2160"/>
            <w:shd w:val="clear" w:color="auto" w:fill="FFFFFF"/>
          </w:tcPr>
          <w:p>
            <w:pPr>
              <w:spacing w:after="60" w:before="60"/>
            </w:pPr>
            <w:r>
              <w:rPr>
                <w:rFonts w:ascii="Times New Roman" w:hAnsi="Times New Roman"/>
                <w:sz w:val="20"/>
              </w:rPr>
              <w:t>id</w:t>
            </w:r>
          </w:p>
        </w:tc>
        <w:tc>
          <w:tcPr>
            <w:tcW w:type="dxa" w:w="1728"/>
            <w:shd w:val="clear" w:color="auto" w:fill="FFFFFF"/>
          </w:tcPr>
          <w:p>
            <w:pPr>
              <w:spacing w:after="60" w:before="60"/>
            </w:pPr>
            <w:r>
              <w:rPr>
                <w:rFonts w:ascii="Times New Roman" w:hAnsi="Times New Roman"/>
                <w:sz w:val="20"/>
              </w:rPr>
              <w:t>BIGINT</w:t>
            </w:r>
          </w:p>
        </w:tc>
        <w:tc>
          <w:tcPr>
            <w:tcW w:type="dxa" w:w="2592"/>
            <w:shd w:val="clear" w:color="auto" w:fill="FFFFFF"/>
          </w:tcPr>
          <w:p>
            <w:pPr>
              <w:spacing w:after="60" w:before="60"/>
            </w:pPr>
            <w:r>
              <w:rPr>
                <w:rFonts w:ascii="Times New Roman" w:hAnsi="Times New Roman"/>
                <w:sz w:val="20"/>
              </w:rPr>
              <w:t>PRIMARY KEY, SEQUENCE</w:t>
            </w:r>
          </w:p>
        </w:tc>
        <w:tc>
          <w:tcPr>
            <w:tcW w:type="dxa" w:w="3600"/>
            <w:shd w:val="clear" w:color="auto" w:fill="FFFFFF"/>
          </w:tcPr>
          <w:p>
            <w:pPr>
              <w:spacing w:after="60" w:before="60"/>
            </w:pPr>
            <w:r>
              <w:rPr>
                <w:rFonts w:ascii="Times New Roman" w:hAnsi="Times New Roman"/>
                <w:sz w:val="20"/>
              </w:rPr>
              <w:t>Unique property identifier</w:t>
            </w:r>
          </w:p>
        </w:tc>
      </w:tr>
      <w:tr>
        <w:tc>
          <w:tcPr>
            <w:tcW w:type="dxa" w:w="2160"/>
            <w:shd w:val="clear" w:color="auto" w:fill="F9FBFD"/>
          </w:tcPr>
          <w:p>
            <w:pPr>
              <w:spacing w:after="60" w:before="60"/>
            </w:pPr>
            <w:r>
              <w:rPr>
                <w:rFonts w:ascii="Times New Roman" w:hAnsi="Times New Roman"/>
                <w:sz w:val="20"/>
              </w:rPr>
              <w:t>ipr_return_id</w:t>
            </w:r>
          </w:p>
        </w:tc>
        <w:tc>
          <w:tcPr>
            <w:tcW w:type="dxa" w:w="1728"/>
            <w:shd w:val="clear" w:color="auto" w:fill="F9FBFD"/>
          </w:tcPr>
          <w:p>
            <w:pPr>
              <w:spacing w:after="60" w:before="60"/>
            </w:pPr>
            <w:r>
              <w:rPr>
                <w:rFonts w:ascii="Times New Roman" w:hAnsi="Times New Roman"/>
                <w:sz w:val="20"/>
              </w:rPr>
              <w:t>BIGINT</w:t>
            </w:r>
          </w:p>
        </w:tc>
        <w:tc>
          <w:tcPr>
            <w:tcW w:type="dxa" w:w="2592"/>
            <w:shd w:val="clear" w:color="auto" w:fill="F9FBFD"/>
          </w:tcPr>
          <w:p>
            <w:pPr>
              <w:spacing w:after="60" w:before="60"/>
            </w:pPr>
            <w:r>
              <w:rPr>
                <w:rFonts w:ascii="Times New Roman" w:hAnsi="Times New Roman"/>
                <w:sz w:val="20"/>
              </w:rPr>
              <w:t>FOREIGN KEY, CASCADE</w:t>
            </w:r>
          </w:p>
        </w:tc>
        <w:tc>
          <w:tcPr>
            <w:tcW w:type="dxa" w:w="3600"/>
            <w:shd w:val="clear" w:color="auto" w:fill="F9FBFD"/>
          </w:tcPr>
          <w:p>
            <w:pPr>
              <w:spacing w:after="60" w:before="60"/>
            </w:pPr>
            <w:r>
              <w:rPr>
                <w:rFonts w:ascii="Times New Roman" w:hAnsi="Times New Roman"/>
                <w:sz w:val="20"/>
              </w:rPr>
              <w:t>Links to parent ipr_return</w:t>
            </w:r>
          </w:p>
        </w:tc>
      </w:tr>
      <w:tr>
        <w:tc>
          <w:tcPr>
            <w:tcW w:type="dxa" w:w="2160"/>
            <w:shd w:val="clear" w:color="auto" w:fill="FFFFFF"/>
          </w:tcPr>
          <w:p>
            <w:pPr>
              <w:spacing w:after="60" w:before="60"/>
            </w:pPr>
            <w:r>
              <w:rPr>
                <w:rFonts w:ascii="Times New Roman" w:hAnsi="Times New Roman"/>
                <w:sz w:val="20"/>
              </w:rPr>
              <w:t>location_address</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Physical address of property</w:t>
            </w:r>
          </w:p>
        </w:tc>
      </w:tr>
      <w:tr>
        <w:tc>
          <w:tcPr>
            <w:tcW w:type="dxa" w:w="2160"/>
            <w:shd w:val="clear" w:color="auto" w:fill="F9FBFD"/>
          </w:tcPr>
          <w:p>
            <w:pPr>
              <w:spacing w:after="60" w:before="60"/>
            </w:pPr>
            <w:r>
              <w:rPr>
                <w:rFonts w:ascii="Times New Roman" w:hAnsi="Times New Roman"/>
                <w:sz w:val="20"/>
              </w:rPr>
              <w:t>property_type</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LAND, HOUSE, APARTMENT, etc.</w:t>
            </w:r>
          </w:p>
        </w:tc>
      </w:tr>
      <w:tr>
        <w:tc>
          <w:tcPr>
            <w:tcW w:type="dxa" w:w="2160"/>
            <w:shd w:val="clear" w:color="auto" w:fill="FFFFFF"/>
          </w:tcPr>
          <w:p>
            <w:pPr>
              <w:spacing w:after="60" w:before="60"/>
            </w:pPr>
            <w:r>
              <w:rPr>
                <w:rFonts w:ascii="Times New Roman" w:hAnsi="Times New Roman"/>
                <w:sz w:val="20"/>
              </w:rPr>
              <w:t>property_description</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Detailed description</w:t>
            </w:r>
          </w:p>
        </w:tc>
      </w:tr>
      <w:tr>
        <w:tc>
          <w:tcPr>
            <w:tcW w:type="dxa" w:w="2160"/>
            <w:shd w:val="clear" w:color="auto" w:fill="F9FBFD"/>
          </w:tcPr>
          <w:p>
            <w:pPr>
              <w:spacing w:after="60" w:before="60"/>
            </w:pPr>
            <w:r>
              <w:rPr>
                <w:rFonts w:ascii="Times New Roman" w:hAnsi="Times New Roman"/>
                <w:sz w:val="20"/>
              </w:rPr>
              <w:t>acquisition_cost</w:t>
            </w:r>
          </w:p>
        </w:tc>
        <w:tc>
          <w:tcPr>
            <w:tcW w:type="dxa" w:w="1728"/>
            <w:shd w:val="clear" w:color="auto" w:fill="F9FBFD"/>
          </w:tcPr>
          <w:p>
            <w:pPr>
              <w:spacing w:after="60" w:before="60"/>
            </w:pPr>
            <w:r>
              <w:rPr>
                <w:rFonts w:ascii="Times New Roman" w:hAnsi="Times New Roman"/>
                <w:sz w:val="20"/>
              </w:rPr>
              <w:t>NUMERIC(38,2)</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Cost at the time of purchase</w:t>
            </w:r>
          </w:p>
        </w:tc>
      </w:tr>
      <w:tr>
        <w:tc>
          <w:tcPr>
            <w:tcW w:type="dxa" w:w="2160"/>
            <w:shd w:val="clear" w:color="auto" w:fill="FFFFFF"/>
          </w:tcPr>
          <w:p>
            <w:pPr>
              <w:spacing w:after="60" w:before="60"/>
            </w:pPr>
            <w:r>
              <w:rPr>
                <w:rFonts w:ascii="Times New Roman" w:hAnsi="Times New Roman"/>
                <w:sz w:val="20"/>
              </w:rPr>
              <w:t>acquisition_year</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Year of acquisition</w:t>
            </w:r>
          </w:p>
        </w:tc>
      </w:tr>
      <w:tr>
        <w:tc>
          <w:tcPr>
            <w:tcW w:type="dxa" w:w="2160"/>
            <w:shd w:val="clear" w:color="auto" w:fill="F9FBFD"/>
          </w:tcPr>
          <w:p>
            <w:pPr>
              <w:spacing w:after="60" w:before="60"/>
            </w:pPr>
            <w:r>
              <w:rPr>
                <w:rFonts w:ascii="Times New Roman" w:hAnsi="Times New Roman"/>
                <w:sz w:val="20"/>
              </w:rPr>
              <w:t>present_value</w:t>
            </w:r>
          </w:p>
        </w:tc>
        <w:tc>
          <w:tcPr>
            <w:tcW w:type="dxa" w:w="1728"/>
            <w:shd w:val="clear" w:color="auto" w:fill="F9FBFD"/>
          </w:tcPr>
          <w:p>
            <w:pPr>
              <w:spacing w:after="60" w:before="60"/>
            </w:pPr>
            <w:r>
              <w:rPr>
                <w:rFonts w:ascii="Times New Roman" w:hAnsi="Times New Roman"/>
                <w:sz w:val="20"/>
              </w:rPr>
              <w:t>NUMERIC(38,2)</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Estimated current market value</w:t>
            </w:r>
          </w:p>
        </w:tc>
      </w:tr>
      <w:tr>
        <w:tc>
          <w:tcPr>
            <w:tcW w:type="dxa" w:w="2160"/>
            <w:shd w:val="clear" w:color="auto" w:fill="FFFFFF"/>
          </w:tcPr>
          <w:p>
            <w:pPr>
              <w:spacing w:after="60" w:before="60"/>
            </w:pPr>
            <w:r>
              <w:rPr>
                <w:rFonts w:ascii="Times New Roman" w:hAnsi="Times New Roman"/>
                <w:sz w:val="20"/>
              </w:rPr>
              <w:t>owner_name</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Name of the legal owner</w:t>
            </w:r>
          </w:p>
        </w:tc>
      </w:tr>
      <w:tr>
        <w:tc>
          <w:tcPr>
            <w:tcW w:type="dxa" w:w="2160"/>
            <w:shd w:val="clear" w:color="auto" w:fill="F9FBFD"/>
          </w:tcPr>
          <w:p>
            <w:pPr>
              <w:spacing w:after="60" w:before="60"/>
            </w:pPr>
            <w:r>
              <w:rPr>
                <w:rFonts w:ascii="Times New Roman" w:hAnsi="Times New Roman"/>
                <w:sz w:val="20"/>
              </w:rPr>
              <w:t>owner_relation</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SELF, SPOUSE, JOINT, etc.</w:t>
            </w:r>
          </w:p>
        </w:tc>
      </w:tr>
      <w:tr>
        <w:tc>
          <w:tcPr>
            <w:tcW w:type="dxa" w:w="2160"/>
            <w:shd w:val="clear" w:color="auto" w:fill="FFFFFF"/>
          </w:tcPr>
          <w:p>
            <w:pPr>
              <w:spacing w:after="60" w:before="60"/>
            </w:pPr>
            <w:r>
              <w:rPr>
                <w:rFonts w:ascii="Times New Roman" w:hAnsi="Times New Roman"/>
                <w:sz w:val="20"/>
              </w:rPr>
              <w:t>acquisition_mode</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PURCHASE, GIFT, INHERITANCE, etc.</w:t>
            </w:r>
          </w:p>
        </w:tc>
      </w:tr>
      <w:tr>
        <w:tc>
          <w:tcPr>
            <w:tcW w:type="dxa" w:w="2160"/>
            <w:shd w:val="clear" w:color="auto" w:fill="F9FBFD"/>
          </w:tcPr>
          <w:p>
            <w:pPr>
              <w:spacing w:after="60" w:before="60"/>
            </w:pPr>
            <w:r>
              <w:rPr>
                <w:rFonts w:ascii="Times New Roman" w:hAnsi="Times New Roman"/>
                <w:sz w:val="20"/>
              </w:rPr>
              <w:t>annual_income</w:t>
            </w:r>
          </w:p>
        </w:tc>
        <w:tc>
          <w:tcPr>
            <w:tcW w:type="dxa" w:w="1728"/>
            <w:shd w:val="clear" w:color="auto" w:fill="F9FBFD"/>
          </w:tcPr>
          <w:p>
            <w:pPr>
              <w:spacing w:after="60" w:before="60"/>
            </w:pPr>
            <w:r>
              <w:rPr>
                <w:rFonts w:ascii="Times New Roman" w:hAnsi="Times New Roman"/>
                <w:sz w:val="20"/>
              </w:rPr>
              <w:t>NUMERIC(38,2)</w:t>
            </w:r>
          </w:p>
        </w:tc>
        <w:tc>
          <w:tcPr>
            <w:tcW w:type="dxa" w:w="2592"/>
            <w:shd w:val="clear" w:color="auto" w:fill="F9FBFD"/>
          </w:tcPr>
          <w:p>
            <w:pPr>
              <w:spacing w:after="60" w:before="60"/>
            </w:pPr>
            <w:r>
              <w:rPr>
                <w:rFonts w:ascii="Times New Roman" w:hAnsi="Times New Roman"/>
                <w:sz w:val="20"/>
              </w:rPr>
              <w:t>DEFAULT 0.00</w:t>
            </w:r>
          </w:p>
        </w:tc>
        <w:tc>
          <w:tcPr>
            <w:tcW w:type="dxa" w:w="3600"/>
            <w:shd w:val="clear" w:color="auto" w:fill="F9FBFD"/>
          </w:tcPr>
          <w:p>
            <w:pPr>
              <w:spacing w:after="60" w:before="60"/>
            </w:pPr>
            <w:r>
              <w:rPr>
                <w:rFonts w:ascii="Times New Roman" w:hAnsi="Times New Roman"/>
                <w:sz w:val="20"/>
              </w:rPr>
              <w:t>Income earned from property</w:t>
            </w:r>
          </w:p>
        </w:tc>
      </w:tr>
    </w:tbl>
    <w:p>
      <w:pPr>
        <w:spacing w:after="240"/>
      </w:pPr>
    </w:p>
    <w:p>
      <w:pPr>
        <w:keepNext/>
        <w:spacing w:before="240" w:after="80"/>
      </w:pPr>
      <w:r>
        <w:rPr>
          <w:rFonts w:ascii="Arial" w:hAnsi="Arial"/>
          <w:b/>
          <w:i/>
          <w:color w:val="333333"/>
          <w:sz w:val="24"/>
        </w:rPr>
        <w:t>4. ipr_declaration Table</w:t>
      </w:r>
    </w:p>
    <w:p>
      <w:pPr>
        <w:spacing w:after="120" w:line="276" w:lineRule="auto"/>
      </w:pPr>
      <w:r>
        <w:rPr>
          <w:rFonts w:ascii="Times New Roman" w:hAnsi="Times New Roman"/>
          <w:sz w:val="24"/>
        </w:rPr>
        <w:t>Stores e-signature and declaration details (1-to-1 relationship with IPR Return).</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160"/>
            <w:shd w:val="clear" w:color="auto" w:fill="003366"/>
          </w:tcPr>
          <w:p>
            <w:pPr>
              <w:jc w:val="center"/>
            </w:pPr>
            <w:r>
              <w:rPr>
                <w:rFonts w:ascii="Arial" w:hAnsi="Arial"/>
                <w:b/>
                <w:color w:val="FFFFFF"/>
                <w:sz w:val="20"/>
              </w:rPr>
              <w:t>Column Name</w:t>
            </w:r>
          </w:p>
        </w:tc>
        <w:tc>
          <w:tcPr>
            <w:tcW w:type="dxa" w:w="1728"/>
            <w:shd w:val="clear" w:color="auto" w:fill="003366"/>
          </w:tcPr>
          <w:p>
            <w:pPr>
              <w:jc w:val="center"/>
            </w:pPr>
            <w:r>
              <w:rPr>
                <w:rFonts w:ascii="Arial" w:hAnsi="Arial"/>
                <w:b/>
                <w:color w:val="FFFFFF"/>
                <w:sz w:val="20"/>
              </w:rPr>
              <w:t>Data Type</w:t>
            </w:r>
          </w:p>
        </w:tc>
        <w:tc>
          <w:tcPr>
            <w:tcW w:type="dxa" w:w="2592"/>
            <w:shd w:val="clear" w:color="auto" w:fill="003366"/>
          </w:tcPr>
          <w:p>
            <w:pPr>
              <w:jc w:val="center"/>
            </w:pPr>
            <w:r>
              <w:rPr>
                <w:rFonts w:ascii="Arial" w:hAnsi="Arial"/>
                <w:b/>
                <w:color w:val="FFFFFF"/>
                <w:sz w:val="20"/>
              </w:rPr>
              <w:t>Constraints</w:t>
            </w:r>
          </w:p>
        </w:tc>
        <w:tc>
          <w:tcPr>
            <w:tcW w:type="dxa" w:w="3600"/>
            <w:shd w:val="clear" w:color="auto" w:fill="003366"/>
          </w:tcPr>
          <w:p>
            <w:pPr>
              <w:jc w:val="center"/>
            </w:pPr>
            <w:r>
              <w:rPr>
                <w:rFonts w:ascii="Arial" w:hAnsi="Arial"/>
                <w:b/>
                <w:color w:val="FFFFFF"/>
                <w:sz w:val="20"/>
              </w:rPr>
              <w:t>Description</w:t>
            </w:r>
          </w:p>
        </w:tc>
      </w:tr>
      <w:tr>
        <w:tc>
          <w:tcPr>
            <w:tcW w:type="dxa" w:w="2160"/>
            <w:shd w:val="clear" w:color="auto" w:fill="FFFFFF"/>
          </w:tcPr>
          <w:p>
            <w:pPr>
              <w:spacing w:after="60" w:before="60"/>
            </w:pPr>
            <w:r>
              <w:rPr>
                <w:rFonts w:ascii="Times New Roman" w:hAnsi="Times New Roman"/>
                <w:sz w:val="20"/>
              </w:rPr>
              <w:t>id</w:t>
            </w:r>
          </w:p>
        </w:tc>
        <w:tc>
          <w:tcPr>
            <w:tcW w:type="dxa" w:w="1728"/>
            <w:shd w:val="clear" w:color="auto" w:fill="FFFFFF"/>
          </w:tcPr>
          <w:p>
            <w:pPr>
              <w:spacing w:after="60" w:before="60"/>
            </w:pPr>
            <w:r>
              <w:rPr>
                <w:rFonts w:ascii="Times New Roman" w:hAnsi="Times New Roman"/>
                <w:sz w:val="20"/>
              </w:rPr>
              <w:t>BIGINT</w:t>
            </w:r>
          </w:p>
        </w:tc>
        <w:tc>
          <w:tcPr>
            <w:tcW w:type="dxa" w:w="2592"/>
            <w:shd w:val="clear" w:color="auto" w:fill="FFFFFF"/>
          </w:tcPr>
          <w:p>
            <w:pPr>
              <w:spacing w:after="60" w:before="60"/>
            </w:pPr>
            <w:r>
              <w:rPr>
                <w:rFonts w:ascii="Times New Roman" w:hAnsi="Times New Roman"/>
                <w:sz w:val="20"/>
              </w:rPr>
              <w:t>PRIMARY KEY, SEQUENCE</w:t>
            </w:r>
          </w:p>
        </w:tc>
        <w:tc>
          <w:tcPr>
            <w:tcW w:type="dxa" w:w="3600"/>
            <w:shd w:val="clear" w:color="auto" w:fill="FFFFFF"/>
          </w:tcPr>
          <w:p>
            <w:pPr>
              <w:spacing w:after="60" w:before="60"/>
            </w:pPr>
            <w:r>
              <w:rPr>
                <w:rFonts w:ascii="Times New Roman" w:hAnsi="Times New Roman"/>
                <w:sz w:val="20"/>
              </w:rPr>
              <w:t>Unique declaration identifier</w:t>
            </w:r>
          </w:p>
        </w:tc>
      </w:tr>
      <w:tr>
        <w:tc>
          <w:tcPr>
            <w:tcW w:type="dxa" w:w="2160"/>
            <w:shd w:val="clear" w:color="auto" w:fill="F9FBFD"/>
          </w:tcPr>
          <w:p>
            <w:pPr>
              <w:spacing w:after="60" w:before="60"/>
            </w:pPr>
            <w:r>
              <w:rPr>
                <w:rFonts w:ascii="Times New Roman" w:hAnsi="Times New Roman"/>
                <w:sz w:val="20"/>
              </w:rPr>
              <w:t>ipr_return_id</w:t>
            </w:r>
          </w:p>
        </w:tc>
        <w:tc>
          <w:tcPr>
            <w:tcW w:type="dxa" w:w="1728"/>
            <w:shd w:val="clear" w:color="auto" w:fill="F9FBFD"/>
          </w:tcPr>
          <w:p>
            <w:pPr>
              <w:spacing w:after="60" w:before="60"/>
            </w:pPr>
            <w:r>
              <w:rPr>
                <w:rFonts w:ascii="Times New Roman" w:hAnsi="Times New Roman"/>
                <w:sz w:val="20"/>
              </w:rPr>
              <w:t>BIGINT</w:t>
            </w:r>
          </w:p>
        </w:tc>
        <w:tc>
          <w:tcPr>
            <w:tcW w:type="dxa" w:w="2592"/>
            <w:shd w:val="clear" w:color="auto" w:fill="F9FBFD"/>
          </w:tcPr>
          <w:p>
            <w:pPr>
              <w:spacing w:after="60" w:before="60"/>
            </w:pPr>
            <w:r>
              <w:rPr>
                <w:rFonts w:ascii="Times New Roman" w:hAnsi="Times New Roman"/>
                <w:sz w:val="20"/>
              </w:rPr>
              <w:t>FOREIGN KEY, UNIQUE</w:t>
            </w:r>
          </w:p>
        </w:tc>
        <w:tc>
          <w:tcPr>
            <w:tcW w:type="dxa" w:w="3600"/>
            <w:shd w:val="clear" w:color="auto" w:fill="F9FBFD"/>
          </w:tcPr>
          <w:p>
            <w:pPr>
              <w:spacing w:after="60" w:before="60"/>
            </w:pPr>
            <w:r>
              <w:rPr>
                <w:rFonts w:ascii="Times New Roman" w:hAnsi="Times New Roman"/>
                <w:sz w:val="20"/>
              </w:rPr>
              <w:t>Links to parent ipr_return</w:t>
            </w:r>
          </w:p>
        </w:tc>
      </w:tr>
      <w:tr>
        <w:tc>
          <w:tcPr>
            <w:tcW w:type="dxa" w:w="2160"/>
            <w:shd w:val="clear" w:color="auto" w:fill="FFFFFF"/>
          </w:tcPr>
          <w:p>
            <w:pPr>
              <w:spacing w:after="60" w:before="60"/>
            </w:pPr>
            <w:r>
              <w:rPr>
                <w:rFonts w:ascii="Times New Roman" w:hAnsi="Times New Roman"/>
                <w:sz w:val="20"/>
              </w:rPr>
              <w:t>declaration_text</w:t>
            </w:r>
          </w:p>
        </w:tc>
        <w:tc>
          <w:tcPr>
            <w:tcW w:type="dxa" w:w="1728"/>
            <w:shd w:val="clear" w:color="auto" w:fill="FFFFFF"/>
          </w:tcPr>
          <w:p>
            <w:pPr>
              <w:spacing w:after="60" w:before="60"/>
            </w:pPr>
            <w:r>
              <w:rPr>
                <w:rFonts w:ascii="Times New Roman" w:hAnsi="Times New Roman"/>
                <w:sz w:val="20"/>
              </w:rPr>
              <w:t>TEXT</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Statutory text accepted by employee</w:t>
            </w:r>
          </w:p>
        </w:tc>
      </w:tr>
      <w:tr>
        <w:tc>
          <w:tcPr>
            <w:tcW w:type="dxa" w:w="2160"/>
            <w:shd w:val="clear" w:color="auto" w:fill="F9FBFD"/>
          </w:tcPr>
          <w:p>
            <w:pPr>
              <w:spacing w:after="60" w:before="60"/>
            </w:pPr>
            <w:r>
              <w:rPr>
                <w:rFonts w:ascii="Times New Roman" w:hAnsi="Times New Roman"/>
                <w:sz w:val="20"/>
              </w:rPr>
              <w:t>agreed</w:t>
            </w:r>
          </w:p>
        </w:tc>
        <w:tc>
          <w:tcPr>
            <w:tcW w:type="dxa" w:w="1728"/>
            <w:shd w:val="clear" w:color="auto" w:fill="F9FBFD"/>
          </w:tcPr>
          <w:p>
            <w:pPr>
              <w:spacing w:after="60" w:before="60"/>
            </w:pPr>
            <w:r>
              <w:rPr>
                <w:rFonts w:ascii="Times New Roman" w:hAnsi="Times New Roman"/>
                <w:sz w:val="20"/>
              </w:rPr>
              <w:t>BOOLEAN</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True if terms are agreed</w:t>
            </w:r>
          </w:p>
        </w:tc>
      </w:tr>
      <w:tr>
        <w:tc>
          <w:tcPr>
            <w:tcW w:type="dxa" w:w="2160"/>
            <w:shd w:val="clear" w:color="auto" w:fill="FFFFFF"/>
          </w:tcPr>
          <w:p>
            <w:pPr>
              <w:spacing w:after="60" w:before="60"/>
            </w:pPr>
            <w:r>
              <w:rPr>
                <w:rFonts w:ascii="Times New Roman" w:hAnsi="Times New Roman"/>
                <w:sz w:val="20"/>
              </w:rPr>
              <w:t>declaration_date</w:t>
            </w:r>
          </w:p>
        </w:tc>
        <w:tc>
          <w:tcPr>
            <w:tcW w:type="dxa" w:w="1728"/>
            <w:shd w:val="clear" w:color="auto" w:fill="FFFFFF"/>
          </w:tcPr>
          <w:p>
            <w:pPr>
              <w:spacing w:after="60" w:before="60"/>
            </w:pPr>
            <w:r>
              <w:rPr>
                <w:rFonts w:ascii="Times New Roman" w:hAnsi="Times New Roman"/>
                <w:sz w:val="20"/>
              </w:rPr>
              <w:t>DATE</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Date of signing</w:t>
            </w:r>
          </w:p>
        </w:tc>
      </w:tr>
      <w:tr>
        <w:tc>
          <w:tcPr>
            <w:tcW w:type="dxa" w:w="2160"/>
            <w:shd w:val="clear" w:color="auto" w:fill="F9FBFD"/>
          </w:tcPr>
          <w:p>
            <w:pPr>
              <w:spacing w:after="60" w:before="60"/>
            </w:pPr>
            <w:r>
              <w:rPr>
                <w:rFonts w:ascii="Times New Roman" w:hAnsi="Times New Roman"/>
                <w:sz w:val="20"/>
              </w:rPr>
              <w:t>place</w:t>
            </w:r>
          </w:p>
        </w:tc>
        <w:tc>
          <w:tcPr>
            <w:tcW w:type="dxa" w:w="1728"/>
            <w:shd w:val="clear" w:color="auto" w:fill="F9FBFD"/>
          </w:tcPr>
          <w:p>
            <w:pPr>
              <w:spacing w:after="60" w:before="60"/>
            </w:pPr>
            <w:r>
              <w:rPr>
                <w:rFonts w:ascii="Times New Roman" w:hAnsi="Times New Roman"/>
                <w:sz w:val="20"/>
              </w:rPr>
              <w:t>VARCHAR(255)</w:t>
            </w:r>
          </w:p>
        </w:tc>
        <w:tc>
          <w:tcPr>
            <w:tcW w:type="dxa" w:w="2592"/>
            <w:shd w:val="clear" w:color="auto" w:fill="F9FBFD"/>
          </w:tcPr>
          <w:p>
            <w:pPr>
              <w:spacing w:after="60" w:before="60"/>
            </w:pPr>
            <w:r>
              <w:rPr>
                <w:rFonts w:ascii="Times New Roman" w:hAnsi="Times New Roman"/>
                <w:sz w:val="20"/>
              </w:rPr>
              <w:t>NOT NULL</w:t>
            </w:r>
          </w:p>
        </w:tc>
        <w:tc>
          <w:tcPr>
            <w:tcW w:type="dxa" w:w="3600"/>
            <w:shd w:val="clear" w:color="auto" w:fill="F9FBFD"/>
          </w:tcPr>
          <w:p>
            <w:pPr>
              <w:spacing w:after="60" w:before="60"/>
            </w:pPr>
            <w:r>
              <w:rPr>
                <w:rFonts w:ascii="Times New Roman" w:hAnsi="Times New Roman"/>
                <w:sz w:val="20"/>
              </w:rPr>
              <w:t>Place of signing</w:t>
            </w:r>
          </w:p>
        </w:tc>
      </w:tr>
      <w:tr>
        <w:tc>
          <w:tcPr>
            <w:tcW w:type="dxa" w:w="2160"/>
            <w:shd w:val="clear" w:color="auto" w:fill="FFFFFF"/>
          </w:tcPr>
          <w:p>
            <w:pPr>
              <w:spacing w:after="60" w:before="60"/>
            </w:pPr>
            <w:r>
              <w:rPr>
                <w:rFonts w:ascii="Times New Roman" w:hAnsi="Times New Roman"/>
                <w:sz w:val="20"/>
              </w:rPr>
              <w:t>employee_signature</w:t>
            </w:r>
          </w:p>
        </w:tc>
        <w:tc>
          <w:tcPr>
            <w:tcW w:type="dxa" w:w="1728"/>
            <w:shd w:val="clear" w:color="auto" w:fill="FFFFFF"/>
          </w:tcPr>
          <w:p>
            <w:pPr>
              <w:spacing w:after="60" w:before="60"/>
            </w:pPr>
            <w:r>
              <w:rPr>
                <w:rFonts w:ascii="Times New Roman" w:hAnsi="Times New Roman"/>
                <w:sz w:val="20"/>
              </w:rPr>
              <w:t>VARCHAR(255)</w:t>
            </w:r>
          </w:p>
        </w:tc>
        <w:tc>
          <w:tcPr>
            <w:tcW w:type="dxa" w:w="2592"/>
            <w:shd w:val="clear" w:color="auto" w:fill="FFFFFF"/>
          </w:tcPr>
          <w:p>
            <w:pPr>
              <w:spacing w:after="60" w:before="60"/>
            </w:pPr>
            <w:r>
              <w:rPr>
                <w:rFonts w:ascii="Times New Roman" w:hAnsi="Times New Roman"/>
                <w:sz w:val="20"/>
              </w:rPr>
              <w:t>NOT NULL</w:t>
            </w:r>
          </w:p>
        </w:tc>
        <w:tc>
          <w:tcPr>
            <w:tcW w:type="dxa" w:w="3600"/>
            <w:shd w:val="clear" w:color="auto" w:fill="FFFFFF"/>
          </w:tcPr>
          <w:p>
            <w:pPr>
              <w:spacing w:after="60" w:before="60"/>
            </w:pPr>
            <w:r>
              <w:rPr>
                <w:rFonts w:ascii="Times New Roman" w:hAnsi="Times New Roman"/>
                <w:sz w:val="20"/>
              </w:rPr>
              <w:t>Typed full name representing signature</w:t>
            </w:r>
          </w:p>
        </w:tc>
      </w:tr>
    </w:tbl>
    <w:p>
      <w:pPr>
        <w:spacing w:after="240"/>
      </w:pPr>
    </w:p>
    <w:p>
      <w:r>
        <w:br w:type="page"/>
      </w:r>
    </w:p>
    <w:p>
      <w:pPr>
        <w:keepNext/>
        <w:spacing w:before="480" w:after="240"/>
      </w:pPr>
      <w:r>
        <w:rPr>
          <w:rFonts w:ascii="Arial" w:hAnsi="Arial"/>
          <w:b/>
          <w:color w:val="003366"/>
          <w:sz w:val="36"/>
        </w:rPr>
        <w:t>7. REST API DESIGN &amp; CONTRACTS</w:t>
      </w:r>
    </w:p>
    <w:p>
      <w:pPr>
        <w:spacing w:after="120" w:line="276" w:lineRule="auto"/>
      </w:pPr>
      <w:r>
        <w:rPr>
          <w:rFonts w:ascii="Times New Roman" w:hAnsi="Times New Roman"/>
          <w:sz w:val="24"/>
        </w:rPr>
        <w:t>A critical part of my role was designing and exposing REST APIs to facilitate communication between the React frontend client and the Spring Boot backend. The endpoints conform to standard HTTP methods, use JSON as the communication payload format, and enforce method-level security roles.</w:t>
      </w:r>
    </w:p>
    <w:p>
      <w:pPr>
        <w:keepNext/>
        <w:spacing w:before="320" w:after="120"/>
      </w:pPr>
      <w:r>
        <w:rPr>
          <w:rFonts w:ascii="Arial" w:hAnsi="Arial"/>
          <w:b/>
          <w:color w:val="005691"/>
          <w:sz w:val="28"/>
        </w:rPr>
        <w:t>Employee API Catalog</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1728"/>
            <w:shd w:val="clear" w:color="auto" w:fill="003366"/>
          </w:tcPr>
          <w:p>
            <w:pPr>
              <w:jc w:val="center"/>
            </w:pPr>
            <w:r>
              <w:rPr>
                <w:rFonts w:ascii="Arial" w:hAnsi="Arial"/>
                <w:b/>
                <w:color w:val="FFFFFF"/>
                <w:sz w:val="20"/>
              </w:rPr>
              <w:t>HTTP Verb</w:t>
            </w:r>
          </w:p>
        </w:tc>
        <w:tc>
          <w:tcPr>
            <w:tcW w:type="dxa" w:w="3600"/>
            <w:shd w:val="clear" w:color="auto" w:fill="003366"/>
          </w:tcPr>
          <w:p>
            <w:pPr>
              <w:jc w:val="center"/>
            </w:pPr>
            <w:r>
              <w:rPr>
                <w:rFonts w:ascii="Arial" w:hAnsi="Arial"/>
                <w:b/>
                <w:color w:val="FFFFFF"/>
                <w:sz w:val="20"/>
              </w:rPr>
              <w:t>Endpoint</w:t>
            </w:r>
          </w:p>
        </w:tc>
        <w:tc>
          <w:tcPr>
            <w:tcW w:type="dxa" w:w="2160"/>
            <w:shd w:val="clear" w:color="auto" w:fill="003366"/>
          </w:tcPr>
          <w:p>
            <w:pPr>
              <w:jc w:val="center"/>
            </w:pPr>
            <w:r>
              <w:rPr>
                <w:rFonts w:ascii="Arial" w:hAnsi="Arial"/>
                <w:b/>
                <w:color w:val="FFFFFF"/>
                <w:sz w:val="20"/>
              </w:rPr>
              <w:t>Role Required</w:t>
            </w:r>
          </w:p>
        </w:tc>
        <w:tc>
          <w:tcPr>
            <w:tcW w:type="dxa" w:w="2592"/>
            <w:shd w:val="clear" w:color="auto" w:fill="003366"/>
          </w:tcPr>
          <w:p>
            <w:pPr>
              <w:jc w:val="center"/>
            </w:pPr>
            <w:r>
              <w:rPr>
                <w:rFonts w:ascii="Arial" w:hAnsi="Arial"/>
                <w:b/>
                <w:color w:val="FFFFFF"/>
                <w:sz w:val="20"/>
              </w:rPr>
              <w:t>Description</w:t>
            </w:r>
          </w:p>
        </w:tc>
      </w:tr>
      <w:tr>
        <w:tc>
          <w:tcPr>
            <w:tcW w:type="dxa" w:w="1728"/>
            <w:shd w:val="clear" w:color="auto" w:fill="FFFFFF"/>
          </w:tcPr>
          <w:p>
            <w:pPr>
              <w:spacing w:after="60" w:before="60"/>
            </w:pPr>
            <w:r>
              <w:rPr>
                <w:rFonts w:ascii="Times New Roman" w:hAnsi="Times New Roman"/>
                <w:sz w:val="20"/>
              </w:rPr>
              <w:t>GET</w:t>
            </w:r>
          </w:p>
        </w:tc>
        <w:tc>
          <w:tcPr>
            <w:tcW w:type="dxa" w:w="3600"/>
            <w:shd w:val="clear" w:color="auto" w:fill="FFFFFF"/>
          </w:tcPr>
          <w:p>
            <w:pPr>
              <w:spacing w:after="60" w:before="60"/>
            </w:pPr>
            <w:r>
              <w:rPr>
                <w:rFonts w:ascii="Times New Roman" w:hAnsi="Times New Roman"/>
                <w:sz w:val="20"/>
              </w:rPr>
              <w:t>/api/v1/employee/user/get/me</w:t>
            </w:r>
          </w:p>
        </w:tc>
        <w:tc>
          <w:tcPr>
            <w:tcW w:type="dxa" w:w="2160"/>
            <w:shd w:val="clear" w:color="auto" w:fill="FFFFFF"/>
          </w:tcPr>
          <w:p>
            <w:pPr>
              <w:spacing w:after="60" w:before="60"/>
            </w:pPr>
            <w:r>
              <w:rPr>
                <w:rFonts w:ascii="Times New Roman" w:hAnsi="Times New Roman"/>
                <w:sz w:val="20"/>
              </w:rPr>
              <w:t>ROLE_EMPLOYEE, ROLE_HOD</w:t>
            </w:r>
          </w:p>
        </w:tc>
        <w:tc>
          <w:tcPr>
            <w:tcW w:type="dxa" w:w="2592"/>
            <w:shd w:val="clear" w:color="auto" w:fill="FFFFFF"/>
          </w:tcPr>
          <w:p>
            <w:pPr>
              <w:spacing w:after="60" w:before="60"/>
            </w:pPr>
            <w:r>
              <w:rPr>
                <w:rFonts w:ascii="Times New Roman" w:hAnsi="Times New Roman"/>
                <w:sz w:val="20"/>
              </w:rPr>
              <w:t>Retrieves active user profile details</w:t>
            </w:r>
          </w:p>
        </w:tc>
      </w:tr>
      <w:tr>
        <w:tc>
          <w:tcPr>
            <w:tcW w:type="dxa" w:w="1728"/>
            <w:shd w:val="clear" w:color="auto" w:fill="F9FBFD"/>
          </w:tcPr>
          <w:p>
            <w:pPr>
              <w:spacing w:after="60" w:before="60"/>
            </w:pPr>
            <w:r>
              <w:rPr>
                <w:rFonts w:ascii="Times New Roman" w:hAnsi="Times New Roman"/>
                <w:sz w:val="20"/>
              </w:rPr>
              <w:t>GET</w:t>
            </w:r>
          </w:p>
        </w:tc>
        <w:tc>
          <w:tcPr>
            <w:tcW w:type="dxa" w:w="3600"/>
            <w:shd w:val="clear" w:color="auto" w:fill="F9FBFD"/>
          </w:tcPr>
          <w:p>
            <w:pPr>
              <w:spacing w:after="60" w:before="60"/>
            </w:pPr>
            <w:r>
              <w:rPr>
                <w:rFonts w:ascii="Times New Roman" w:hAnsi="Times New Roman"/>
                <w:sz w:val="20"/>
              </w:rPr>
              <w:t>/api/v1/employee/employees/get/{id}</w:t>
            </w:r>
          </w:p>
        </w:tc>
        <w:tc>
          <w:tcPr>
            <w:tcW w:type="dxa" w:w="2160"/>
            <w:shd w:val="clear" w:color="auto" w:fill="F9FBFD"/>
          </w:tcPr>
          <w:p>
            <w:pPr>
              <w:spacing w:after="60" w:before="60"/>
            </w:pPr>
            <w:r>
              <w:rPr>
                <w:rFonts w:ascii="Times New Roman" w:hAnsi="Times New Roman"/>
                <w:sz w:val="20"/>
              </w:rPr>
              <w:t>ROLE_EMPLOYEE, ROLE_HOD</w:t>
            </w:r>
          </w:p>
        </w:tc>
        <w:tc>
          <w:tcPr>
            <w:tcW w:type="dxa" w:w="2592"/>
            <w:shd w:val="clear" w:color="auto" w:fill="F9FBFD"/>
          </w:tcPr>
          <w:p>
            <w:pPr>
              <w:spacing w:after="60" w:before="60"/>
            </w:pPr>
            <w:r>
              <w:rPr>
                <w:rFonts w:ascii="Times New Roman" w:hAnsi="Times New Roman"/>
                <w:sz w:val="20"/>
              </w:rPr>
              <w:t>Retrieves employee profile by ID</w:t>
            </w:r>
          </w:p>
        </w:tc>
      </w:tr>
      <w:tr>
        <w:tc>
          <w:tcPr>
            <w:tcW w:type="dxa" w:w="1728"/>
            <w:shd w:val="clear" w:color="auto" w:fill="FFFFFF"/>
          </w:tcPr>
          <w:p>
            <w:pPr>
              <w:spacing w:after="60" w:before="60"/>
            </w:pPr>
            <w:r>
              <w:rPr>
                <w:rFonts w:ascii="Times New Roman" w:hAnsi="Times New Roman"/>
                <w:sz w:val="20"/>
              </w:rPr>
              <w:t>GET</w:t>
            </w:r>
          </w:p>
        </w:tc>
        <w:tc>
          <w:tcPr>
            <w:tcW w:type="dxa" w:w="3600"/>
            <w:shd w:val="clear" w:color="auto" w:fill="FFFFFF"/>
          </w:tcPr>
          <w:p>
            <w:pPr>
              <w:spacing w:after="60" w:before="60"/>
            </w:pPr>
            <w:r>
              <w:rPr>
                <w:rFonts w:ascii="Times New Roman" w:hAnsi="Times New Roman"/>
                <w:sz w:val="20"/>
              </w:rPr>
              <w:t>/api/v1/employee/ipr-return/get</w:t>
            </w:r>
          </w:p>
        </w:tc>
        <w:tc>
          <w:tcPr>
            <w:tcW w:type="dxa" w:w="2160"/>
            <w:shd w:val="clear" w:color="auto" w:fill="FFFFFF"/>
          </w:tcPr>
          <w:p>
            <w:pPr>
              <w:spacing w:after="60" w:before="60"/>
            </w:pPr>
            <w:r>
              <w:rPr>
                <w:rFonts w:ascii="Times New Roman" w:hAnsi="Times New Roman"/>
                <w:sz w:val="20"/>
              </w:rPr>
              <w:t>ROLE_EMPLOYEE</w:t>
            </w:r>
          </w:p>
        </w:tc>
        <w:tc>
          <w:tcPr>
            <w:tcW w:type="dxa" w:w="2592"/>
            <w:shd w:val="clear" w:color="auto" w:fill="FFFFFF"/>
          </w:tcPr>
          <w:p>
            <w:pPr>
              <w:spacing w:after="60" w:before="60"/>
            </w:pPr>
            <w:r>
              <w:rPr>
                <w:rFonts w:ascii="Times New Roman" w:hAnsi="Times New Roman"/>
                <w:sz w:val="20"/>
              </w:rPr>
              <w:t>Retrieves all filings for logged-in employee</w:t>
            </w:r>
          </w:p>
        </w:tc>
      </w:tr>
      <w:tr>
        <w:tc>
          <w:tcPr>
            <w:tcW w:type="dxa" w:w="1728"/>
            <w:shd w:val="clear" w:color="auto" w:fill="F9FBFD"/>
          </w:tcPr>
          <w:p>
            <w:pPr>
              <w:spacing w:after="60" w:before="60"/>
            </w:pPr>
            <w:r>
              <w:rPr>
                <w:rFonts w:ascii="Times New Roman" w:hAnsi="Times New Roman"/>
                <w:sz w:val="20"/>
              </w:rPr>
              <w:t>POST</w:t>
            </w:r>
          </w:p>
        </w:tc>
        <w:tc>
          <w:tcPr>
            <w:tcW w:type="dxa" w:w="3600"/>
            <w:shd w:val="clear" w:color="auto" w:fill="F9FBFD"/>
          </w:tcPr>
          <w:p>
            <w:pPr>
              <w:spacing w:after="60" w:before="60"/>
            </w:pPr>
            <w:r>
              <w:rPr>
                <w:rFonts w:ascii="Times New Roman" w:hAnsi="Times New Roman"/>
                <w:sz w:val="20"/>
              </w:rPr>
              <w:t>/api/v1/employee/ipr-return/add</w:t>
            </w:r>
          </w:p>
        </w:tc>
        <w:tc>
          <w:tcPr>
            <w:tcW w:type="dxa" w:w="2160"/>
            <w:shd w:val="clear" w:color="auto" w:fill="F9FBFD"/>
          </w:tcPr>
          <w:p>
            <w:pPr>
              <w:spacing w:after="60" w:before="60"/>
            </w:pPr>
            <w:r>
              <w:rPr>
                <w:rFonts w:ascii="Times New Roman" w:hAnsi="Times New Roman"/>
                <w:sz w:val="20"/>
              </w:rPr>
              <w:t>ROLE_EMPLOYEE</w:t>
            </w:r>
          </w:p>
        </w:tc>
        <w:tc>
          <w:tcPr>
            <w:tcW w:type="dxa" w:w="2592"/>
            <w:shd w:val="clear" w:color="auto" w:fill="F9FBFD"/>
          </w:tcPr>
          <w:p>
            <w:pPr>
              <w:spacing w:after="60" w:before="60"/>
            </w:pPr>
            <w:r>
              <w:rPr>
                <w:rFonts w:ascii="Times New Roman" w:hAnsi="Times New Roman"/>
                <w:sz w:val="20"/>
              </w:rPr>
              <w:t>Creates a new annual return draft</w:t>
            </w:r>
          </w:p>
        </w:tc>
      </w:tr>
      <w:tr>
        <w:tc>
          <w:tcPr>
            <w:tcW w:type="dxa" w:w="1728"/>
            <w:shd w:val="clear" w:color="auto" w:fill="FFFFFF"/>
          </w:tcPr>
          <w:p>
            <w:pPr>
              <w:spacing w:after="60" w:before="60"/>
            </w:pPr>
            <w:r>
              <w:rPr>
                <w:rFonts w:ascii="Times New Roman" w:hAnsi="Times New Roman"/>
                <w:sz w:val="20"/>
              </w:rPr>
              <w:t>PUT</w:t>
            </w:r>
          </w:p>
        </w:tc>
        <w:tc>
          <w:tcPr>
            <w:tcW w:type="dxa" w:w="3600"/>
            <w:shd w:val="clear" w:color="auto" w:fill="FFFFFF"/>
          </w:tcPr>
          <w:p>
            <w:pPr>
              <w:spacing w:after="60" w:before="60"/>
            </w:pPr>
            <w:r>
              <w:rPr>
                <w:rFonts w:ascii="Times New Roman" w:hAnsi="Times New Roman"/>
                <w:sz w:val="20"/>
              </w:rPr>
              <w:t>/api/v1/employee/ipr-return/update/{id}</w:t>
            </w:r>
          </w:p>
        </w:tc>
        <w:tc>
          <w:tcPr>
            <w:tcW w:type="dxa" w:w="2160"/>
            <w:shd w:val="clear" w:color="auto" w:fill="FFFFFF"/>
          </w:tcPr>
          <w:p>
            <w:pPr>
              <w:spacing w:after="60" w:before="60"/>
            </w:pPr>
            <w:r>
              <w:rPr>
                <w:rFonts w:ascii="Times New Roman" w:hAnsi="Times New Roman"/>
                <w:sz w:val="20"/>
              </w:rPr>
              <w:t>ROLE_EMPLOYEE</w:t>
            </w:r>
          </w:p>
        </w:tc>
        <w:tc>
          <w:tcPr>
            <w:tcW w:type="dxa" w:w="2592"/>
            <w:shd w:val="clear" w:color="auto" w:fill="FFFFFF"/>
          </w:tcPr>
          <w:p>
            <w:pPr>
              <w:spacing w:after="60" w:before="60"/>
            </w:pPr>
            <w:r>
              <w:rPr>
                <w:rFonts w:ascii="Times New Roman" w:hAnsi="Times New Roman"/>
                <w:sz w:val="20"/>
              </w:rPr>
              <w:t>Updates draft return (reporting year, income)</w:t>
            </w:r>
          </w:p>
        </w:tc>
      </w:tr>
      <w:tr>
        <w:tc>
          <w:tcPr>
            <w:tcW w:type="dxa" w:w="1728"/>
            <w:shd w:val="clear" w:color="auto" w:fill="F9FBFD"/>
          </w:tcPr>
          <w:p>
            <w:pPr>
              <w:spacing w:after="60" w:before="60"/>
            </w:pPr>
            <w:r>
              <w:rPr>
                <w:rFonts w:ascii="Times New Roman" w:hAnsi="Times New Roman"/>
                <w:sz w:val="20"/>
              </w:rPr>
              <w:t>PUT</w:t>
            </w:r>
          </w:p>
        </w:tc>
        <w:tc>
          <w:tcPr>
            <w:tcW w:type="dxa" w:w="3600"/>
            <w:shd w:val="clear" w:color="auto" w:fill="F9FBFD"/>
          </w:tcPr>
          <w:p>
            <w:pPr>
              <w:spacing w:after="60" w:before="60"/>
            </w:pPr>
            <w:r>
              <w:rPr>
                <w:rFonts w:ascii="Times New Roman" w:hAnsi="Times New Roman"/>
                <w:sz w:val="20"/>
              </w:rPr>
              <w:t>/api/v1/employee/ipr-return/submit/{id}</w:t>
            </w:r>
          </w:p>
        </w:tc>
        <w:tc>
          <w:tcPr>
            <w:tcW w:type="dxa" w:w="2160"/>
            <w:shd w:val="clear" w:color="auto" w:fill="F9FBFD"/>
          </w:tcPr>
          <w:p>
            <w:pPr>
              <w:spacing w:after="60" w:before="60"/>
            </w:pPr>
            <w:r>
              <w:rPr>
                <w:rFonts w:ascii="Times New Roman" w:hAnsi="Times New Roman"/>
                <w:sz w:val="20"/>
              </w:rPr>
              <w:t>ROLE_EMPLOYEE</w:t>
            </w:r>
          </w:p>
        </w:tc>
        <w:tc>
          <w:tcPr>
            <w:tcW w:type="dxa" w:w="2592"/>
            <w:shd w:val="clear" w:color="auto" w:fill="F9FBFD"/>
          </w:tcPr>
          <w:p>
            <w:pPr>
              <w:spacing w:after="60" w:before="60"/>
            </w:pPr>
            <w:r>
              <w:rPr>
                <w:rFonts w:ascii="Times New Roman" w:hAnsi="Times New Roman"/>
                <w:sz w:val="20"/>
              </w:rPr>
              <w:t>Completes filing and sets status to SUBMITTED</w:t>
            </w:r>
          </w:p>
        </w:tc>
      </w:tr>
      <w:tr>
        <w:tc>
          <w:tcPr>
            <w:tcW w:type="dxa" w:w="1728"/>
            <w:shd w:val="clear" w:color="auto" w:fill="FFFFFF"/>
          </w:tcPr>
          <w:p>
            <w:pPr>
              <w:spacing w:after="60" w:before="60"/>
            </w:pPr>
            <w:r>
              <w:rPr>
                <w:rFonts w:ascii="Times New Roman" w:hAnsi="Times New Roman"/>
                <w:sz w:val="20"/>
              </w:rPr>
              <w:t>GET</w:t>
            </w:r>
          </w:p>
        </w:tc>
        <w:tc>
          <w:tcPr>
            <w:tcW w:type="dxa" w:w="3600"/>
            <w:shd w:val="clear" w:color="auto" w:fill="FFFFFF"/>
          </w:tcPr>
          <w:p>
            <w:pPr>
              <w:spacing w:after="60" w:before="60"/>
            </w:pPr>
            <w:r>
              <w:rPr>
                <w:rFonts w:ascii="Times New Roman" w:hAnsi="Times New Roman"/>
                <w:sz w:val="20"/>
              </w:rPr>
              <w:t>/api/v1/employee/property/get/ipr/{iprId}</w:t>
            </w:r>
          </w:p>
        </w:tc>
        <w:tc>
          <w:tcPr>
            <w:tcW w:type="dxa" w:w="2160"/>
            <w:shd w:val="clear" w:color="auto" w:fill="FFFFFF"/>
          </w:tcPr>
          <w:p>
            <w:pPr>
              <w:spacing w:after="60" w:before="60"/>
            </w:pPr>
            <w:r>
              <w:rPr>
                <w:rFonts w:ascii="Times New Roman" w:hAnsi="Times New Roman"/>
                <w:sz w:val="20"/>
              </w:rPr>
              <w:t>ROLE_EMPLOYEE, ROLE_HOD</w:t>
            </w:r>
          </w:p>
        </w:tc>
        <w:tc>
          <w:tcPr>
            <w:tcW w:type="dxa" w:w="2592"/>
            <w:shd w:val="clear" w:color="auto" w:fill="FFFFFF"/>
          </w:tcPr>
          <w:p>
            <w:pPr>
              <w:spacing w:after="60" w:before="60"/>
            </w:pPr>
            <w:r>
              <w:rPr>
                <w:rFonts w:ascii="Times New Roman" w:hAnsi="Times New Roman"/>
                <w:sz w:val="20"/>
              </w:rPr>
              <w:t>Gets all properties added to a return</w:t>
            </w:r>
          </w:p>
        </w:tc>
      </w:tr>
      <w:tr>
        <w:tc>
          <w:tcPr>
            <w:tcW w:type="dxa" w:w="1728"/>
            <w:shd w:val="clear" w:color="auto" w:fill="F9FBFD"/>
          </w:tcPr>
          <w:p>
            <w:pPr>
              <w:spacing w:after="60" w:before="60"/>
            </w:pPr>
            <w:r>
              <w:rPr>
                <w:rFonts w:ascii="Times New Roman" w:hAnsi="Times New Roman"/>
                <w:sz w:val="20"/>
              </w:rPr>
              <w:t>POST</w:t>
            </w:r>
          </w:p>
        </w:tc>
        <w:tc>
          <w:tcPr>
            <w:tcW w:type="dxa" w:w="3600"/>
            <w:shd w:val="clear" w:color="auto" w:fill="F9FBFD"/>
          </w:tcPr>
          <w:p>
            <w:pPr>
              <w:spacing w:after="60" w:before="60"/>
            </w:pPr>
            <w:r>
              <w:rPr>
                <w:rFonts w:ascii="Times New Roman" w:hAnsi="Times New Roman"/>
                <w:sz w:val="20"/>
              </w:rPr>
              <w:t>/api/v1/employee/property/add</w:t>
            </w:r>
          </w:p>
        </w:tc>
        <w:tc>
          <w:tcPr>
            <w:tcW w:type="dxa" w:w="2160"/>
            <w:shd w:val="clear" w:color="auto" w:fill="F9FBFD"/>
          </w:tcPr>
          <w:p>
            <w:pPr>
              <w:spacing w:after="60" w:before="60"/>
            </w:pPr>
            <w:r>
              <w:rPr>
                <w:rFonts w:ascii="Times New Roman" w:hAnsi="Times New Roman"/>
                <w:sz w:val="20"/>
              </w:rPr>
              <w:t>ROLE_EMPLOYEE</w:t>
            </w:r>
          </w:p>
        </w:tc>
        <w:tc>
          <w:tcPr>
            <w:tcW w:type="dxa" w:w="2592"/>
            <w:shd w:val="clear" w:color="auto" w:fill="F9FBFD"/>
          </w:tcPr>
          <w:p>
            <w:pPr>
              <w:spacing w:after="60" w:before="60"/>
            </w:pPr>
            <w:r>
              <w:rPr>
                <w:rFonts w:ascii="Times New Roman" w:hAnsi="Times New Roman"/>
                <w:sz w:val="20"/>
              </w:rPr>
              <w:t>Adds a property record to a return</w:t>
            </w:r>
          </w:p>
        </w:tc>
      </w:tr>
      <w:tr>
        <w:tc>
          <w:tcPr>
            <w:tcW w:type="dxa" w:w="1728"/>
            <w:shd w:val="clear" w:color="auto" w:fill="FFFFFF"/>
          </w:tcPr>
          <w:p>
            <w:pPr>
              <w:spacing w:after="60" w:before="60"/>
            </w:pPr>
            <w:r>
              <w:rPr>
                <w:rFonts w:ascii="Times New Roman" w:hAnsi="Times New Roman"/>
                <w:sz w:val="20"/>
              </w:rPr>
              <w:t>PUT</w:t>
            </w:r>
          </w:p>
        </w:tc>
        <w:tc>
          <w:tcPr>
            <w:tcW w:type="dxa" w:w="3600"/>
            <w:shd w:val="clear" w:color="auto" w:fill="FFFFFF"/>
          </w:tcPr>
          <w:p>
            <w:pPr>
              <w:spacing w:after="60" w:before="60"/>
            </w:pPr>
            <w:r>
              <w:rPr>
                <w:rFonts w:ascii="Times New Roman" w:hAnsi="Times New Roman"/>
                <w:sz w:val="20"/>
              </w:rPr>
              <w:t>/api/v1/employee/property/update/{id}</w:t>
            </w:r>
          </w:p>
        </w:tc>
        <w:tc>
          <w:tcPr>
            <w:tcW w:type="dxa" w:w="2160"/>
            <w:shd w:val="clear" w:color="auto" w:fill="FFFFFF"/>
          </w:tcPr>
          <w:p>
            <w:pPr>
              <w:spacing w:after="60" w:before="60"/>
            </w:pPr>
            <w:r>
              <w:rPr>
                <w:rFonts w:ascii="Times New Roman" w:hAnsi="Times New Roman"/>
                <w:sz w:val="20"/>
              </w:rPr>
              <w:t>ROLE_EMPLOYEE</w:t>
            </w:r>
          </w:p>
        </w:tc>
        <w:tc>
          <w:tcPr>
            <w:tcW w:type="dxa" w:w="2592"/>
            <w:shd w:val="clear" w:color="auto" w:fill="FFFFFF"/>
          </w:tcPr>
          <w:p>
            <w:pPr>
              <w:spacing w:after="60" w:before="60"/>
            </w:pPr>
            <w:r>
              <w:rPr>
                <w:rFonts w:ascii="Times New Roman" w:hAnsi="Times New Roman"/>
                <w:sz w:val="20"/>
              </w:rPr>
              <w:t>Updates an existing property details</w:t>
            </w:r>
          </w:p>
        </w:tc>
      </w:tr>
      <w:tr>
        <w:tc>
          <w:tcPr>
            <w:tcW w:type="dxa" w:w="1728"/>
            <w:shd w:val="clear" w:color="auto" w:fill="F9FBFD"/>
          </w:tcPr>
          <w:p>
            <w:pPr>
              <w:spacing w:after="60" w:before="60"/>
            </w:pPr>
            <w:r>
              <w:rPr>
                <w:rFonts w:ascii="Times New Roman" w:hAnsi="Times New Roman"/>
                <w:sz w:val="20"/>
              </w:rPr>
              <w:t>DELETE</w:t>
            </w:r>
          </w:p>
        </w:tc>
        <w:tc>
          <w:tcPr>
            <w:tcW w:type="dxa" w:w="3600"/>
            <w:shd w:val="clear" w:color="auto" w:fill="F9FBFD"/>
          </w:tcPr>
          <w:p>
            <w:pPr>
              <w:spacing w:after="60" w:before="60"/>
            </w:pPr>
            <w:r>
              <w:rPr>
                <w:rFonts w:ascii="Times New Roman" w:hAnsi="Times New Roman"/>
                <w:sz w:val="20"/>
              </w:rPr>
              <w:t>/api/v1/employee/property/delete/{id}</w:t>
            </w:r>
          </w:p>
        </w:tc>
        <w:tc>
          <w:tcPr>
            <w:tcW w:type="dxa" w:w="2160"/>
            <w:shd w:val="clear" w:color="auto" w:fill="F9FBFD"/>
          </w:tcPr>
          <w:p>
            <w:pPr>
              <w:spacing w:after="60" w:before="60"/>
            </w:pPr>
            <w:r>
              <w:rPr>
                <w:rFonts w:ascii="Times New Roman" w:hAnsi="Times New Roman"/>
                <w:sz w:val="20"/>
              </w:rPr>
              <w:t>ROLE_EMPLOYEE</w:t>
            </w:r>
          </w:p>
        </w:tc>
        <w:tc>
          <w:tcPr>
            <w:tcW w:type="dxa" w:w="2592"/>
            <w:shd w:val="clear" w:color="auto" w:fill="F9FBFD"/>
          </w:tcPr>
          <w:p>
            <w:pPr>
              <w:spacing w:after="60" w:before="60"/>
            </w:pPr>
            <w:r>
              <w:rPr>
                <w:rFonts w:ascii="Times New Roman" w:hAnsi="Times New Roman"/>
                <w:sz w:val="20"/>
              </w:rPr>
              <w:t>Deletes a property from a draft return</w:t>
            </w:r>
          </w:p>
        </w:tc>
      </w:tr>
      <w:tr>
        <w:tc>
          <w:tcPr>
            <w:tcW w:type="dxa" w:w="1728"/>
            <w:shd w:val="clear" w:color="auto" w:fill="FFFFFF"/>
          </w:tcPr>
          <w:p>
            <w:pPr>
              <w:spacing w:after="60" w:before="60"/>
            </w:pPr>
            <w:r>
              <w:rPr>
                <w:rFonts w:ascii="Times New Roman" w:hAnsi="Times New Roman"/>
                <w:sz w:val="20"/>
              </w:rPr>
              <w:t>POST</w:t>
            </w:r>
          </w:p>
        </w:tc>
        <w:tc>
          <w:tcPr>
            <w:tcW w:type="dxa" w:w="3600"/>
            <w:shd w:val="clear" w:color="auto" w:fill="FFFFFF"/>
          </w:tcPr>
          <w:p>
            <w:pPr>
              <w:spacing w:after="60" w:before="60"/>
            </w:pPr>
            <w:r>
              <w:rPr>
                <w:rFonts w:ascii="Times New Roman" w:hAnsi="Times New Roman"/>
                <w:sz w:val="20"/>
              </w:rPr>
              <w:t>/api/v1/employee/ipr-declaration/add</w:t>
            </w:r>
          </w:p>
        </w:tc>
        <w:tc>
          <w:tcPr>
            <w:tcW w:type="dxa" w:w="2160"/>
            <w:shd w:val="clear" w:color="auto" w:fill="FFFFFF"/>
          </w:tcPr>
          <w:p>
            <w:pPr>
              <w:spacing w:after="60" w:before="60"/>
            </w:pPr>
            <w:r>
              <w:rPr>
                <w:rFonts w:ascii="Times New Roman" w:hAnsi="Times New Roman"/>
                <w:sz w:val="20"/>
              </w:rPr>
              <w:t>ROLE_EMPLOYEE</w:t>
            </w:r>
          </w:p>
        </w:tc>
        <w:tc>
          <w:tcPr>
            <w:tcW w:type="dxa" w:w="2592"/>
            <w:shd w:val="clear" w:color="auto" w:fill="FFFFFF"/>
          </w:tcPr>
          <w:p>
            <w:pPr>
              <w:spacing w:after="60" w:before="60"/>
            </w:pPr>
            <w:r>
              <w:rPr>
                <w:rFonts w:ascii="Times New Roman" w:hAnsi="Times New Roman"/>
                <w:sz w:val="20"/>
              </w:rPr>
              <w:t>Saves a declaration agreement for a return</w:t>
            </w:r>
          </w:p>
        </w:tc>
      </w:tr>
      <w:tr>
        <w:tc>
          <w:tcPr>
            <w:tcW w:type="dxa" w:w="1728"/>
            <w:shd w:val="clear" w:color="auto" w:fill="F9FBFD"/>
          </w:tcPr>
          <w:p>
            <w:pPr>
              <w:spacing w:after="60" w:before="60"/>
            </w:pPr>
            <w:r>
              <w:rPr>
                <w:rFonts w:ascii="Times New Roman" w:hAnsi="Times New Roman"/>
                <w:sz w:val="20"/>
              </w:rPr>
              <w:t>GET</w:t>
            </w:r>
          </w:p>
        </w:tc>
        <w:tc>
          <w:tcPr>
            <w:tcW w:type="dxa" w:w="3600"/>
            <w:shd w:val="clear" w:color="auto" w:fill="F9FBFD"/>
          </w:tcPr>
          <w:p>
            <w:pPr>
              <w:spacing w:after="60" w:before="60"/>
            </w:pPr>
            <w:r>
              <w:rPr>
                <w:rFonts w:ascii="Times New Roman" w:hAnsi="Times New Roman"/>
                <w:sz w:val="20"/>
              </w:rPr>
              <w:t>/api/v1/employee/ipr-declaration/get/ipr/{iprId}</w:t>
            </w:r>
          </w:p>
        </w:tc>
        <w:tc>
          <w:tcPr>
            <w:tcW w:type="dxa" w:w="2160"/>
            <w:shd w:val="clear" w:color="auto" w:fill="F9FBFD"/>
          </w:tcPr>
          <w:p>
            <w:pPr>
              <w:spacing w:after="60" w:before="60"/>
            </w:pPr>
            <w:r>
              <w:rPr>
                <w:rFonts w:ascii="Times New Roman" w:hAnsi="Times New Roman"/>
                <w:sz w:val="20"/>
              </w:rPr>
              <w:t>ROLE_EMPLOYEE, ROLE_HOD</w:t>
            </w:r>
          </w:p>
        </w:tc>
        <w:tc>
          <w:tcPr>
            <w:tcW w:type="dxa" w:w="2592"/>
            <w:shd w:val="clear" w:color="auto" w:fill="F9FBFD"/>
          </w:tcPr>
          <w:p>
            <w:pPr>
              <w:spacing w:after="60" w:before="60"/>
            </w:pPr>
            <w:r>
              <w:rPr>
                <w:rFonts w:ascii="Times New Roman" w:hAnsi="Times New Roman"/>
                <w:sz w:val="20"/>
              </w:rPr>
              <w:t>Gets declaration details for a return</w:t>
            </w:r>
          </w:p>
        </w:tc>
      </w:tr>
      <w:tr>
        <w:tc>
          <w:tcPr>
            <w:tcW w:type="dxa" w:w="1728"/>
            <w:shd w:val="clear" w:color="auto" w:fill="FFFFFF"/>
          </w:tcPr>
          <w:p>
            <w:pPr>
              <w:spacing w:after="60" w:before="60"/>
            </w:pPr>
            <w:r>
              <w:rPr>
                <w:rFonts w:ascii="Times New Roman" w:hAnsi="Times New Roman"/>
                <w:sz w:val="20"/>
              </w:rPr>
              <w:t>GET</w:t>
            </w:r>
          </w:p>
        </w:tc>
        <w:tc>
          <w:tcPr>
            <w:tcW w:type="dxa" w:w="3600"/>
            <w:shd w:val="clear" w:color="auto" w:fill="FFFFFF"/>
          </w:tcPr>
          <w:p>
            <w:pPr>
              <w:spacing w:after="60" w:before="60"/>
            </w:pPr>
            <w:r>
              <w:rPr>
                <w:rFonts w:ascii="Times New Roman" w:hAnsi="Times New Roman"/>
                <w:sz w:val="20"/>
              </w:rPr>
              <w:t>/api/v1/employee/workflow-log/get/ipr/{iprId}</w:t>
            </w:r>
          </w:p>
        </w:tc>
        <w:tc>
          <w:tcPr>
            <w:tcW w:type="dxa" w:w="2160"/>
            <w:shd w:val="clear" w:color="auto" w:fill="FFFFFF"/>
          </w:tcPr>
          <w:p>
            <w:pPr>
              <w:spacing w:after="60" w:before="60"/>
            </w:pPr>
            <w:r>
              <w:rPr>
                <w:rFonts w:ascii="Times New Roman" w:hAnsi="Times New Roman"/>
                <w:sz w:val="20"/>
              </w:rPr>
              <w:t>ROLE_EMPLOYEE, ROLE_HOD</w:t>
            </w:r>
          </w:p>
        </w:tc>
        <w:tc>
          <w:tcPr>
            <w:tcW w:type="dxa" w:w="2592"/>
            <w:shd w:val="clear" w:color="auto" w:fill="FFFFFF"/>
          </w:tcPr>
          <w:p>
            <w:pPr>
              <w:spacing w:after="60" w:before="60"/>
            </w:pPr>
            <w:r>
              <w:rPr>
                <w:rFonts w:ascii="Times New Roman" w:hAnsi="Times New Roman"/>
                <w:sz w:val="20"/>
              </w:rPr>
              <w:t>Retrieves audit trails for a return</w:t>
            </w:r>
          </w:p>
        </w:tc>
      </w:tr>
    </w:tbl>
    <w:p>
      <w:pPr>
        <w:spacing w:after="240"/>
      </w:pPr>
    </w:p>
    <w:p>
      <w:pPr>
        <w:keepNext/>
        <w:spacing w:before="320" w:after="120"/>
      </w:pPr>
      <w:r>
        <w:rPr>
          <w:rFonts w:ascii="Arial" w:hAnsi="Arial"/>
          <w:b/>
          <w:color w:val="005691"/>
          <w:sz w:val="28"/>
        </w:rPr>
        <w:t>DTO Decoupling Pattern</w:t>
      </w:r>
    </w:p>
    <w:p>
      <w:pPr>
        <w:spacing w:after="120" w:line="276" w:lineRule="auto"/>
      </w:pPr>
      <w:r>
        <w:rPr>
          <w:rFonts w:ascii="Times New Roman" w:hAnsi="Times New Roman"/>
          <w:sz w:val="24"/>
        </w:rPr>
        <w:t>To prevent exposing direct database entities to the client layer and avoid infinite recursion during serialization of relationships, distinct Data Transfer Objects (DTOs) were implemented. For example, when adding property details, `PropertyRequest` is mapped to the `Property` entity in the service layer, and a structured `PropertyResponse` is returned to the client.</w:t>
      </w:r>
    </w:p>
    <w:p>
      <w:r>
        <w:br w:type="page"/>
      </w:r>
    </w:p>
    <w:p>
      <w:pPr>
        <w:keepNext/>
        <w:spacing w:before="480" w:after="240"/>
      </w:pPr>
      <w:r>
        <w:rPr>
          <w:rFonts w:ascii="Arial" w:hAnsi="Arial"/>
          <w:b/>
          <w:color w:val="003366"/>
          <w:sz w:val="36"/>
        </w:rPr>
        <w:t>8. EMPLOYEE DASHBOARD &amp; PROFILE IMPLEMENTATION</w:t>
      </w:r>
    </w:p>
    <w:p>
      <w:pPr>
        <w:spacing w:after="120" w:line="276" w:lineRule="auto"/>
      </w:pPr>
      <w:r>
        <w:rPr>
          <w:rFonts w:ascii="Times New Roman" w:hAnsi="Times New Roman"/>
          <w:sz w:val="24"/>
        </w:rPr>
        <w:t>The Employee Dashboard serves as the landing page for authenticated employees (ROLE_EMPLOYEE) and HODs accessing their personal records. The profile management module handles retrieval of employee information, linking them to departments and offices, and serving this data to populate dashboard panels.</w:t>
      </w:r>
    </w:p>
    <w:p>
      <w:pPr>
        <w:keepNext/>
        <w:spacing w:before="320" w:after="120"/>
      </w:pPr>
      <w:r>
        <w:rPr>
          <w:rFonts w:ascii="Arial" w:hAnsi="Arial"/>
          <w:b/>
          <w:color w:val="005691"/>
          <w:sz w:val="28"/>
        </w:rPr>
        <w:t>Employee Controller Endpoints</w:t>
      </w:r>
    </w:p>
    <w:p>
      <w:pPr>
        <w:spacing w:after="120" w:line="276" w:lineRule="auto"/>
      </w:pPr>
      <w:r>
        <w:rPr>
          <w:rFonts w:ascii="Times New Roman" w:hAnsi="Times New Roman"/>
          <w:sz w:val="24"/>
        </w:rPr>
        <w:t>The EmployeeController manages retrieval of employee structures. Below is a code block highlighting the controller implementation for employee lookup:</w:t>
      </w:r>
    </w:p>
    <w:p>
      <w:pPr>
        <w:spacing w:before="120" w:after="120"/>
        <w:ind w:left="576" w:right="576"/>
        <w:shd w:val="clear" w:color="auto" w:fill="F5F5F5"/>
        <w:pBdr>
          <w:left w:val="single" w:sz="24" w:space="6" w:color="005691"/>
        </w:pBdr>
      </w:pPr>
      <w:r>
        <w:rPr>
          <w:rFonts w:ascii="Consolas" w:hAnsi="Consolas"/>
          <w:color w:val="333333"/>
          <w:sz w:val="19"/>
        </w:rPr>
        <w:t>package com.nic.ipr.employee.controller;</w:t>
        <w:br/>
        <w:br/>
        <w:t>import com.nic.ipr.employee.dto.response.EmployeeResponse;</w:t>
        <w:br/>
        <w:t>import com.nic.ipr.employee.service.EmployeeService;</w:t>
        <w:br/>
        <w:t>import lombok.RequiredArgsConstructor;</w:t>
        <w:br/>
        <w:t>import org.springframework.http.ResponseEntity;</w:t>
        <w:br/>
        <w:t>import org.springframework.security.access.prepost.PreAuthorize;</w:t>
        <w:br/>
        <w:t>import org.springframework.web.bind.annotation.*;</w:t>
        <w:br/>
        <w:br/>
        <w:t>import java.util.List;</w:t>
        <w:br/>
        <w:br/>
        <w:t>@RestController</w:t>
        <w:br/>
        <w:t>@RequestMapping("/api/v1/employee/employees")</w:t>
        <w:br/>
        <w:t>@RequiredArgsConstructor</w:t>
        <w:br/>
        <w:t>public class EmployeeController {</w:t>
        <w:br/>
        <w:br/>
        <w:t xml:space="preserve">    private final EmployeeService employeeService;</w:t>
        <w:br/>
        <w:br/>
        <w:t xml:space="preserve">    @GetMapping("/get/{id}")</w:t>
        <w:br/>
        <w:t xml:space="preserve">    @PreAuthorize("isAuthenticated()")</w:t>
        <w:br/>
        <w:t xml:space="preserve">    public ResponseEntity&lt;EmployeeResponse&gt; getEmployeeById(@PathVariable Long id) {</w:t>
        <w:br/>
        <w:t xml:space="preserve">        return ResponseEntity.ok(employeeService.getEmployeeById(id));</w:t>
        <w:br/>
        <w:t xml:space="preserve">    }</w:t>
        <w:br/>
        <w:t>}</w:t>
      </w:r>
    </w:p>
    <w:p>
      <w:pPr>
        <w:keepNext/>
        <w:spacing w:before="320" w:after="120"/>
      </w:pPr>
      <w:r>
        <w:rPr>
          <w:rFonts w:ascii="Arial" w:hAnsi="Arial"/>
          <w:b/>
          <w:color w:val="005691"/>
          <w:sz w:val="28"/>
        </w:rPr>
        <w:t>Dashboard Frontend Integration</w:t>
      </w:r>
    </w:p>
    <w:p>
      <w:pPr>
        <w:spacing w:after="120" w:line="276" w:lineRule="auto"/>
      </w:pPr>
      <w:r>
        <w:rPr>
          <w:rFonts w:ascii="Times New Roman" w:hAnsi="Times New Roman"/>
          <w:sz w:val="24"/>
        </w:rPr>
        <w:t>When the dashboard page mounts in the React frontend, it fires parallel Axios calls to fetch the profile data: GET `/api/v1/employee/user/get/me` (to display the name, department, and designation in the welcome banner) and GET `/api/v1/employee/ipr-return/get` (to display summary cards representing the count of Draft, Submitted, Approved, and Returned IPR filings).</w:t>
      </w:r>
    </w:p>
    <w:p>
      <w:r>
        <w:br w:type="page"/>
      </w:r>
    </w:p>
    <w:p>
      <w:pPr>
        <w:keepNext/>
        <w:spacing w:before="480" w:after="240"/>
      </w:pPr>
      <w:r>
        <w:rPr>
          <w:rFonts w:ascii="Arial" w:hAnsi="Arial"/>
          <w:b/>
          <w:color w:val="003366"/>
          <w:sz w:val="36"/>
        </w:rPr>
        <w:t>9. PROPERTY MANAGEMENT &amp; LIFECYCLES</w:t>
      </w:r>
    </w:p>
    <w:p>
      <w:pPr>
        <w:spacing w:after="120" w:line="276" w:lineRule="auto"/>
      </w:pPr>
      <w:r>
        <w:rPr>
          <w:rFonts w:ascii="Times New Roman" w:hAnsi="Times New Roman"/>
          <w:sz w:val="24"/>
        </w:rPr>
        <w:t>Immovable property records represents the bulk data within an IPR submission. Employees must be able to add multiple properties, edit existing drafts, and remove incorrect records. Property records are bound to the parent `IprReturn` and can only be modified while the return is in the DRAFT state.</w:t>
      </w:r>
    </w:p>
    <w:p>
      <w:pPr>
        <w:keepNext/>
        <w:spacing w:before="320" w:after="120"/>
      </w:pPr>
      <w:r>
        <w:rPr>
          <w:rFonts w:ascii="Arial" w:hAnsi="Arial"/>
          <w:b/>
          <w:color w:val="005691"/>
          <w:sz w:val="28"/>
        </w:rPr>
        <w:t>Property Controller Endpoints</w:t>
      </w:r>
    </w:p>
    <w:p>
      <w:pPr>
        <w:spacing w:after="120" w:line="276" w:lineRule="auto"/>
      </w:pPr>
      <w:r>
        <w:rPr>
          <w:rFonts w:ascii="Times New Roman" w:hAnsi="Times New Roman"/>
          <w:sz w:val="24"/>
        </w:rPr>
        <w:t>The PropertyController handles CRUD operations for properties. Below is the controller implementation:</w:t>
      </w:r>
    </w:p>
    <w:p>
      <w:pPr>
        <w:spacing w:before="120" w:after="120"/>
        <w:ind w:left="576" w:right="576"/>
        <w:shd w:val="clear" w:color="auto" w:fill="F5F5F5"/>
        <w:pBdr>
          <w:left w:val="single" w:sz="24" w:space="6" w:color="005691"/>
        </w:pBdr>
      </w:pPr>
      <w:r>
        <w:rPr>
          <w:rFonts w:ascii="Consolas" w:hAnsi="Consolas"/>
          <w:color w:val="333333"/>
          <w:sz w:val="19"/>
        </w:rPr>
        <w:t>package com.nic.ipr.employee.controller;</w:t>
        <w:br/>
        <w:br/>
        <w:t>import com.nic.ipr.employee.dto.request.PropertyRequest;</w:t>
        <w:br/>
        <w:t>import com.nic.ipr.employee.dto.response.PropertyResponse;</w:t>
        <w:br/>
        <w:t>import com.nic.ipr.employee.service.PropertyService;</w:t>
        <w:br/>
        <w:t>import lombok.RequiredArgsConstructor;</w:t>
        <w:br/>
        <w:t>import org.springframework.http.HttpStatus;</w:t>
        <w:br/>
        <w:t>import org.springframework.http.ResponseEntity;</w:t>
        <w:br/>
        <w:t>import org.springframework.security.access.prepost.PreAuthorize;</w:t>
        <w:br/>
        <w:t>import org.springframework.web.bind.annotation.*;</w:t>
        <w:br/>
        <w:br/>
        <w:t>import java.util.List;</w:t>
        <w:br/>
        <w:br/>
        <w:t>@RestController</w:t>
        <w:br/>
        <w:t>@RequestMapping("/api/v1/employee/property")</w:t>
        <w:br/>
        <w:t>@RequiredArgsConstructor</w:t>
        <w:br/>
        <w:t>public class PropertyController {</w:t>
        <w:br/>
        <w:br/>
        <w:t xml:space="preserve">    private final PropertyService propertyService;</w:t>
        <w:br/>
        <w:br/>
        <w:t xml:space="preserve">    @PostMapping("/add")</w:t>
        <w:br/>
        <w:t xml:space="preserve">    @PreAuthorize("isAuthenticated()")</w:t>
        <w:br/>
        <w:t xml:space="preserve">    public ResponseEntity&lt;PropertyResponse&gt; addProperty(@RequestBody PropertyRequest request) {</w:t>
        <w:br/>
        <w:t xml:space="preserve">        return ResponseEntity.status(HttpStatus.CREATED)</w:t>
        <w:br/>
        <w:t xml:space="preserve">                .body(propertyService.addProperty(request));</w:t>
        <w:br/>
        <w:t xml:space="preserve">    }</w:t>
        <w:br/>
        <w:br/>
        <w:t xml:space="preserve">    @PutMapping("/update/{id}")</w:t>
        <w:br/>
        <w:t xml:space="preserve">    @PreAuthorize("isAuthenticated()")</w:t>
        <w:br/>
        <w:t xml:space="preserve">    public ResponseEntity&lt;PropertyResponse&gt; updateProperty(</w:t>
        <w:br/>
        <w:t xml:space="preserve">            @PathVariable Long id, @RequestBody PropertyRequest request) {</w:t>
        <w:br/>
        <w:t xml:space="preserve">        return ResponseEntity.ok(propertyService.updateProperty(id, request));</w:t>
        <w:br/>
        <w:t xml:space="preserve">    }</w:t>
        <w:br/>
        <w:br/>
        <w:t xml:space="preserve">    @DeleteMapping("/delete/{id}")</w:t>
        <w:br/>
        <w:t xml:space="preserve">    @PreAuthorize("isAuthenticated()")</w:t>
        <w:br/>
        <w:t xml:space="preserve">    public ResponseEntity&lt;Void&gt; deleteProperty(@PathVariable Long id) {</w:t>
        <w:br/>
        <w:t xml:space="preserve">        propertyService.deleteProperty(id);</w:t>
        <w:br/>
        <w:t xml:space="preserve">        return ResponseEntity.noContent().build();</w:t>
        <w:br/>
        <w:t xml:space="preserve">    }</w:t>
        <w:br/>
        <w:t>}</w:t>
      </w:r>
    </w:p>
    <w:p>
      <w:pPr>
        <w:keepNext/>
        <w:spacing w:before="320" w:after="120"/>
      </w:pPr>
      <w:r>
        <w:rPr>
          <w:rFonts w:ascii="Arial" w:hAnsi="Arial"/>
          <w:b/>
          <w:color w:val="005691"/>
          <w:sz w:val="28"/>
        </w:rPr>
        <w:t>Property Service Operations</w:t>
      </w:r>
    </w:p>
    <w:p>
      <w:pPr>
        <w:spacing w:after="120" w:line="276" w:lineRule="auto"/>
      </w:pPr>
      <w:r>
        <w:rPr>
          <w:rFonts w:ascii="Times New Roman" w:hAnsi="Times New Roman"/>
          <w:sz w:val="24"/>
        </w:rPr>
        <w:t>In `PropertyServiceImpl`, the system validates if the parent `IprReturn` status is in DRAFT. If the return has already been submitted or approved, a `BadRequestException` is thrown to block any additions, modifications, or deletions. This guarantees the tamper-evidence of submitted records.</w:t>
      </w:r>
    </w:p>
    <w:p>
      <w:r>
        <w:br w:type="page"/>
      </w:r>
    </w:p>
    <w:p>
      <w:pPr>
        <w:keepNext/>
        <w:spacing w:before="480" w:after="240"/>
      </w:pPr>
      <w:r>
        <w:rPr>
          <w:rFonts w:ascii="Arial" w:hAnsi="Arial"/>
          <w:b/>
          <w:color w:val="003366"/>
          <w:sz w:val="36"/>
        </w:rPr>
        <w:t>10. DECLARATION PROCESSING &amp; SUBMISSIONS</w:t>
      </w:r>
    </w:p>
    <w:p>
      <w:pPr>
        <w:spacing w:after="120" w:line="276" w:lineRule="auto"/>
      </w:pPr>
      <w:r>
        <w:rPr>
          <w:rFonts w:ascii="Times New Roman" w:hAnsi="Times New Roman"/>
          <w:sz w:val="24"/>
        </w:rPr>
        <w:t>The statutory declaration forms the final stage of filing. The employee must check a declaration checkbox agreeing to the legal statement (Form VI), select a place of signing, enter a date, and type their full name as an e-signature. Once the declaration is saved, the return can be submitted.</w:t>
      </w:r>
    </w:p>
    <w:p>
      <w:pPr>
        <w:keepNext/>
        <w:spacing w:before="320" w:after="120"/>
      </w:pPr>
      <w:r>
        <w:rPr>
          <w:rFonts w:ascii="Arial" w:hAnsi="Arial"/>
          <w:b/>
          <w:color w:val="005691"/>
          <w:sz w:val="28"/>
        </w:rPr>
        <w:t>Declaration Controller Endpoints</w:t>
      </w:r>
    </w:p>
    <w:p>
      <w:pPr>
        <w:spacing w:after="120" w:line="276" w:lineRule="auto"/>
      </w:pPr>
      <w:r>
        <w:rPr>
          <w:rFonts w:ascii="Times New Roman" w:hAnsi="Times New Roman"/>
          <w:sz w:val="24"/>
        </w:rPr>
        <w:t>Below is the REST Controller for the Declaration Module:</w:t>
      </w:r>
    </w:p>
    <w:p>
      <w:pPr>
        <w:spacing w:before="120" w:after="120"/>
        <w:ind w:left="576" w:right="576"/>
        <w:shd w:val="clear" w:color="auto" w:fill="F5F5F5"/>
        <w:pBdr>
          <w:left w:val="single" w:sz="24" w:space="6" w:color="005691"/>
        </w:pBdr>
      </w:pPr>
      <w:r>
        <w:rPr>
          <w:rFonts w:ascii="Consolas" w:hAnsi="Consolas"/>
          <w:color w:val="333333"/>
          <w:sz w:val="19"/>
        </w:rPr>
        <w:t>package com.nic.ipr.employee.controller;</w:t>
        <w:br/>
        <w:br/>
        <w:t>import com.nic.ipr.employee.dto.request.IprDeclarationRequest;</w:t>
        <w:br/>
        <w:t>import com.nic.ipr.employee.dto.response.IprDeclarationResponse;</w:t>
        <w:br/>
        <w:t>import com.nic.ipr.employee.service.IprDeclarationService;</w:t>
        <w:br/>
        <w:t>import lombok.RequiredArgsConstructor;</w:t>
        <w:br/>
        <w:t>import org.springframework.http.HttpStatus;</w:t>
        <w:br/>
        <w:t>import org.springframework.http.ResponseEntity;</w:t>
        <w:br/>
        <w:t>import org.springframework.security.access.prepost.PreAuthorize;</w:t>
        <w:br/>
        <w:t>import org.springframework.web.bind.annotation.*;</w:t>
        <w:br/>
        <w:br/>
        <w:t>@RestController</w:t>
        <w:br/>
        <w:t>@RequestMapping("/api/v1/employee/ipr-declaration")</w:t>
        <w:br/>
        <w:t>@RequiredArgsConstructor</w:t>
        <w:br/>
        <w:t>public class IprDeclarationController {</w:t>
        <w:br/>
        <w:br/>
        <w:t xml:space="preserve">    private final IprDeclarationService iprDeclarationService;</w:t>
        <w:br/>
        <w:br/>
        <w:t xml:space="preserve">    @PostMapping("/add")</w:t>
        <w:br/>
        <w:t xml:space="preserve">    @PreAuthorize("isAuthenticated()")</w:t>
        <w:br/>
        <w:t xml:space="preserve">    public ResponseEntity&lt;IprDeclarationResponse&gt; addDeclaration(</w:t>
        <w:br/>
        <w:t xml:space="preserve">            @RequestBody IprDeclarationRequest request) {</w:t>
        <w:br/>
        <w:t xml:space="preserve">        return ResponseEntity.status(HttpStatus.CREATED)</w:t>
        <w:br/>
        <w:t xml:space="preserve">                .body(iprDeclarationService.addDeclaration(request));</w:t>
        <w:br/>
        <w:t xml:space="preserve">    }</w:t>
        <w:br/>
        <w:t>}</w:t>
      </w:r>
    </w:p>
    <w:p>
      <w:pPr>
        <w:keepNext/>
        <w:spacing w:before="320" w:after="120"/>
      </w:pPr>
      <w:r>
        <w:rPr>
          <w:rFonts w:ascii="Arial" w:hAnsi="Arial"/>
          <w:b/>
          <w:color w:val="005691"/>
          <w:sz w:val="28"/>
        </w:rPr>
        <w:t>Submission and Audit Log Flow</w:t>
      </w:r>
    </w:p>
    <w:p>
      <w:pPr>
        <w:spacing w:after="120" w:line="276" w:lineRule="auto"/>
      </w:pPr>
      <w:r>
        <w:rPr>
          <w:rFonts w:ascii="Times New Roman" w:hAnsi="Times New Roman"/>
          <w:sz w:val="24"/>
        </w:rPr>
        <w:t xml:space="preserve">When `submitIprReturn(id)` is executed in `IprReturnServiceImpl`, the backend does the following: </w:t>
      </w:r>
    </w:p>
    <w:p>
      <w:pPr>
        <w:pStyle w:val="ListBullet"/>
        <w:spacing w:after="80" w:line="276" w:lineRule="auto"/>
      </w:pPr>
      <w:r>
        <w:rPr>
          <w:rFonts w:ascii="Times New Roman" w:hAnsi="Times New Roman"/>
          <w:sz w:val="24"/>
        </w:rPr>
        <w:t>Checks if a declaration exists for the IPR ID. If missing, throws a validation error.</w:t>
      </w:r>
    </w:p>
    <w:p>
      <w:pPr>
        <w:pStyle w:val="ListBullet"/>
        <w:spacing w:after="80" w:line="276" w:lineRule="auto"/>
      </w:pPr>
      <w:r>
        <w:rPr>
          <w:rFonts w:ascii="Times New Roman" w:hAnsi="Times New Roman"/>
          <w:sz w:val="24"/>
        </w:rPr>
        <w:t>Checks if the filing window is currently open for the employee's office. If closed, rejects submission.</w:t>
      </w:r>
    </w:p>
    <w:p>
      <w:pPr>
        <w:pStyle w:val="ListBullet"/>
        <w:spacing w:after="80" w:line="276" w:lineRule="auto"/>
      </w:pPr>
      <w:r>
        <w:rPr>
          <w:rFonts w:ascii="Times New Roman" w:hAnsi="Times New Roman"/>
          <w:sz w:val="24"/>
        </w:rPr>
        <w:t>Changes status from DRAFT (or RETURNED) to SUBMITTED.</w:t>
      </w:r>
    </w:p>
    <w:p>
      <w:pPr>
        <w:pStyle w:val="ListBullet"/>
        <w:spacing w:after="80" w:line="276" w:lineRule="auto"/>
      </w:pPr>
      <w:r>
        <w:rPr>
          <w:rFonts w:ascii="Times New Roman" w:hAnsi="Times New Roman"/>
          <w:sz w:val="24"/>
        </w:rPr>
        <w:t>Inserts a record into the `ipr_workflow_log` with the action set to SUBMITTED, recording the timestamp, employee's user ID, and role (ROLE_EMPLOYEE).</w:t>
      </w:r>
    </w:p>
    <w:p>
      <w:r>
        <w:br w:type="page"/>
      </w:r>
    </w:p>
    <w:p>
      <w:pPr>
        <w:keepNext/>
        <w:spacing w:before="480" w:after="240"/>
      </w:pPr>
      <w:r>
        <w:rPr>
          <w:rFonts w:ascii="Arial" w:hAnsi="Arial"/>
          <w:b/>
          <w:color w:val="003366"/>
          <w:sz w:val="36"/>
        </w:rPr>
        <w:t>11. VALIDATION LAYER &amp; SECURITY ENFORCEMENTS</w:t>
      </w:r>
    </w:p>
    <w:p>
      <w:pPr>
        <w:spacing w:after="120" w:line="276" w:lineRule="auto"/>
      </w:pPr>
      <w:r>
        <w:rPr>
          <w:rFonts w:ascii="Times New Roman" w:hAnsi="Times New Roman"/>
          <w:sz w:val="24"/>
        </w:rPr>
        <w:t>A critical engineering requirement was preventing invalid or unauthorized submissions. I implemented a layered validation architecture that protects system state at both the controller and service levels.</w:t>
      </w:r>
    </w:p>
    <w:p>
      <w:pPr>
        <w:keepNext/>
        <w:spacing w:before="320" w:after="120"/>
      </w:pPr>
      <w:r>
        <w:rPr>
          <w:rFonts w:ascii="Arial" w:hAnsi="Arial"/>
          <w:b/>
          <w:color w:val="005691"/>
          <w:sz w:val="28"/>
        </w:rPr>
        <w:t>Validations Enforced</w:t>
      </w:r>
    </w:p>
    <w:p>
      <w:pPr>
        <w:pStyle w:val="ListBullet"/>
        <w:spacing w:after="80" w:line="276" w:lineRule="auto"/>
      </w:pPr>
      <w:r>
        <w:rPr>
          <w:rFonts w:ascii="Times New Roman" w:hAnsi="Times New Roman"/>
          <w:sz w:val="24"/>
        </w:rPr>
        <w:t>Filing Window Constraint: A custom validator or service check verifies that the current system date falls within the active start and end dates defined in `ipr_notification` for the employee's office. It enforces a maximum window duration of 45 days.</w:t>
      </w:r>
    </w:p>
    <w:p>
      <w:pPr>
        <w:pStyle w:val="ListBullet"/>
        <w:spacing w:after="80" w:line="276" w:lineRule="auto"/>
      </w:pPr>
      <w:r>
        <w:rPr>
          <w:rFonts w:ascii="Times New Roman" w:hAnsi="Times New Roman"/>
          <w:sz w:val="24"/>
        </w:rPr>
        <w:t>Input Data Constraints: DTO fields are annotated with Jakarta validation constraints (e.g. `@NotNull`, `@Size`, `@DecimalMin`). The controller validates these using `@Valid` before forwarding payloads to the service layer.</w:t>
      </w:r>
    </w:p>
    <w:p>
      <w:pPr>
        <w:pStyle w:val="ListBullet"/>
        <w:spacing w:after="80" w:line="276" w:lineRule="auto"/>
      </w:pPr>
      <w:r>
        <w:rPr>
          <w:rFonts w:ascii="Times New Roman" w:hAnsi="Times New Roman"/>
          <w:sz w:val="24"/>
        </w:rPr>
        <w:t>State Machine Boundaries: An IPR return can only transition to SUBMITTED if its current status is DRAFT or RETURNED. If HOD has already approved it, the backend blocks modifications.</w:t>
      </w:r>
    </w:p>
    <w:p>
      <w:pPr>
        <w:keepNext/>
        <w:spacing w:before="320" w:after="120"/>
      </w:pPr>
      <w:r>
        <w:rPr>
          <w:rFonts w:ascii="Arial" w:hAnsi="Arial"/>
          <w:b/>
          <w:color w:val="005691"/>
          <w:sz w:val="28"/>
        </w:rPr>
        <w:t>Security &amp; Method-Level Authorization</w:t>
      </w:r>
    </w:p>
    <w:p>
      <w:pPr>
        <w:spacing w:after="120" w:line="276" w:lineRule="auto"/>
      </w:pPr>
      <w:r>
        <w:rPr>
          <w:rFonts w:ascii="Times New Roman" w:hAnsi="Times New Roman"/>
          <w:sz w:val="24"/>
        </w:rPr>
        <w:t>Spring Security is configured to protect all REST endpoints. Using `@PreAuthorize("hasRole('EMPLOYEE')")` or `@PreAuthorize("isAuthenticated()")` annotations, endpoints are guarded against cross-tenant attacks. The employee ID in the DTO is cross-referenced with the employee ID extracted from the authenticated user's JWT security context to prevent users from adding property data or submitting declarations on behalf of other employees.</w:t>
      </w:r>
    </w:p>
    <w:p>
      <w:r>
        <w:br w:type="page"/>
      </w:r>
    </w:p>
    <w:p>
      <w:pPr>
        <w:keepNext/>
        <w:spacing w:before="480" w:after="240"/>
      </w:pPr>
      <w:r>
        <w:rPr>
          <w:rFonts w:ascii="Arial" w:hAnsi="Arial"/>
          <w:b/>
          <w:color w:val="003366"/>
          <w:sz w:val="36"/>
        </w:rPr>
        <w:t>12. GLOBAL EXCEPTION HANDLING FRAMEWORK</w:t>
      </w:r>
    </w:p>
    <w:p>
      <w:pPr>
        <w:spacing w:after="120" w:line="276" w:lineRule="auto"/>
      </w:pPr>
      <w:r>
        <w:rPr>
          <w:rFonts w:ascii="Times New Roman" w:hAnsi="Times New Roman"/>
          <w:sz w:val="24"/>
        </w:rPr>
        <w:t>To ensure a robust user experience, raw database or runtime errors must never leak to the client interface. I designed a centralized exception handling layer using Spring's `@RestControllerAdvice`.</w:t>
      </w:r>
    </w:p>
    <w:p>
      <w:pPr>
        <w:keepNext/>
        <w:spacing w:before="320" w:after="120"/>
      </w:pPr>
      <w:r>
        <w:rPr>
          <w:rFonts w:ascii="Arial" w:hAnsi="Arial"/>
          <w:b/>
          <w:color w:val="005691"/>
          <w:sz w:val="28"/>
        </w:rPr>
        <w:t>Exception Handler Class</w:t>
      </w:r>
    </w:p>
    <w:p>
      <w:pPr>
        <w:spacing w:after="120" w:line="276" w:lineRule="auto"/>
      </w:pPr>
      <w:r>
        <w:rPr>
          <w:rFonts w:ascii="Times New Roman" w:hAnsi="Times New Roman"/>
          <w:sz w:val="24"/>
        </w:rPr>
        <w:t>Below is the implementation of the `GlobalExceptionHandler`:</w:t>
      </w:r>
    </w:p>
    <w:p>
      <w:pPr>
        <w:spacing w:before="120" w:after="120"/>
        <w:ind w:left="576" w:right="576"/>
        <w:shd w:val="clear" w:color="auto" w:fill="F5F5F5"/>
        <w:pBdr>
          <w:left w:val="single" w:sz="24" w:space="6" w:color="005691"/>
        </w:pBdr>
      </w:pPr>
      <w:r>
        <w:rPr>
          <w:rFonts w:ascii="Consolas" w:hAnsi="Consolas"/>
          <w:color w:val="333333"/>
          <w:sz w:val="19"/>
        </w:rPr>
        <w:t>package com.nic.ipr.shared.exception;</w:t>
        <w:br/>
        <w:br/>
        <w:t>import org.springframework.dao.DataIntegrityViolationException;</w:t>
        <w:br/>
        <w:t>import org.springframework.http.HttpStatus;</w:t>
        <w:br/>
        <w:t>import org.springframework.http.ResponseEntity;</w:t>
        <w:br/>
        <w:t>import org.springframework.web.bind.MethodArgumentNotValidException;</w:t>
        <w:br/>
        <w:t>import org.springframework.web.bind.annotation.ExceptionHandler;</w:t>
        <w:br/>
        <w:t>import org.springframework.web.bind.annotation.RestControllerAdvice;</w:t>
        <w:br/>
        <w:t>import java.time.LocalDateTime;</w:t>
        <w:br/>
        <w:br/>
        <w:t>@RestControllerAdvice</w:t>
        <w:br/>
        <w:t>public class GlobalExceptionHandler {</w:t>
        <w:br/>
        <w:br/>
        <w:t xml:space="preserve">    @ExceptionHandler(ResourceNotFoundException.class)</w:t>
        <w:br/>
        <w:t xml:space="preserve">    public ResponseEntity&lt;ErrorResponse&gt; handleNotFound(ResourceNotFoundException ex) {</w:t>
        <w:br/>
        <w:t xml:space="preserve">        return ResponseEntity.status(HttpStatus.NOT_FOUND)</w:t>
        <w:br/>
        <w:t xml:space="preserve">                .body(new ErrorResponse(404, ex.getMessage(), LocalDateTime.now()));</w:t>
        <w:br/>
        <w:t xml:space="preserve">    }</w:t>
        <w:br/>
        <w:br/>
        <w:t xml:space="preserve">    @ExceptionHandler(BadRequestException.class)</w:t>
        <w:br/>
        <w:t xml:space="preserve">    public ResponseEntity&lt;ErrorResponse&gt; handleBadRequest(BadRequestException ex) {</w:t>
        <w:br/>
        <w:t xml:space="preserve">        return ResponseEntity.status(HttpStatus.BAD_REQUEST)</w:t>
        <w:br/>
        <w:t xml:space="preserve">                .body(new ErrorResponse(400, ex.getMessage(), LocalDateTime.now()));</w:t>
        <w:br/>
        <w:t xml:space="preserve">    }</w:t>
        <w:br/>
        <w:br/>
        <w:t xml:space="preserve">    @ExceptionHandler(MethodArgumentNotValidException.class)</w:t>
        <w:br/>
        <w:t xml:space="preserve">    public ResponseEntity&lt;ErrorResponse&gt; handleValidation(MethodArgumentNotValidException ex) {</w:t>
        <w:br/>
        <w:t xml:space="preserve">        String message = ex.getBindingResult().getFieldErrors().stream()</w:t>
        <w:br/>
        <w:t xml:space="preserve">                .map(e -&gt; e.getField() + ": " + e.getDefaultMessage())</w:t>
        <w:br/>
        <w:t xml:space="preserve">                .findFirst().orElse("Validation failed");</w:t>
        <w:br/>
        <w:t xml:space="preserve">        return ResponseEntity.status(HttpStatus.BAD_REQUEST)</w:t>
        <w:br/>
        <w:t xml:space="preserve">                .body(new ErrorResponse(400, message, LocalDateTime.now()));</w:t>
        <w:br/>
        <w:t xml:space="preserve">    }</w:t>
        <w:br/>
        <w:t>}</w:t>
      </w:r>
    </w:p>
    <w:p>
      <w:pPr>
        <w:spacing w:after="120" w:line="276" w:lineRule="auto"/>
      </w:pPr>
      <w:r>
        <w:rPr>
          <w:rFonts w:ascii="Times New Roman" w:hAnsi="Times New Roman"/>
          <w:sz w:val="24"/>
        </w:rPr>
        <w:t>This framework guarantees that when validation fails or a bad state transition is requested, the API returns a structured, predictable JSON error response consisting of HTTP status code, localized error message, and a timestamp.</w:t>
      </w:r>
    </w:p>
    <w:p>
      <w:r>
        <w:br w:type="page"/>
      </w:r>
    </w:p>
    <w:p>
      <w:pPr>
        <w:keepNext/>
        <w:spacing w:before="480" w:after="240"/>
      </w:pPr>
      <w:r>
        <w:rPr>
          <w:rFonts w:ascii="Arial" w:hAnsi="Arial"/>
          <w:b/>
          <w:color w:val="003366"/>
          <w:sz w:val="36"/>
        </w:rPr>
        <w:t>13. FRONTEND API INTEGRATION</w:t>
      </w:r>
    </w:p>
    <w:p>
      <w:pPr>
        <w:spacing w:after="120" w:line="276" w:lineRule="auto"/>
      </w:pPr>
      <w:r>
        <w:rPr>
          <w:rFonts w:ascii="Times New Roman" w:hAnsi="Times New Roman"/>
          <w:sz w:val="24"/>
        </w:rPr>
        <w:t>To ensure seamless operation, the React frontend must communicate reliably with our backend REST layer. I collaborated on writing Axios integration functions, API modules, and configuring request/response interceptors to manage token-based headers.</w:t>
      </w:r>
    </w:p>
    <w:p>
      <w:pPr>
        <w:keepNext/>
        <w:spacing w:before="320" w:after="120"/>
      </w:pPr>
      <w:r>
        <w:rPr>
          <w:rFonts w:ascii="Arial" w:hAnsi="Arial"/>
          <w:b/>
          <w:color w:val="005691"/>
          <w:sz w:val="28"/>
        </w:rPr>
        <w:t>Axios Interceptor Implementation</w:t>
      </w:r>
    </w:p>
    <w:p>
      <w:pPr>
        <w:spacing w:after="120" w:line="276" w:lineRule="auto"/>
      </w:pPr>
      <w:r>
        <w:rPr>
          <w:rFonts w:ascii="Times New Roman" w:hAnsi="Times New Roman"/>
          <w:sz w:val="24"/>
        </w:rPr>
        <w:t>An interceptor is configured globally in the Axios instance to intercept outgoing requests and inject the JWT token stored in local storage:</w:t>
      </w:r>
    </w:p>
    <w:p>
      <w:pPr>
        <w:spacing w:before="120" w:after="120"/>
        <w:ind w:left="576" w:right="576"/>
        <w:shd w:val="clear" w:color="auto" w:fill="F5F5F5"/>
        <w:pBdr>
          <w:left w:val="single" w:sz="24" w:space="6" w:color="005691"/>
        </w:pBdr>
      </w:pPr>
      <w:r>
        <w:rPr>
          <w:rFonts w:ascii="Consolas" w:hAnsi="Consolas"/>
          <w:color w:val="333333"/>
          <w:sz w:val="19"/>
        </w:rPr>
        <w:t>import axios from 'axios';</w:t>
        <w:br/>
        <w:br/>
        <w:t>const api = axios.create({</w:t>
        <w:br/>
        <w:t xml:space="preserve">  baseURL: import.meta.env.VITE_API_BASE_URL || 'http://localhost:8081'</w:t>
        <w:br/>
        <w:t>});</w:t>
        <w:br/>
        <w:br/>
        <w:t>api.interceptors.request.use(</w:t>
        <w:br/>
        <w:t xml:space="preserve">  (config) =&gt; {</w:t>
        <w:br/>
        <w:t xml:space="preserve">    const token = localStorage.getItem('token');</w:t>
        <w:br/>
        <w:t xml:space="preserve">    if (token) {</w:t>
        <w:br/>
        <w:t xml:space="preserve">      config.headers.Authorization = `Bearer ${token}`;</w:t>
        <w:br/>
        <w:t xml:space="preserve">    }</w:t>
        <w:br/>
        <w:t xml:space="preserve">    return config;</w:t>
        <w:br/>
        <w:t xml:space="preserve">  },</w:t>
        <w:br/>
        <w:t xml:space="preserve">  (error) =&gt; Promise.reject(error)</w:t>
        <w:br/>
        <w:t>);</w:t>
        <w:br/>
        <w:br/>
        <w:t>api.interceptors.response.use(</w:t>
        <w:br/>
        <w:t xml:space="preserve">  (response) =&gt; response,</w:t>
        <w:br/>
        <w:t xml:space="preserve">  (error) =&gt; {</w:t>
        <w:br/>
        <w:t xml:space="preserve">    if (error.response &amp;&amp; error.response.status === 401) {</w:t>
        <w:br/>
        <w:t xml:space="preserve">      localStorage.removeItem('token');</w:t>
        <w:br/>
        <w:t xml:space="preserve">      window.location.href = '/login';</w:t>
        <w:br/>
        <w:t xml:space="preserve">    }</w:t>
        <w:br/>
        <w:t xml:space="preserve">    return Promise.reject(error);</w:t>
        <w:br/>
        <w:t xml:space="preserve">  }</w:t>
        <w:br/>
        <w:t>);</w:t>
        <w:br/>
        <w:br/>
        <w:t>export default api;</w:t>
      </w:r>
    </w:p>
    <w:p>
      <w:pPr>
        <w:keepNext/>
        <w:spacing w:before="320" w:after="120"/>
      </w:pPr>
      <w:r>
        <w:rPr>
          <w:rFonts w:ascii="Arial" w:hAnsi="Arial"/>
          <w:b/>
          <w:color w:val="005691"/>
          <w:sz w:val="28"/>
        </w:rPr>
        <w:t>Multi-Step Form Syncing</w:t>
      </w:r>
    </w:p>
    <w:p>
      <w:pPr>
        <w:spacing w:after="120" w:line="276" w:lineRule="auto"/>
      </w:pPr>
      <w:r>
        <w:rPr>
          <w:rFonts w:ascii="Times New Roman" w:hAnsi="Times New Roman"/>
          <w:sz w:val="24"/>
        </w:rPr>
        <w:t>For multi-step form pages (such as filing properties and signing declarations), state management coordinates temporary React state with automated REST saves. For instance, when clicking '+ Add Property', if the return does not yet exist, the frontend first issues a POST `/api/v1/employee/ipr-return/add` to create a parent return, retrieves the ID, and then sends the property POST payload immediately.</w:t>
      </w:r>
    </w:p>
    <w:p>
      <w:r>
        <w:br w:type="page"/>
      </w:r>
    </w:p>
    <w:p>
      <w:pPr>
        <w:keepNext/>
        <w:spacing w:before="480" w:after="240"/>
      </w:pPr>
      <w:r>
        <w:rPr>
          <w:rFonts w:ascii="Arial" w:hAnsi="Arial"/>
          <w:b/>
          <w:color w:val="003366"/>
          <w:sz w:val="36"/>
        </w:rPr>
        <w:t>14. TESTING &amp; VERIFICATION</w:t>
      </w:r>
    </w:p>
    <w:p>
      <w:pPr>
        <w:spacing w:after="120" w:line="276" w:lineRule="auto"/>
      </w:pPr>
      <w:r>
        <w:rPr>
          <w:rFonts w:ascii="Times New Roman" w:hAnsi="Times New Roman"/>
          <w:sz w:val="24"/>
        </w:rPr>
        <w:t>Testing was conducted throughout the development cycle to verify the security and functional correctness of the endpoints. This included component testing, unit testing of database entities, and extensive endpoint testing using HTTP client scripts.</w:t>
      </w:r>
    </w:p>
    <w:p>
      <w:pPr>
        <w:keepNext/>
        <w:spacing w:before="320" w:after="120"/>
      </w:pPr>
      <w:r>
        <w:rPr>
          <w:rFonts w:ascii="Arial" w:hAnsi="Arial"/>
          <w:b/>
          <w:color w:val="005691"/>
          <w:sz w:val="28"/>
        </w:rPr>
        <w:t>Integration Testing via HTTP Client</w:t>
      </w:r>
    </w:p>
    <w:p>
      <w:pPr>
        <w:spacing w:after="120" w:line="276" w:lineRule="auto"/>
      </w:pPr>
      <w:r>
        <w:rPr>
          <w:rFonts w:ascii="Times New Roman" w:hAnsi="Times New Roman"/>
          <w:sz w:val="24"/>
        </w:rPr>
        <w:t>I wrote testing HTTP files (specifically `api-test.http`) to execute sequenced integration checks against the Spring Boot API. This verified the authentication flow, employee dashboard population, property additions, exception boundaries, and final submissions.</w:t>
      </w:r>
    </w:p>
    <w:p>
      <w:pPr>
        <w:spacing w:after="120" w:line="276" w:lineRule="auto"/>
      </w:pPr>
      <w:r>
        <w:rPr>
          <w:rFonts w:ascii="Times New Roman" w:hAnsi="Times New Roman"/>
          <w:sz w:val="24"/>
        </w:rPr>
        <w:t>Below is a segment of the testing scripts used to verify property management operations:</w:t>
      </w:r>
    </w:p>
    <w:p>
      <w:pPr>
        <w:spacing w:before="120" w:after="120"/>
        <w:ind w:left="576" w:right="576"/>
        <w:shd w:val="clear" w:color="auto" w:fill="F5F5F5"/>
        <w:pBdr>
          <w:left w:val="single" w:sz="24" w:space="6" w:color="005691"/>
        </w:pBdr>
      </w:pPr>
      <w:r>
        <w:rPr>
          <w:rFonts w:ascii="Consolas" w:hAnsi="Consolas"/>
          <w:color w:val="333333"/>
          <w:sz w:val="19"/>
        </w:rPr>
        <w:t>### Create IPR Return Draft (Employee Token Required)</w:t>
        <w:br/>
        <w:t>POST http://localhost:8081/api/v1/employee/ipr-return/add</w:t>
        <w:br/>
        <w:t>Authorization: Bearer {{employeeToken}}</w:t>
        <w:br/>
        <w:t>Content-Type: application/json</w:t>
        <w:br/>
        <w:br/>
        <w:t>{</w:t>
        <w:br/>
        <w:t xml:space="preserve">  "reportingYear": "2026",</w:t>
        <w:br/>
        <w:t xml:space="preserve">  "asOnDate": "2004-01-29",</w:t>
        <w:br/>
        <w:t xml:space="preserve">  "totalAnnualIncome": 850000.00,</w:t>
        <w:br/>
        <w:t xml:space="preserve">  "isNoProperty": false</w:t>
        <w:br/>
        <w:t>}</w:t>
        <w:br/>
        <w:br/>
        <w:t>### Add Property to Created Return</w:t>
        <w:br/>
        <w:t>POST http://localhost:8081/api/v1/employee/property/add</w:t>
        <w:br/>
        <w:t>Authorization: Bearer {{employeeToken}}</w:t>
        <w:br/>
        <w:t>Content-Type: application/json</w:t>
        <w:br/>
        <w:br/>
        <w:t>{</w:t>
        <w:br/>
        <w:t xml:space="preserve">  "iprReturnId": 1,</w:t>
        <w:br/>
        <w:t xml:space="preserve">  "locationAddress": "7593 Amanda Wells, South William, TX 58564",</w:t>
        <w:br/>
        <w:t xml:space="preserve">  "propertyType": "LAND",</w:t>
        <w:br/>
        <w:t xml:space="preserve">  "acquisitionCost": 500000.00,</w:t>
        <w:br/>
        <w:t xml:space="preserve">  "acquisitionYear": "2015",</w:t>
        <w:br/>
        <w:t xml:space="preserve">  "presentValue": 2500000.00,</w:t>
        <w:br/>
        <w:t xml:space="preserve">  "ownerName": "Robert Williams",</w:t>
        <w:br/>
        <w:t xml:space="preserve">  "ownerRelation": "SELF",</w:t>
        <w:br/>
        <w:t xml:space="preserve">  "acquisitionMode": "INHERITANCE",</w:t>
        <w:br/>
        <w:t xml:space="preserve">  "annualIncome": 25000.00</w:t>
        <w:br/>
        <w:t>}</w:t>
      </w:r>
    </w:p>
    <w:p>
      <w:r>
        <w:br w:type="page"/>
      </w:r>
    </w:p>
    <w:p>
      <w:pPr>
        <w:keepNext/>
        <w:spacing w:before="480" w:after="240"/>
      </w:pPr>
      <w:r>
        <w:rPr>
          <w:rFonts w:ascii="Arial" w:hAnsi="Arial"/>
          <w:b/>
          <w:color w:val="003366"/>
          <w:sz w:val="36"/>
        </w:rPr>
        <w:t>15. KEY LEARNINGS &amp; TAKEAWAYS</w:t>
      </w:r>
    </w:p>
    <w:p>
      <w:pPr>
        <w:spacing w:after="120" w:line="276" w:lineRule="auto"/>
      </w:pPr>
      <w:r>
        <w:rPr>
          <w:rFonts w:ascii="Times New Roman" w:hAnsi="Times New Roman"/>
          <w:sz w:val="24"/>
        </w:rPr>
        <w:t>The internship at the Stellar Computing (Pinnacle Systems) Agartala provided extensive, hands-on experience in building enterprise-grade, full-stack applications. The main takeaways include:</w:t>
      </w:r>
    </w:p>
    <w:p>
      <w:pPr>
        <w:pStyle w:val="ListBullet"/>
        <w:spacing w:after="80" w:line="276" w:lineRule="auto"/>
      </w:pPr>
      <w:r>
        <w:rPr>
          <w:rFonts w:ascii="Times New Roman" w:hAnsi="Times New Roman"/>
          <w:sz w:val="24"/>
        </w:rPr>
        <w:t>JWT and Security Claims: I learned the mechanism of encoding context claims (like employee ID and role) inside the JWT, allowing stateless authorization checks and minimizing database lookups.</w:t>
      </w:r>
    </w:p>
    <w:p>
      <w:pPr>
        <w:pStyle w:val="ListBullet"/>
        <w:spacing w:after="80" w:line="276" w:lineRule="auto"/>
      </w:pPr>
      <w:r>
        <w:rPr>
          <w:rFonts w:ascii="Times New Roman" w:hAnsi="Times New Roman"/>
          <w:sz w:val="24"/>
        </w:rPr>
        <w:t>State Machine Coordination: Building multi-stage workflows taught me how to manage transactions and prevent database inconsistencies, such as ensuring that returns cannot be modified once HOD review begins.</w:t>
      </w:r>
    </w:p>
    <w:p>
      <w:pPr>
        <w:pStyle w:val="ListBullet"/>
        <w:spacing w:after="80" w:line="276" w:lineRule="auto"/>
      </w:pPr>
      <w:r>
        <w:rPr>
          <w:rFonts w:ascii="Times New Roman" w:hAnsi="Times New Roman"/>
          <w:sz w:val="24"/>
        </w:rPr>
        <w:t>Append-Only Auditing: Designing the `ipr_workflow_log` as an immutable append-only history highlighted the importance of tamper-proof audit trails for legal compliance systems.</w:t>
      </w:r>
    </w:p>
    <w:p>
      <w:pPr>
        <w:pStyle w:val="ListBullet"/>
        <w:spacing w:after="80" w:line="276" w:lineRule="auto"/>
      </w:pPr>
      <w:r>
        <w:rPr>
          <w:rFonts w:ascii="Times New Roman" w:hAnsi="Times New Roman"/>
          <w:sz w:val="24"/>
        </w:rPr>
        <w:t>DTO Design Patterns: Implementing separated request/response structures demonstrated how to decouple API contracts from Hibernate schemas, leading to a highly clean and maintainable interface layer.</w:t>
      </w:r>
    </w:p>
    <w:p>
      <w:pPr>
        <w:pStyle w:val="ListBullet"/>
        <w:spacing w:after="80" w:line="276" w:lineRule="auto"/>
      </w:pPr>
      <w:r>
        <w:rPr>
          <w:rFonts w:ascii="Times New Roman" w:hAnsi="Times New Roman"/>
          <w:sz w:val="24"/>
        </w:rPr>
        <w:t>Axios Interceptors: Designing automated client-side header injections and global 401 redirects helped me understand standard design patterns for enterprise UI-to-API communication.</w:t>
      </w:r>
    </w:p>
    <w:p>
      <w:r>
        <w:br w:type="page"/>
      </w:r>
    </w:p>
    <w:p>
      <w:pPr>
        <w:keepNext/>
        <w:spacing w:before="480" w:after="240"/>
      </w:pPr>
      <w:r>
        <w:rPr>
          <w:rFonts w:ascii="Arial" w:hAnsi="Arial"/>
          <w:b/>
          <w:color w:val="003366"/>
          <w:sz w:val="36"/>
        </w:rPr>
        <w:t>16. FUTURE ENHANCEMENTS</w:t>
      </w:r>
    </w:p>
    <w:p>
      <w:pPr>
        <w:spacing w:after="120" w:line="276" w:lineRule="auto"/>
      </w:pPr>
      <w:r>
        <w:rPr>
          <w:rFonts w:ascii="Times New Roman" w:hAnsi="Times New Roman"/>
          <w:sz w:val="24"/>
        </w:rPr>
        <w:t>While the current iteration of the IPR module successfully digitizes the core workflows, several high-impact enhancements could be introduced to scale the system:</w:t>
      </w:r>
    </w:p>
    <w:p>
      <w:pPr>
        <w:pStyle w:val="ListBullet"/>
        <w:spacing w:after="80" w:line="276" w:lineRule="auto"/>
      </w:pPr>
      <w:r>
        <w:rPr>
          <w:rFonts w:ascii="Times New Roman" w:hAnsi="Times New Roman"/>
          <w:sz w:val="24"/>
        </w:rPr>
        <w:t>Centralized Authority Roles: Transitioning from a two-tier model (Employee -&gt; HOD) to a three-tier model (Employee -&gt; HOD -&gt; Directorate Authority) for centralized compliance auditing.</w:t>
      </w:r>
    </w:p>
    <w:p>
      <w:pPr>
        <w:pStyle w:val="ListBullet"/>
        <w:spacing w:after="80" w:line="276" w:lineRule="auto"/>
      </w:pPr>
      <w:r>
        <w:rPr>
          <w:rFonts w:ascii="Times New Roman" w:hAnsi="Times New Roman"/>
          <w:sz w:val="24"/>
        </w:rPr>
        <w:t>Automated Alerts: Integrating JavaMailSender or SMS APIs to alert employees when a filing window opens and remind HODs of pending returns.</w:t>
      </w:r>
    </w:p>
    <w:p>
      <w:pPr>
        <w:pStyle w:val="ListBullet"/>
        <w:spacing w:after="80" w:line="276" w:lineRule="auto"/>
      </w:pPr>
      <w:r>
        <w:rPr>
          <w:rFonts w:ascii="Times New Roman" w:hAnsi="Times New Roman"/>
          <w:sz w:val="24"/>
        </w:rPr>
        <w:t>PDF Generation: Implementing a backend PDF utility (like iText or Apache PDFBox) to enable downloading returns in official Form VI layout.</w:t>
      </w:r>
    </w:p>
    <w:p>
      <w:pPr>
        <w:pStyle w:val="ListBullet"/>
        <w:spacing w:after="80" w:line="276" w:lineRule="auto"/>
      </w:pPr>
      <w:r>
        <w:rPr>
          <w:rFonts w:ascii="Times New Roman" w:hAnsi="Times New Roman"/>
          <w:sz w:val="24"/>
        </w:rPr>
        <w:t>Digital Signature Integration: Replacing text-based names with cryptographic Digital Signature Certificates (DSC) or Aadhaar e-Sign to make submissions legally binding.</w:t>
      </w:r>
    </w:p>
    <w:p>
      <w:pPr>
        <w:pStyle w:val="ListBullet"/>
        <w:spacing w:after="80" w:line="276" w:lineRule="auto"/>
      </w:pPr>
      <w:r>
        <w:rPr>
          <w:rFonts w:ascii="Times New Roman" w:hAnsi="Times New Roman"/>
          <w:sz w:val="24"/>
        </w:rPr>
        <w:t>Analytics Engine: Embedding charting libraries to give administration-level oversight on year-on-year filings and delinquency alerts.</w:t>
      </w:r>
    </w:p>
    <w:p>
      <w:r>
        <w:br w:type="page"/>
      </w:r>
    </w:p>
    <w:p>
      <w:pPr>
        <w:keepNext/>
        <w:spacing w:before="480" w:after="240"/>
      </w:pPr>
      <w:r>
        <w:rPr>
          <w:rFonts w:ascii="Arial" w:hAnsi="Arial"/>
          <w:b/>
          <w:color w:val="003366"/>
          <w:sz w:val="36"/>
        </w:rPr>
        <w:t>17. CONCLUSION</w:t>
      </w:r>
    </w:p>
    <w:p>
      <w:pPr>
        <w:spacing w:after="120" w:line="276" w:lineRule="auto"/>
      </w:pPr>
      <w:r>
        <w:rPr>
          <w:rFonts w:ascii="Times New Roman" w:hAnsi="Times New Roman"/>
          <w:sz w:val="24"/>
        </w:rPr>
        <w:t>The Immovable Property Return (IPR) Module successfully replaces traditional paper-based declaration systems with a robust, digital-first solution. By utilizing a React.js presentation layer, Spring Boot logic layer, and a normalized PostgreSQL database, the application establishes secure, structured, and auditable workflows. The module enforces civil service compliance regulations programmatically, ensuring that assets are logged accurately and verified systematically.</w:t>
      </w:r>
    </w:p>
    <w:p>
      <w:pPr>
        <w:spacing w:after="120" w:line="276" w:lineRule="auto"/>
      </w:pPr>
      <w:r>
        <w:rPr>
          <w:rFonts w:ascii="Times New Roman" w:hAnsi="Times New Roman"/>
          <w:sz w:val="24"/>
        </w:rPr>
        <w:t>This project was a great opportunity to apply software engineering principles to solve real-world problems. Developing the employee-side REST APIs, database persistence mechanisms, and validation routines helped me master enterprise Spring Boot development, API contracts, security configurations, and frontend client integration. The codebase is highly modular, scalable, and fully prepared to support future enhancements like digital signatures and automated notification services, bringing modern governance standards to NextGen HRMS.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