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6312" w14:textId="54443E2E" w:rsidR="00D60501" w:rsidRPr="00D60501" w:rsidRDefault="00D60501" w:rsidP="00D60501">
      <w:pPr>
        <w:pStyle w:val="Heading1"/>
      </w:pPr>
      <w:r w:rsidRPr="00D60501">
        <w:t>easyDMP Report</w:t>
      </w:r>
    </w:p>
    <w:p w14:paraId="551AF57E" w14:textId="53AF3D1E" w:rsidR="00D60501" w:rsidRDefault="00137918">
      <w:pPr>
        <w:rPr>
          <w:sz w:val="22"/>
          <w:szCs w:val="22"/>
          <w:lang w:val="en-US"/>
        </w:rPr>
      </w:pPr>
      <w:proofErr w:type="spellStart"/>
      <w:r w:rsidRPr="004929A0">
        <w:rPr>
          <w:sz w:val="22"/>
          <w:szCs w:val="22"/>
          <w:lang w:val="en-US"/>
        </w:rPr>
        <w:t>easyDMP</w:t>
      </w:r>
      <w:proofErr w:type="spellEnd"/>
      <w:r w:rsidRPr="004929A0">
        <w:rPr>
          <w:sz w:val="22"/>
          <w:szCs w:val="22"/>
          <w:lang w:val="en-US"/>
        </w:rPr>
        <w:t xml:space="preserve"> is a data management plan (DMP) tool developed on Django Framework </w:t>
      </w:r>
      <w:r w:rsidR="00344B42">
        <w:rPr>
          <w:sz w:val="22"/>
          <w:szCs w:val="22"/>
          <w:lang w:val="en-US"/>
        </w:rPr>
        <w:t>(</w:t>
      </w:r>
      <w:r w:rsidR="00344B42" w:rsidRPr="00344B42">
        <w:rPr>
          <w:sz w:val="22"/>
          <w:szCs w:val="22"/>
          <w:lang w:val="en-US"/>
        </w:rPr>
        <w:t>https://www.djangoproject.com/</w:t>
      </w:r>
      <w:r w:rsidR="00344B42">
        <w:rPr>
          <w:sz w:val="22"/>
          <w:szCs w:val="22"/>
          <w:lang w:val="en-US"/>
        </w:rPr>
        <w:t>)</w:t>
      </w:r>
      <w:r w:rsidRPr="004929A0">
        <w:rPr>
          <w:sz w:val="22"/>
          <w:szCs w:val="22"/>
          <w:lang w:val="en-US"/>
        </w:rPr>
        <w:t xml:space="preserve">. </w:t>
      </w:r>
      <w:r w:rsidR="0057464F" w:rsidRPr="00137918">
        <w:rPr>
          <w:rFonts w:ascii="Aptos" w:eastAsia="Times New Roman" w:hAnsi="Aptos" w:cs="Times New Roman"/>
          <w:color w:val="111111"/>
          <w:kern w:val="0"/>
          <w:sz w:val="22"/>
          <w:szCs w:val="22"/>
          <w:lang w:eastAsia="en-GB"/>
          <w14:ligatures w14:val="none"/>
        </w:rPr>
        <w:t>Django is a high-level Python web framework</w:t>
      </w:r>
      <w:r w:rsidR="0057464F">
        <w:rPr>
          <w:rFonts w:ascii="Aptos" w:eastAsia="Times New Roman" w:hAnsi="Aptos" w:cs="Times New Roman"/>
          <w:color w:val="111111"/>
          <w:kern w:val="0"/>
          <w:sz w:val="22"/>
          <w:szCs w:val="22"/>
          <w:lang w:eastAsia="en-GB"/>
          <w14:ligatures w14:val="none"/>
        </w:rPr>
        <w:t xml:space="preserve"> with Object-Relational Mapping (ORM) capabilities. </w:t>
      </w:r>
      <w:r w:rsidR="003C54CF">
        <w:rPr>
          <w:rFonts w:ascii="Aptos" w:eastAsia="Times New Roman" w:hAnsi="Aptos" w:cs="Times New Roman"/>
          <w:color w:val="111111"/>
          <w:kern w:val="0"/>
          <w:sz w:val="22"/>
          <w:szCs w:val="22"/>
          <w:lang w:eastAsia="en-GB"/>
          <w14:ligatures w14:val="none"/>
        </w:rPr>
        <w:t>This framework</w:t>
      </w:r>
      <w:r w:rsidR="0057464F">
        <w:rPr>
          <w:rFonts w:ascii="Aptos" w:eastAsia="Times New Roman" w:hAnsi="Aptos" w:cs="Times New Roman"/>
          <w:color w:val="111111"/>
          <w:kern w:val="0"/>
          <w:sz w:val="22"/>
          <w:szCs w:val="22"/>
          <w:lang w:eastAsia="en-GB"/>
          <w14:ligatures w14:val="none"/>
        </w:rPr>
        <w:t xml:space="preserve"> was chosen to have a state-of-the-art web app framework easily maintanable by researchers. </w:t>
      </w:r>
      <w:proofErr w:type="spellStart"/>
      <w:r w:rsidRPr="004929A0">
        <w:rPr>
          <w:sz w:val="22"/>
          <w:szCs w:val="22"/>
          <w:lang w:val="en-US"/>
        </w:rPr>
        <w:t>easyDMP</w:t>
      </w:r>
      <w:proofErr w:type="spellEnd"/>
      <w:r w:rsidRPr="004929A0">
        <w:rPr>
          <w:sz w:val="22"/>
          <w:szCs w:val="22"/>
          <w:lang w:val="en-US"/>
        </w:rPr>
        <w:t xml:space="preserve"> primary purpose is to help the laboratories integrate their DMPs within the overarching Digital </w:t>
      </w:r>
      <w:proofErr w:type="spellStart"/>
      <w:r w:rsidRPr="004929A0">
        <w:rPr>
          <w:sz w:val="22"/>
          <w:szCs w:val="22"/>
          <w:lang w:val="en-US"/>
        </w:rPr>
        <w:t>ECOSystem</w:t>
      </w:r>
      <w:proofErr w:type="spellEnd"/>
      <w:r w:rsidRPr="004929A0">
        <w:rPr>
          <w:sz w:val="22"/>
          <w:szCs w:val="22"/>
          <w:lang w:val="en-US"/>
        </w:rPr>
        <w:t xml:space="preserve"> (DECOS) architecture.</w:t>
      </w:r>
    </w:p>
    <w:p w14:paraId="30EE53E5" w14:textId="24043251" w:rsidR="00D60501" w:rsidRPr="004929A0" w:rsidRDefault="00D60501" w:rsidP="001508EF">
      <w:pPr>
        <w:pStyle w:val="Style1"/>
        <w:rPr>
          <w:lang w:val="en-US"/>
        </w:rPr>
      </w:pPr>
      <w:r>
        <w:rPr>
          <w:lang w:val="en-US"/>
        </w:rPr>
        <w:t>Main Features</w:t>
      </w:r>
    </w:p>
    <w:p w14:paraId="061E5EC6" w14:textId="738CA78F" w:rsidR="00733B73" w:rsidRPr="004929A0" w:rsidRDefault="00D60501">
      <w:pPr>
        <w:rPr>
          <w:sz w:val="22"/>
          <w:szCs w:val="22"/>
          <w:lang w:val="en-US"/>
        </w:rPr>
      </w:pPr>
      <w:r>
        <w:rPr>
          <w:sz w:val="22"/>
          <w:szCs w:val="22"/>
          <w:lang w:val="en-US"/>
        </w:rPr>
        <w:t>The m</w:t>
      </w:r>
      <w:r w:rsidR="00733B73" w:rsidRPr="004929A0">
        <w:rPr>
          <w:sz w:val="22"/>
          <w:szCs w:val="22"/>
          <w:lang w:val="en-US"/>
        </w:rPr>
        <w:t xml:space="preserve">ain </w:t>
      </w:r>
      <w:r w:rsidR="006F0223">
        <w:rPr>
          <w:sz w:val="22"/>
          <w:szCs w:val="22"/>
          <w:lang w:val="en-US"/>
        </w:rPr>
        <w:t>features</w:t>
      </w:r>
      <w:r w:rsidR="00733B73" w:rsidRPr="004929A0">
        <w:rPr>
          <w:sz w:val="22"/>
          <w:szCs w:val="22"/>
          <w:lang w:val="en-US"/>
        </w:rPr>
        <w:t xml:space="preserve"> of </w:t>
      </w:r>
      <w:proofErr w:type="spellStart"/>
      <w:r w:rsidR="00733B73" w:rsidRPr="004929A0">
        <w:rPr>
          <w:sz w:val="22"/>
          <w:szCs w:val="22"/>
          <w:lang w:val="en-US"/>
        </w:rPr>
        <w:t>easyDMP</w:t>
      </w:r>
      <w:proofErr w:type="spellEnd"/>
      <w:r>
        <w:rPr>
          <w:sz w:val="22"/>
          <w:szCs w:val="22"/>
          <w:lang w:val="en-US"/>
        </w:rPr>
        <w:t xml:space="preserve"> are</w:t>
      </w:r>
      <w:r w:rsidR="00733B73" w:rsidRPr="004929A0">
        <w:rPr>
          <w:sz w:val="22"/>
          <w:szCs w:val="22"/>
          <w:lang w:val="en-US"/>
        </w:rPr>
        <w:t>:</w:t>
      </w:r>
    </w:p>
    <w:p w14:paraId="676B55BB" w14:textId="34213B8E" w:rsidR="00733B73" w:rsidRPr="004929A0" w:rsidRDefault="00733B73" w:rsidP="00733B73">
      <w:pPr>
        <w:pStyle w:val="ListParagraph"/>
        <w:numPr>
          <w:ilvl w:val="0"/>
          <w:numId w:val="2"/>
        </w:numPr>
        <w:rPr>
          <w:sz w:val="22"/>
          <w:szCs w:val="22"/>
          <w:lang w:val="en-US"/>
        </w:rPr>
      </w:pPr>
      <w:r w:rsidRPr="004929A0">
        <w:rPr>
          <w:sz w:val="22"/>
          <w:szCs w:val="22"/>
          <w:lang w:val="en-US"/>
        </w:rPr>
        <w:t>Manage</w:t>
      </w:r>
      <w:r w:rsidR="00D60501">
        <w:rPr>
          <w:sz w:val="22"/>
          <w:szCs w:val="22"/>
          <w:lang w:val="en-US"/>
        </w:rPr>
        <w:t xml:space="preserve">ment </w:t>
      </w:r>
      <w:r w:rsidRPr="004929A0">
        <w:rPr>
          <w:sz w:val="22"/>
          <w:szCs w:val="22"/>
          <w:lang w:val="en-US"/>
        </w:rPr>
        <w:t xml:space="preserve">the Data Management Plan of the </w:t>
      </w:r>
      <w:r w:rsidR="0057464F">
        <w:rPr>
          <w:sz w:val="22"/>
          <w:szCs w:val="22"/>
          <w:lang w:val="en-US"/>
        </w:rPr>
        <w:t>experiments and the laboratories</w:t>
      </w:r>
    </w:p>
    <w:p w14:paraId="0A2E8A65" w14:textId="6FF9EF42" w:rsidR="00733B73" w:rsidRDefault="0057464F" w:rsidP="00733B73">
      <w:pPr>
        <w:pStyle w:val="ListParagraph"/>
        <w:numPr>
          <w:ilvl w:val="0"/>
          <w:numId w:val="2"/>
        </w:numPr>
        <w:rPr>
          <w:sz w:val="22"/>
          <w:szCs w:val="22"/>
          <w:lang w:val="en-US"/>
        </w:rPr>
      </w:pPr>
      <w:r>
        <w:rPr>
          <w:sz w:val="22"/>
          <w:szCs w:val="22"/>
          <w:lang w:val="en-US"/>
        </w:rPr>
        <w:t xml:space="preserve">FAIR </w:t>
      </w:r>
      <w:r w:rsidR="00733B73" w:rsidRPr="004929A0">
        <w:rPr>
          <w:sz w:val="22"/>
          <w:szCs w:val="22"/>
          <w:lang w:val="en-US"/>
        </w:rPr>
        <w:t>Integrat</w:t>
      </w:r>
      <w:r w:rsidR="00D60501">
        <w:rPr>
          <w:sz w:val="22"/>
          <w:szCs w:val="22"/>
          <w:lang w:val="en-US"/>
        </w:rPr>
        <w:t>ion</w:t>
      </w:r>
      <w:r>
        <w:rPr>
          <w:sz w:val="22"/>
          <w:szCs w:val="22"/>
          <w:lang w:val="en-US"/>
        </w:rPr>
        <w:t xml:space="preserve"> </w:t>
      </w:r>
      <w:r w:rsidR="00D60501">
        <w:rPr>
          <w:sz w:val="22"/>
          <w:szCs w:val="22"/>
          <w:lang w:val="en-US"/>
        </w:rPr>
        <w:t>of</w:t>
      </w:r>
      <w:r w:rsidR="00733B73" w:rsidRPr="004929A0">
        <w:rPr>
          <w:sz w:val="22"/>
          <w:szCs w:val="22"/>
          <w:lang w:val="en-US"/>
        </w:rPr>
        <w:t xml:space="preserve"> the Data Management Plan in the metadata schema</w:t>
      </w:r>
      <w:r w:rsidR="00D60501">
        <w:rPr>
          <w:sz w:val="22"/>
          <w:szCs w:val="22"/>
          <w:lang w:val="en-US"/>
        </w:rPr>
        <w:t xml:space="preserve"> of the laboratories, including instrumentation and electronic notebook.</w:t>
      </w:r>
    </w:p>
    <w:p w14:paraId="5391E55A" w14:textId="77777777" w:rsidR="00D60501" w:rsidRPr="00D60501" w:rsidRDefault="00D60501" w:rsidP="00D60501">
      <w:pPr>
        <w:ind w:left="360"/>
        <w:rPr>
          <w:sz w:val="22"/>
          <w:szCs w:val="22"/>
          <w:lang w:val="en-US"/>
        </w:rPr>
      </w:pPr>
    </w:p>
    <w:p w14:paraId="7952C69A" w14:textId="0EDA06FA" w:rsidR="00733B73" w:rsidRPr="004929A0" w:rsidRDefault="00733B73" w:rsidP="00733B73">
      <w:pPr>
        <w:rPr>
          <w:sz w:val="22"/>
          <w:szCs w:val="22"/>
          <w:lang w:val="en-US"/>
        </w:rPr>
      </w:pPr>
      <w:r w:rsidRPr="004929A0">
        <w:rPr>
          <w:sz w:val="22"/>
          <w:szCs w:val="22"/>
          <w:lang w:val="en-US"/>
        </w:rPr>
        <w:t xml:space="preserve">To achieve </w:t>
      </w:r>
      <w:r w:rsidR="0057464F">
        <w:rPr>
          <w:sz w:val="22"/>
          <w:szCs w:val="22"/>
          <w:lang w:val="en-US"/>
        </w:rPr>
        <w:t>the first point</w:t>
      </w:r>
      <w:r w:rsidR="006F0223">
        <w:rPr>
          <w:sz w:val="22"/>
          <w:szCs w:val="22"/>
          <w:lang w:val="en-US"/>
        </w:rPr>
        <w:t>,</w:t>
      </w:r>
      <w:r w:rsidRPr="004929A0">
        <w:rPr>
          <w:sz w:val="22"/>
          <w:szCs w:val="22"/>
          <w:lang w:val="en-US"/>
        </w:rPr>
        <w:t xml:space="preserve"> </w:t>
      </w:r>
      <w:proofErr w:type="spellStart"/>
      <w:r w:rsidRPr="004929A0">
        <w:rPr>
          <w:sz w:val="22"/>
          <w:szCs w:val="22"/>
          <w:lang w:val="en-US"/>
        </w:rPr>
        <w:t>easyDMP</w:t>
      </w:r>
      <w:proofErr w:type="spellEnd"/>
      <w:r w:rsidRPr="004929A0">
        <w:rPr>
          <w:sz w:val="22"/>
          <w:szCs w:val="22"/>
          <w:lang w:val="en-US"/>
        </w:rPr>
        <w:t xml:space="preserve"> is composed </w:t>
      </w:r>
      <w:r w:rsidR="006F0223">
        <w:rPr>
          <w:sz w:val="22"/>
          <w:szCs w:val="22"/>
          <w:lang w:val="en-US"/>
        </w:rPr>
        <w:t>by</w:t>
      </w:r>
      <w:r w:rsidRPr="004929A0">
        <w:rPr>
          <w:sz w:val="22"/>
          <w:szCs w:val="22"/>
          <w:lang w:val="en-US"/>
        </w:rPr>
        <w:t xml:space="preserve"> two tools, a Core Data Management Plan form to create and update the DMP for the single laboratory, and a Sample Entry form to track samples and experiments</w:t>
      </w:r>
      <w:r w:rsidR="00A60B5F" w:rsidRPr="004929A0">
        <w:rPr>
          <w:sz w:val="22"/>
          <w:szCs w:val="22"/>
          <w:lang w:val="en-US"/>
        </w:rPr>
        <w:t>.</w:t>
      </w:r>
    </w:p>
    <w:p w14:paraId="421D5273" w14:textId="1CB79E3B" w:rsidR="00A60B5F" w:rsidRDefault="00A60B5F" w:rsidP="00733B73">
      <w:pPr>
        <w:rPr>
          <w:sz w:val="22"/>
          <w:szCs w:val="22"/>
          <w:lang w:val="en-US"/>
        </w:rPr>
      </w:pPr>
      <w:r w:rsidRPr="00D60501">
        <w:rPr>
          <w:rStyle w:val="Heading4Char"/>
        </w:rPr>
        <w:t>Core Data Management Plan</w:t>
      </w:r>
      <w:r w:rsidRPr="004929A0">
        <w:rPr>
          <w:sz w:val="22"/>
          <w:szCs w:val="22"/>
          <w:lang w:val="en-US"/>
        </w:rPr>
        <w:t xml:space="preserve">: </w:t>
      </w:r>
      <w:r w:rsidR="0057464F">
        <w:rPr>
          <w:sz w:val="22"/>
          <w:szCs w:val="22"/>
          <w:lang w:val="en-US"/>
        </w:rPr>
        <w:t xml:space="preserve">this is a form page </w:t>
      </w:r>
      <w:r w:rsidRPr="004929A0">
        <w:rPr>
          <w:sz w:val="22"/>
          <w:szCs w:val="22"/>
          <w:lang w:val="en-US"/>
        </w:rPr>
        <w:t xml:space="preserve">(example shown in Figure </w:t>
      </w:r>
      <w:r w:rsidR="001508EF">
        <w:rPr>
          <w:sz w:val="22"/>
          <w:szCs w:val="22"/>
          <w:lang w:val="en-US"/>
        </w:rPr>
        <w:t>1</w:t>
      </w:r>
      <w:r w:rsidRPr="004929A0">
        <w:rPr>
          <w:sz w:val="22"/>
          <w:szCs w:val="22"/>
          <w:lang w:val="en-US"/>
        </w:rPr>
        <w:t>)</w:t>
      </w:r>
      <w:r w:rsidR="0057464F">
        <w:rPr>
          <w:sz w:val="22"/>
          <w:szCs w:val="22"/>
          <w:lang w:val="en-US"/>
        </w:rPr>
        <w:t xml:space="preserve"> that</w:t>
      </w:r>
      <w:r w:rsidRPr="004929A0">
        <w:rPr>
          <w:sz w:val="22"/>
          <w:szCs w:val="22"/>
          <w:lang w:val="en-US"/>
        </w:rPr>
        <w:t xml:space="preserve"> links</w:t>
      </w:r>
      <w:r w:rsidR="006F0223">
        <w:rPr>
          <w:sz w:val="22"/>
          <w:szCs w:val="22"/>
          <w:lang w:val="en-US"/>
        </w:rPr>
        <w:t xml:space="preserve"> the laboratory</w:t>
      </w:r>
      <w:r w:rsidRPr="004929A0">
        <w:rPr>
          <w:sz w:val="22"/>
          <w:szCs w:val="22"/>
          <w:lang w:val="en-US"/>
        </w:rPr>
        <w:t xml:space="preserve"> to the </w:t>
      </w:r>
      <w:r w:rsidR="001508EF">
        <w:rPr>
          <w:sz w:val="22"/>
          <w:szCs w:val="22"/>
          <w:lang w:val="en-US"/>
        </w:rPr>
        <w:t xml:space="preserve">core data management plan </w:t>
      </w:r>
      <w:r w:rsidRPr="004929A0">
        <w:rPr>
          <w:sz w:val="22"/>
          <w:szCs w:val="22"/>
          <w:lang w:val="en-US"/>
        </w:rPr>
        <w:t>table</w:t>
      </w:r>
      <w:r w:rsidR="0057464F">
        <w:rPr>
          <w:sz w:val="22"/>
          <w:szCs w:val="22"/>
          <w:lang w:val="en-US"/>
        </w:rPr>
        <w:t>s</w:t>
      </w:r>
      <w:r w:rsidRPr="004929A0">
        <w:rPr>
          <w:sz w:val="22"/>
          <w:szCs w:val="22"/>
          <w:lang w:val="en-US"/>
        </w:rPr>
        <w:t xml:space="preserve">, it could be </w:t>
      </w:r>
      <w:r w:rsidR="006F0223">
        <w:rPr>
          <w:sz w:val="22"/>
          <w:szCs w:val="22"/>
          <w:lang w:val="en-US"/>
        </w:rPr>
        <w:t xml:space="preserve">created and </w:t>
      </w:r>
      <w:r w:rsidRPr="004929A0">
        <w:rPr>
          <w:sz w:val="22"/>
          <w:szCs w:val="22"/>
          <w:lang w:val="en-US"/>
        </w:rPr>
        <w:t>edited by the user of the laboratory</w:t>
      </w:r>
      <w:r w:rsidR="0057464F">
        <w:rPr>
          <w:sz w:val="22"/>
          <w:szCs w:val="22"/>
          <w:lang w:val="en-US"/>
        </w:rPr>
        <w:t xml:space="preserve">. </w:t>
      </w:r>
      <w:r w:rsidRPr="004929A0">
        <w:rPr>
          <w:sz w:val="22"/>
          <w:szCs w:val="22"/>
          <w:lang w:val="en-US"/>
        </w:rPr>
        <w:t xml:space="preserve">It tracks the general aspects of </w:t>
      </w:r>
      <w:r w:rsidR="00D60501">
        <w:rPr>
          <w:sz w:val="22"/>
          <w:szCs w:val="22"/>
          <w:lang w:val="en-US"/>
        </w:rPr>
        <w:t>m</w:t>
      </w:r>
      <w:r w:rsidRPr="004929A0">
        <w:rPr>
          <w:sz w:val="22"/>
          <w:szCs w:val="22"/>
          <w:lang w:val="en-US"/>
        </w:rPr>
        <w:t>e</w:t>
      </w:r>
      <w:r w:rsidR="006F0223">
        <w:rPr>
          <w:sz w:val="22"/>
          <w:szCs w:val="22"/>
          <w:lang w:val="en-US"/>
        </w:rPr>
        <w:t>ta</w:t>
      </w:r>
      <w:r w:rsidRPr="004929A0">
        <w:rPr>
          <w:sz w:val="22"/>
          <w:szCs w:val="22"/>
          <w:lang w:val="en-US"/>
        </w:rPr>
        <w:t>data collection, publications and storage</w:t>
      </w:r>
      <w:r w:rsidR="00497D13">
        <w:rPr>
          <w:sz w:val="22"/>
          <w:szCs w:val="22"/>
          <w:lang w:val="en-US"/>
        </w:rPr>
        <w:t xml:space="preserve"> policies</w:t>
      </w:r>
      <w:r w:rsidRPr="004929A0">
        <w:rPr>
          <w:sz w:val="22"/>
          <w:szCs w:val="22"/>
          <w:lang w:val="en-US"/>
        </w:rPr>
        <w:t xml:space="preserve"> abided by the laboratory</w:t>
      </w:r>
      <w:r w:rsidR="006F0223">
        <w:rPr>
          <w:sz w:val="22"/>
          <w:szCs w:val="22"/>
          <w:lang w:val="en-US"/>
        </w:rPr>
        <w:t xml:space="preserve">. While, by itself, it is a </w:t>
      </w:r>
      <w:r w:rsidR="00D60501">
        <w:rPr>
          <w:sz w:val="22"/>
          <w:szCs w:val="22"/>
          <w:lang w:val="en-US"/>
        </w:rPr>
        <w:t xml:space="preserve">modifiable </w:t>
      </w:r>
      <w:r w:rsidR="006F0223">
        <w:rPr>
          <w:sz w:val="22"/>
          <w:szCs w:val="22"/>
          <w:lang w:val="en-US"/>
        </w:rPr>
        <w:t xml:space="preserve">living document, the form </w:t>
      </w:r>
      <w:r w:rsidR="00D60501">
        <w:rPr>
          <w:sz w:val="22"/>
          <w:szCs w:val="22"/>
          <w:lang w:val="en-US"/>
        </w:rPr>
        <w:t>questions</w:t>
      </w:r>
      <w:r w:rsidR="006F0223">
        <w:rPr>
          <w:sz w:val="22"/>
          <w:szCs w:val="22"/>
          <w:lang w:val="en-US"/>
        </w:rPr>
        <w:t xml:space="preserve"> are designed to be</w:t>
      </w:r>
      <w:r w:rsidR="00D60501">
        <w:rPr>
          <w:sz w:val="22"/>
          <w:szCs w:val="22"/>
          <w:lang w:val="en-US"/>
        </w:rPr>
        <w:t xml:space="preserve"> static,</w:t>
      </w:r>
      <w:r w:rsidR="006F0223">
        <w:rPr>
          <w:sz w:val="22"/>
          <w:szCs w:val="22"/>
          <w:lang w:val="en-US"/>
        </w:rPr>
        <w:t xml:space="preserve"> </w:t>
      </w:r>
      <w:r w:rsidR="0057464F">
        <w:rPr>
          <w:sz w:val="22"/>
          <w:szCs w:val="22"/>
          <w:lang w:val="en-US"/>
        </w:rPr>
        <w:t>and are the same for every laboratory inside DECOS</w:t>
      </w:r>
      <w:r w:rsidR="00D60501">
        <w:rPr>
          <w:sz w:val="22"/>
          <w:szCs w:val="22"/>
          <w:lang w:val="en-US"/>
        </w:rPr>
        <w:t>.</w:t>
      </w:r>
    </w:p>
    <w:p w14:paraId="2BC65633" w14:textId="77777777" w:rsidR="00D60501" w:rsidRDefault="00D60501" w:rsidP="00D60501">
      <w:pPr>
        <w:keepNext/>
        <w:jc w:val="center"/>
      </w:pPr>
      <w:r>
        <w:rPr>
          <w:noProof/>
          <w:sz w:val="22"/>
          <w:szCs w:val="22"/>
          <w:lang w:val="en-US"/>
        </w:rPr>
        <w:drawing>
          <wp:inline distT="0" distB="0" distL="0" distR="0" wp14:anchorId="18FA2717" wp14:editId="5C300B90">
            <wp:extent cx="4739816" cy="3675380"/>
            <wp:effectExtent l="0" t="0" r="0" b="0"/>
            <wp:docPr id="3270060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06087"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9081" cy="3698073"/>
                    </a:xfrm>
                    <a:prstGeom prst="rect">
                      <a:avLst/>
                    </a:prstGeom>
                  </pic:spPr>
                </pic:pic>
              </a:graphicData>
            </a:graphic>
          </wp:inline>
        </w:drawing>
      </w:r>
    </w:p>
    <w:p w14:paraId="48977025" w14:textId="4183731B" w:rsidR="00D60501" w:rsidRDefault="00D60501" w:rsidP="00D60501">
      <w:pPr>
        <w:pStyle w:val="Caption"/>
        <w:jc w:val="center"/>
        <w:rPr>
          <w:sz w:val="22"/>
          <w:szCs w:val="22"/>
          <w:lang w:val="en-US"/>
        </w:rPr>
      </w:pPr>
      <w:r>
        <w:t xml:space="preserve">Figure </w:t>
      </w:r>
      <w:r>
        <w:fldChar w:fldCharType="begin"/>
      </w:r>
      <w:r>
        <w:instrText xml:space="preserve"> SEQ Figure \* ARABIC </w:instrText>
      </w:r>
      <w:r>
        <w:fldChar w:fldCharType="separate"/>
      </w:r>
      <w:r w:rsidR="00344B42">
        <w:rPr>
          <w:noProof/>
        </w:rPr>
        <w:t>1</w:t>
      </w:r>
      <w:r>
        <w:fldChar w:fldCharType="end"/>
      </w:r>
      <w:r>
        <w:t>: Core Data Management Plan Form example</w:t>
      </w:r>
    </w:p>
    <w:p w14:paraId="08868A50" w14:textId="77777777" w:rsidR="00D60501" w:rsidRPr="004929A0" w:rsidRDefault="00D60501" w:rsidP="00733B73">
      <w:pPr>
        <w:rPr>
          <w:sz w:val="22"/>
          <w:szCs w:val="22"/>
          <w:lang w:val="en-US"/>
        </w:rPr>
      </w:pPr>
    </w:p>
    <w:p w14:paraId="6B2EE388" w14:textId="05AB7A31" w:rsidR="00733B73" w:rsidRDefault="00A60B5F">
      <w:pPr>
        <w:rPr>
          <w:sz w:val="22"/>
          <w:szCs w:val="22"/>
          <w:lang w:val="en-US"/>
        </w:rPr>
      </w:pPr>
      <w:r w:rsidRPr="00D60501">
        <w:rPr>
          <w:rStyle w:val="Heading4Char"/>
        </w:rPr>
        <w:t>Sample Entry</w:t>
      </w:r>
      <w:r w:rsidRPr="004929A0">
        <w:rPr>
          <w:sz w:val="22"/>
          <w:szCs w:val="22"/>
          <w:lang w:val="en-US"/>
        </w:rPr>
        <w:t xml:space="preserve">: this form acquires the information when the sample is received (or it is created) by the laboratory. Successfully compiling this form create a specific DMP entry to manage the </w:t>
      </w:r>
      <w:r w:rsidRPr="004929A0">
        <w:rPr>
          <w:sz w:val="22"/>
          <w:szCs w:val="22"/>
          <w:lang w:val="en-US"/>
        </w:rPr>
        <w:lastRenderedPageBreak/>
        <w:t>single experiment</w:t>
      </w:r>
      <w:r w:rsidR="0057464F">
        <w:rPr>
          <w:sz w:val="22"/>
          <w:szCs w:val="22"/>
          <w:lang w:val="en-US"/>
        </w:rPr>
        <w:t xml:space="preserve"> (</w:t>
      </w:r>
      <w:r w:rsidR="003C54CF">
        <w:rPr>
          <w:sz w:val="22"/>
          <w:szCs w:val="22"/>
          <w:lang w:val="en-US"/>
        </w:rPr>
        <w:t>identified with a</w:t>
      </w:r>
      <w:r w:rsidR="0057464F">
        <w:rPr>
          <w:sz w:val="22"/>
          <w:szCs w:val="22"/>
          <w:lang w:val="en-US"/>
        </w:rPr>
        <w:t xml:space="preserve"> </w:t>
      </w:r>
      <w:proofErr w:type="spellStart"/>
      <w:r w:rsidR="0057464F">
        <w:rPr>
          <w:sz w:val="22"/>
          <w:szCs w:val="22"/>
          <w:lang w:val="en-US"/>
        </w:rPr>
        <w:t>service_request</w:t>
      </w:r>
      <w:proofErr w:type="spellEnd"/>
      <w:r w:rsidR="003C54CF">
        <w:rPr>
          <w:sz w:val="22"/>
          <w:szCs w:val="22"/>
          <w:lang w:val="en-US"/>
        </w:rPr>
        <w:t xml:space="preserve"> unique code</w:t>
      </w:r>
      <w:r w:rsidR="0057464F">
        <w:rPr>
          <w:sz w:val="22"/>
          <w:szCs w:val="22"/>
          <w:lang w:val="en-US"/>
        </w:rPr>
        <w:t>)</w:t>
      </w:r>
      <w:r w:rsidRPr="004929A0">
        <w:rPr>
          <w:sz w:val="22"/>
          <w:szCs w:val="22"/>
          <w:lang w:val="en-US"/>
        </w:rPr>
        <w:t xml:space="preserve">. </w:t>
      </w:r>
      <w:r w:rsidR="003C54CF">
        <w:rPr>
          <w:sz w:val="22"/>
          <w:szCs w:val="22"/>
          <w:lang w:val="en-US"/>
        </w:rPr>
        <w:t>As opposed to the</w:t>
      </w:r>
      <w:r w:rsidRPr="004929A0">
        <w:rPr>
          <w:sz w:val="22"/>
          <w:szCs w:val="22"/>
          <w:lang w:val="en-US"/>
        </w:rPr>
        <w:t xml:space="preserve"> Core Data Management Plan form </w:t>
      </w:r>
      <w:r w:rsidR="003C54CF">
        <w:rPr>
          <w:sz w:val="22"/>
          <w:szCs w:val="22"/>
          <w:lang w:val="en-US"/>
        </w:rPr>
        <w:t xml:space="preserve">that has </w:t>
      </w:r>
      <w:r w:rsidRPr="004929A0">
        <w:rPr>
          <w:sz w:val="22"/>
          <w:szCs w:val="22"/>
          <w:lang w:val="en-US"/>
        </w:rPr>
        <w:t xml:space="preserve">the same items for every laboratory (albeit, of course, not the same answers), the “Sample Entry” </w:t>
      </w:r>
      <w:r w:rsidR="00120A32">
        <w:rPr>
          <w:sz w:val="22"/>
          <w:szCs w:val="22"/>
          <w:lang w:val="en-US"/>
        </w:rPr>
        <w:t>questions are</w:t>
      </w:r>
      <w:r w:rsidRPr="004929A0">
        <w:rPr>
          <w:sz w:val="22"/>
          <w:szCs w:val="22"/>
          <w:lang w:val="en-US"/>
        </w:rPr>
        <w:t xml:space="preserve"> customized laboratory for laboratory</w:t>
      </w:r>
      <w:r w:rsidR="004929A0">
        <w:rPr>
          <w:sz w:val="22"/>
          <w:szCs w:val="22"/>
          <w:lang w:val="en-US"/>
        </w:rPr>
        <w:t>, in collaboration with the researchers. The main objective, when designing the form, is</w:t>
      </w:r>
      <w:r w:rsidR="00D60501">
        <w:rPr>
          <w:sz w:val="22"/>
          <w:szCs w:val="22"/>
          <w:lang w:val="en-US"/>
        </w:rPr>
        <w:t xml:space="preserve"> to</w:t>
      </w:r>
      <w:r w:rsidR="004929A0">
        <w:rPr>
          <w:sz w:val="22"/>
          <w:szCs w:val="22"/>
          <w:lang w:val="en-US"/>
        </w:rPr>
        <w:t xml:space="preserve"> answer</w:t>
      </w:r>
      <w:r w:rsidR="00120A32">
        <w:rPr>
          <w:sz w:val="22"/>
          <w:szCs w:val="22"/>
          <w:lang w:val="en-US"/>
        </w:rPr>
        <w:t xml:space="preserve"> the question </w:t>
      </w:r>
      <w:r w:rsidR="004929A0">
        <w:rPr>
          <w:sz w:val="22"/>
          <w:szCs w:val="22"/>
          <w:lang w:val="en-US"/>
        </w:rPr>
        <w:t>“What do I need, as a researcher, to know about my</w:t>
      </w:r>
      <w:r w:rsidR="00D60501">
        <w:rPr>
          <w:sz w:val="22"/>
          <w:szCs w:val="22"/>
          <w:lang w:val="en-US"/>
        </w:rPr>
        <w:t xml:space="preserve"> sample to do the experiment</w:t>
      </w:r>
      <w:r w:rsidR="004929A0">
        <w:rPr>
          <w:sz w:val="22"/>
          <w:szCs w:val="22"/>
          <w:lang w:val="en-US"/>
        </w:rPr>
        <w:t>?”</w:t>
      </w:r>
      <w:r w:rsidRPr="004929A0">
        <w:rPr>
          <w:sz w:val="22"/>
          <w:szCs w:val="22"/>
          <w:lang w:val="en-US"/>
        </w:rPr>
        <w:t xml:space="preserve">. In FIGURE </w:t>
      </w:r>
      <w:r w:rsidR="001508EF">
        <w:rPr>
          <w:sz w:val="22"/>
          <w:szCs w:val="22"/>
          <w:lang w:val="en-US"/>
        </w:rPr>
        <w:t>2</w:t>
      </w:r>
      <w:r w:rsidRPr="004929A0">
        <w:rPr>
          <w:sz w:val="22"/>
          <w:szCs w:val="22"/>
          <w:lang w:val="en-US"/>
        </w:rPr>
        <w:t xml:space="preserve"> is shown a Sample Entry form for the Next Generation Sequencing laboratory (i.e., </w:t>
      </w:r>
      <w:proofErr w:type="spellStart"/>
      <w:r w:rsidRPr="004929A0">
        <w:rPr>
          <w:sz w:val="22"/>
          <w:szCs w:val="22"/>
          <w:lang w:val="en-US"/>
        </w:rPr>
        <w:t>Laboratorio</w:t>
      </w:r>
      <w:proofErr w:type="spellEnd"/>
      <w:r w:rsidRPr="004929A0">
        <w:rPr>
          <w:sz w:val="22"/>
          <w:szCs w:val="22"/>
          <w:lang w:val="en-US"/>
        </w:rPr>
        <w:t xml:space="preserve"> di </w:t>
      </w:r>
      <w:proofErr w:type="spellStart"/>
      <w:r w:rsidRPr="004929A0">
        <w:rPr>
          <w:sz w:val="22"/>
          <w:szCs w:val="22"/>
          <w:lang w:val="en-US"/>
        </w:rPr>
        <w:t>Genomica</w:t>
      </w:r>
      <w:proofErr w:type="spellEnd"/>
      <w:r w:rsidRPr="004929A0">
        <w:rPr>
          <w:sz w:val="22"/>
          <w:szCs w:val="22"/>
          <w:lang w:val="en-US"/>
        </w:rPr>
        <w:t xml:space="preserve"> ed </w:t>
      </w:r>
      <w:proofErr w:type="spellStart"/>
      <w:r w:rsidRPr="004929A0">
        <w:rPr>
          <w:sz w:val="22"/>
          <w:szCs w:val="22"/>
          <w:lang w:val="en-US"/>
        </w:rPr>
        <w:t>Epigenomica</w:t>
      </w:r>
      <w:proofErr w:type="spellEnd"/>
      <w:r w:rsidRPr="004929A0">
        <w:rPr>
          <w:sz w:val="22"/>
          <w:szCs w:val="22"/>
          <w:lang w:val="en-US"/>
        </w:rPr>
        <w:t>, Area Science Park, Italy).</w:t>
      </w:r>
    </w:p>
    <w:p w14:paraId="30EB0293" w14:textId="7A55FF05" w:rsidR="00D60501" w:rsidRDefault="00D60501">
      <w:pPr>
        <w:rPr>
          <w:sz w:val="22"/>
          <w:szCs w:val="22"/>
          <w:lang w:val="en-US"/>
        </w:rPr>
      </w:pPr>
    </w:p>
    <w:p w14:paraId="45934C5B" w14:textId="77777777" w:rsidR="00D60501" w:rsidRDefault="00D60501" w:rsidP="00D60501">
      <w:pPr>
        <w:keepNext/>
        <w:jc w:val="center"/>
      </w:pPr>
      <w:r>
        <w:rPr>
          <w:noProof/>
          <w:sz w:val="22"/>
          <w:szCs w:val="22"/>
          <w:lang w:val="en-US"/>
        </w:rPr>
        <w:drawing>
          <wp:inline distT="0" distB="0" distL="0" distR="0" wp14:anchorId="6A6FA029" wp14:editId="0D26A16C">
            <wp:extent cx="4667174" cy="4712677"/>
            <wp:effectExtent l="0" t="0" r="0" b="0"/>
            <wp:docPr id="2002232574" name="Picture 6" descr="A form with a sample e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2574" name="Picture 6" descr="A form with a sample entry&#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4225" cy="4739992"/>
                    </a:xfrm>
                    <a:prstGeom prst="rect">
                      <a:avLst/>
                    </a:prstGeom>
                  </pic:spPr>
                </pic:pic>
              </a:graphicData>
            </a:graphic>
          </wp:inline>
        </w:drawing>
      </w:r>
    </w:p>
    <w:p w14:paraId="1A43C4D1" w14:textId="15E69E88" w:rsidR="00D60501" w:rsidRDefault="00D60501" w:rsidP="00D60501">
      <w:pPr>
        <w:pStyle w:val="Caption"/>
        <w:jc w:val="center"/>
        <w:rPr>
          <w:sz w:val="22"/>
          <w:szCs w:val="22"/>
          <w:lang w:val="en-US"/>
        </w:rPr>
      </w:pPr>
      <w:r>
        <w:t xml:space="preserve">Figure </w:t>
      </w:r>
      <w:r>
        <w:fldChar w:fldCharType="begin"/>
      </w:r>
      <w:r>
        <w:instrText xml:space="preserve"> SEQ Figure \* ARABIC </w:instrText>
      </w:r>
      <w:r>
        <w:fldChar w:fldCharType="separate"/>
      </w:r>
      <w:r w:rsidR="00344B42">
        <w:rPr>
          <w:noProof/>
        </w:rPr>
        <w:t>2</w:t>
      </w:r>
      <w:r>
        <w:fldChar w:fldCharType="end"/>
      </w:r>
      <w:r>
        <w:t xml:space="preserve">: Sample Entry Form </w:t>
      </w:r>
      <w:r w:rsidR="001508EF">
        <w:t xml:space="preserve">partial </w:t>
      </w:r>
      <w:r>
        <w:t>example (Customized for Laboratory of Genetics and Epigenetics)</w:t>
      </w:r>
    </w:p>
    <w:p w14:paraId="42BC4087" w14:textId="4B045C13" w:rsidR="00497D13" w:rsidRPr="004929A0" w:rsidRDefault="00120A32">
      <w:pPr>
        <w:rPr>
          <w:sz w:val="22"/>
          <w:szCs w:val="22"/>
          <w:lang w:val="en-US"/>
        </w:rPr>
      </w:pPr>
      <w:r>
        <w:rPr>
          <w:sz w:val="22"/>
          <w:szCs w:val="22"/>
          <w:lang w:val="en-US"/>
        </w:rPr>
        <w:t xml:space="preserve">In addition, </w:t>
      </w:r>
      <w:r w:rsidR="00206F31">
        <w:rPr>
          <w:sz w:val="22"/>
          <w:szCs w:val="22"/>
          <w:lang w:val="en-US"/>
        </w:rPr>
        <w:t>Sample Entry has a dedicated subsection that inquire about the instrumentation and the techniques required to manage the experiment.</w:t>
      </w:r>
    </w:p>
    <w:p w14:paraId="4F611463" w14:textId="3F046D6F" w:rsidR="00A60B5F" w:rsidRDefault="00A60B5F">
      <w:pPr>
        <w:rPr>
          <w:sz w:val="22"/>
          <w:szCs w:val="22"/>
          <w:lang w:val="en-US"/>
        </w:rPr>
      </w:pPr>
      <w:r w:rsidRPr="00D60501">
        <w:rPr>
          <w:rStyle w:val="Heading4Char"/>
        </w:rPr>
        <w:t>Laboratory Report</w:t>
      </w:r>
      <w:r>
        <w:rPr>
          <w:sz w:val="22"/>
          <w:szCs w:val="22"/>
          <w:lang w:val="en-US"/>
        </w:rPr>
        <w:t xml:space="preserve">: the site </w:t>
      </w:r>
      <w:r w:rsidR="00425D65">
        <w:rPr>
          <w:sz w:val="22"/>
          <w:szCs w:val="22"/>
          <w:lang w:val="en-US"/>
        </w:rPr>
        <w:t>has</w:t>
      </w:r>
      <w:r>
        <w:rPr>
          <w:sz w:val="22"/>
          <w:szCs w:val="22"/>
          <w:lang w:val="en-US"/>
        </w:rPr>
        <w:t xml:space="preserve"> a dedicated search functionality to review and generate </w:t>
      </w:r>
      <w:r w:rsidR="003E4CD8">
        <w:rPr>
          <w:sz w:val="22"/>
          <w:szCs w:val="22"/>
          <w:lang w:val="en-US"/>
        </w:rPr>
        <w:t xml:space="preserve">printable </w:t>
      </w:r>
      <w:r>
        <w:rPr>
          <w:sz w:val="22"/>
          <w:szCs w:val="22"/>
          <w:lang w:val="en-US"/>
        </w:rPr>
        <w:t xml:space="preserve">reports of past experiment DMPs, as shown in FIGURE </w:t>
      </w:r>
      <w:r w:rsidR="001508EF">
        <w:rPr>
          <w:sz w:val="22"/>
          <w:szCs w:val="22"/>
          <w:lang w:val="en-US"/>
        </w:rPr>
        <w:t>3</w:t>
      </w:r>
      <w:r>
        <w:rPr>
          <w:sz w:val="22"/>
          <w:szCs w:val="22"/>
          <w:lang w:val="en-US"/>
        </w:rPr>
        <w:t>.</w:t>
      </w:r>
    </w:p>
    <w:p w14:paraId="2BE92109" w14:textId="77777777" w:rsidR="00D60501" w:rsidRDefault="00D60501" w:rsidP="00D60501">
      <w:pPr>
        <w:keepNext/>
        <w:jc w:val="center"/>
      </w:pPr>
      <w:r w:rsidRPr="00D60501">
        <w:rPr>
          <w:sz w:val="22"/>
          <w:szCs w:val="22"/>
          <w:lang w:val="en-US"/>
        </w:rPr>
        <w:lastRenderedPageBreak/>
        <w:drawing>
          <wp:inline distT="0" distB="0" distL="0" distR="0" wp14:anchorId="5B8E29CB" wp14:editId="35BA3D3E">
            <wp:extent cx="5197041" cy="3644723"/>
            <wp:effectExtent l="0" t="0" r="1270" b="3810"/>
            <wp:docPr id="2075412955" name="Picture 1" descr="A close-up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2955" name="Picture 1" descr="A close-up of a report&#10;&#10;Description automatically generated"/>
                    <pic:cNvPicPr/>
                  </pic:nvPicPr>
                  <pic:blipFill>
                    <a:blip r:embed="rId7"/>
                    <a:stretch>
                      <a:fillRect/>
                    </a:stretch>
                  </pic:blipFill>
                  <pic:spPr>
                    <a:xfrm>
                      <a:off x="0" y="0"/>
                      <a:ext cx="5197041" cy="3644723"/>
                    </a:xfrm>
                    <a:prstGeom prst="rect">
                      <a:avLst/>
                    </a:prstGeom>
                  </pic:spPr>
                </pic:pic>
              </a:graphicData>
            </a:graphic>
          </wp:inline>
        </w:drawing>
      </w:r>
    </w:p>
    <w:p w14:paraId="6F31BD19" w14:textId="50C7EF9E" w:rsidR="00D60501" w:rsidRDefault="00D60501" w:rsidP="00D60501">
      <w:pPr>
        <w:pStyle w:val="Caption"/>
        <w:jc w:val="center"/>
        <w:rPr>
          <w:sz w:val="22"/>
          <w:szCs w:val="22"/>
          <w:lang w:val="en-US"/>
        </w:rPr>
      </w:pPr>
      <w:r>
        <w:t xml:space="preserve">Figure </w:t>
      </w:r>
      <w:r>
        <w:fldChar w:fldCharType="begin"/>
      </w:r>
      <w:r>
        <w:instrText xml:space="preserve"> SEQ Figure \* ARABIC </w:instrText>
      </w:r>
      <w:r>
        <w:fldChar w:fldCharType="separate"/>
      </w:r>
      <w:r w:rsidR="00344B42">
        <w:rPr>
          <w:noProof/>
        </w:rPr>
        <w:t>3</w:t>
      </w:r>
      <w:r>
        <w:fldChar w:fldCharType="end"/>
      </w:r>
      <w:r>
        <w:t>: Report page example</w:t>
      </w:r>
    </w:p>
    <w:p w14:paraId="066CE74A" w14:textId="77777777" w:rsidR="00D60501" w:rsidRDefault="00D60501">
      <w:pPr>
        <w:rPr>
          <w:sz w:val="22"/>
          <w:szCs w:val="22"/>
          <w:lang w:val="en-US"/>
        </w:rPr>
      </w:pPr>
    </w:p>
    <w:p w14:paraId="5101A0E5" w14:textId="1E7B52A4" w:rsidR="00D60501" w:rsidRDefault="00425D65">
      <w:pPr>
        <w:rPr>
          <w:sz w:val="22"/>
          <w:szCs w:val="22"/>
          <w:lang w:val="en-US"/>
        </w:rPr>
      </w:pPr>
      <w:r w:rsidRPr="00D60501">
        <w:rPr>
          <w:rStyle w:val="Heading4Char"/>
        </w:rPr>
        <w:t>Switch Lab, and Selected Lab features</w:t>
      </w:r>
      <w:r>
        <w:rPr>
          <w:sz w:val="22"/>
          <w:szCs w:val="22"/>
          <w:lang w:val="en-US"/>
        </w:rPr>
        <w:t xml:space="preserve">: a User could be associated with multiple laboratories, to clearly specify the laboratory scope </w:t>
      </w:r>
      <w:proofErr w:type="spellStart"/>
      <w:r>
        <w:rPr>
          <w:sz w:val="22"/>
          <w:szCs w:val="22"/>
          <w:lang w:val="en-US"/>
        </w:rPr>
        <w:t>easyDMP</w:t>
      </w:r>
      <w:proofErr w:type="spellEnd"/>
      <w:r>
        <w:rPr>
          <w:sz w:val="22"/>
          <w:szCs w:val="22"/>
          <w:lang w:val="en-US"/>
        </w:rPr>
        <w:t xml:space="preserve"> implements a functionality to switch between different laboratories, if they are within the User roles.</w:t>
      </w:r>
    </w:p>
    <w:p w14:paraId="0ECF6383" w14:textId="6E133B5A" w:rsidR="00115FE9" w:rsidRPr="00D60501" w:rsidRDefault="00137918" w:rsidP="001508EF">
      <w:pPr>
        <w:pStyle w:val="Style1"/>
      </w:pPr>
      <w:r w:rsidRPr="00D60501">
        <w:t>FAIR data management architecture:</w:t>
      </w:r>
    </w:p>
    <w:p w14:paraId="30F15F59" w14:textId="4BCEC17A" w:rsidR="00AF3244" w:rsidRDefault="00AF3244" w:rsidP="00AF3244">
      <w:pPr>
        <w:pStyle w:val="Heading3"/>
        <w:rPr>
          <w:lang w:val="en-US"/>
        </w:rPr>
      </w:pPr>
      <w:r>
        <w:rPr>
          <w:lang w:val="en-US"/>
        </w:rPr>
        <w:t>Databases</w:t>
      </w:r>
    </w:p>
    <w:p w14:paraId="06641AC9" w14:textId="6BA714A0" w:rsidR="00497D13" w:rsidRDefault="003E4CD8" w:rsidP="00115FE9">
      <w:pPr>
        <w:jc w:val="both"/>
        <w:rPr>
          <w:sz w:val="22"/>
          <w:szCs w:val="22"/>
          <w:lang w:val="en-US"/>
        </w:rPr>
      </w:pPr>
      <w:r>
        <w:rPr>
          <w:sz w:val="22"/>
          <w:szCs w:val="22"/>
          <w:lang w:val="en-US"/>
        </w:rPr>
        <w:t>The</w:t>
      </w:r>
      <w:r w:rsidR="00137918" w:rsidRPr="00137918">
        <w:rPr>
          <w:sz w:val="22"/>
          <w:szCs w:val="22"/>
          <w:lang w:val="en-US"/>
        </w:rPr>
        <w:t xml:space="preserve"> </w:t>
      </w:r>
      <w:r w:rsidR="00115FE9" w:rsidRPr="00137918">
        <w:rPr>
          <w:sz w:val="22"/>
          <w:szCs w:val="22"/>
          <w:lang w:val="en-US"/>
        </w:rPr>
        <w:t>back end</w:t>
      </w:r>
      <w:r w:rsidR="00137918" w:rsidRPr="00137918">
        <w:rPr>
          <w:sz w:val="22"/>
          <w:szCs w:val="22"/>
          <w:lang w:val="en-US"/>
        </w:rPr>
        <w:t xml:space="preserve"> of the Django Framework was modified to include a database routing function,</w:t>
      </w:r>
      <w:r w:rsidR="003C54CF">
        <w:rPr>
          <w:sz w:val="22"/>
          <w:szCs w:val="22"/>
          <w:lang w:val="en-US"/>
        </w:rPr>
        <w:t xml:space="preserve"> the rationale is </w:t>
      </w:r>
      <w:r w:rsidR="00497D13">
        <w:rPr>
          <w:sz w:val="22"/>
          <w:szCs w:val="22"/>
          <w:lang w:val="en-US"/>
        </w:rPr>
        <w:t>to separate the service database</w:t>
      </w:r>
      <w:r w:rsidR="00D60501">
        <w:rPr>
          <w:sz w:val="22"/>
          <w:szCs w:val="22"/>
          <w:lang w:val="en-US"/>
        </w:rPr>
        <w:t xml:space="preserve"> (named “</w:t>
      </w:r>
      <w:proofErr w:type="spellStart"/>
      <w:r w:rsidR="00D60501">
        <w:rPr>
          <w:sz w:val="22"/>
          <w:szCs w:val="22"/>
          <w:lang w:val="en-US"/>
        </w:rPr>
        <w:t>easydmp_main</w:t>
      </w:r>
      <w:proofErr w:type="spellEnd"/>
      <w:r w:rsidR="00D60501">
        <w:rPr>
          <w:sz w:val="22"/>
          <w:szCs w:val="22"/>
          <w:lang w:val="en-US"/>
        </w:rPr>
        <w:t>”)</w:t>
      </w:r>
      <w:r w:rsidR="003C54CF">
        <w:rPr>
          <w:sz w:val="22"/>
          <w:szCs w:val="22"/>
          <w:lang w:val="en-US"/>
        </w:rPr>
        <w:t>,</w:t>
      </w:r>
      <w:r w:rsidR="00497D13">
        <w:rPr>
          <w:sz w:val="22"/>
          <w:szCs w:val="22"/>
          <w:lang w:val="en-US"/>
        </w:rPr>
        <w:t xml:space="preserve"> used by the </w:t>
      </w:r>
      <w:r>
        <w:rPr>
          <w:sz w:val="22"/>
          <w:szCs w:val="22"/>
          <w:lang w:val="en-US"/>
        </w:rPr>
        <w:t>front-end web-app</w:t>
      </w:r>
      <w:r w:rsidR="003C54CF">
        <w:rPr>
          <w:sz w:val="22"/>
          <w:szCs w:val="22"/>
          <w:lang w:val="en-US"/>
        </w:rPr>
        <w:t>,</w:t>
      </w:r>
      <w:r w:rsidR="00497D13">
        <w:rPr>
          <w:sz w:val="22"/>
          <w:szCs w:val="22"/>
          <w:lang w:val="en-US"/>
        </w:rPr>
        <w:t xml:space="preserve"> </w:t>
      </w:r>
      <w:r w:rsidR="003C54CF">
        <w:rPr>
          <w:sz w:val="22"/>
          <w:szCs w:val="22"/>
          <w:lang w:val="en-US"/>
        </w:rPr>
        <w:t xml:space="preserve">from </w:t>
      </w:r>
      <w:r w:rsidR="00497D13">
        <w:rPr>
          <w:sz w:val="22"/>
          <w:szCs w:val="22"/>
          <w:lang w:val="en-US"/>
        </w:rPr>
        <w:t xml:space="preserve">the </w:t>
      </w:r>
      <w:r w:rsidR="00D60501">
        <w:rPr>
          <w:sz w:val="22"/>
          <w:szCs w:val="22"/>
          <w:lang w:val="en-US"/>
        </w:rPr>
        <w:t xml:space="preserve">shared </w:t>
      </w:r>
      <w:r w:rsidR="00497D13">
        <w:rPr>
          <w:sz w:val="22"/>
          <w:szCs w:val="22"/>
          <w:lang w:val="en-US"/>
        </w:rPr>
        <w:t>metadata storage database</w:t>
      </w:r>
      <w:r w:rsidR="00D60501">
        <w:rPr>
          <w:sz w:val="22"/>
          <w:szCs w:val="22"/>
          <w:lang w:val="en-US"/>
        </w:rPr>
        <w:t xml:space="preserve"> </w:t>
      </w:r>
      <w:r w:rsidR="00497D13">
        <w:rPr>
          <w:sz w:val="22"/>
          <w:szCs w:val="22"/>
          <w:lang w:val="en-US"/>
        </w:rPr>
        <w:t>(</w:t>
      </w:r>
      <w:r w:rsidR="00D60501">
        <w:rPr>
          <w:sz w:val="22"/>
          <w:szCs w:val="22"/>
          <w:lang w:val="en-US"/>
        </w:rPr>
        <w:t>named</w:t>
      </w:r>
      <w:r w:rsidR="00497D13">
        <w:rPr>
          <w:sz w:val="22"/>
          <w:szCs w:val="22"/>
          <w:lang w:val="en-US"/>
        </w:rPr>
        <w:t xml:space="preserve"> </w:t>
      </w:r>
      <w:r w:rsidR="00D60501">
        <w:rPr>
          <w:sz w:val="22"/>
          <w:szCs w:val="22"/>
          <w:lang w:val="en-US"/>
        </w:rPr>
        <w:t>“</w:t>
      </w:r>
      <w:proofErr w:type="spellStart"/>
      <w:r w:rsidR="00497D13">
        <w:rPr>
          <w:sz w:val="22"/>
          <w:szCs w:val="22"/>
          <w:lang w:val="en-US"/>
        </w:rPr>
        <w:t>decos_metadata_db</w:t>
      </w:r>
      <w:proofErr w:type="spellEnd"/>
      <w:r w:rsidR="00D60501">
        <w:rPr>
          <w:sz w:val="22"/>
          <w:szCs w:val="22"/>
          <w:lang w:val="en-US"/>
        </w:rPr>
        <w:t>”</w:t>
      </w:r>
      <w:r w:rsidR="00497D13">
        <w:rPr>
          <w:sz w:val="22"/>
          <w:szCs w:val="22"/>
          <w:lang w:val="en-US"/>
        </w:rPr>
        <w:t>)</w:t>
      </w:r>
      <w:r w:rsidR="003C54CF">
        <w:rPr>
          <w:sz w:val="22"/>
          <w:szCs w:val="22"/>
          <w:lang w:val="en-US"/>
        </w:rPr>
        <w:t>,</w:t>
      </w:r>
      <w:r>
        <w:rPr>
          <w:sz w:val="22"/>
          <w:szCs w:val="22"/>
          <w:lang w:val="en-US"/>
        </w:rPr>
        <w:t xml:space="preserve"> that is the core of the PRP </w:t>
      </w:r>
      <w:r w:rsidR="004221ED">
        <w:rPr>
          <w:sz w:val="22"/>
          <w:szCs w:val="22"/>
          <w:lang w:val="en-US"/>
        </w:rPr>
        <w:t>metadata integration</w:t>
      </w:r>
      <w:r w:rsidR="00497D13">
        <w:rPr>
          <w:sz w:val="22"/>
          <w:szCs w:val="22"/>
          <w:lang w:val="en-US"/>
        </w:rPr>
        <w:t xml:space="preserve">. </w:t>
      </w:r>
    </w:p>
    <w:p w14:paraId="7969F449" w14:textId="0B81C3B9" w:rsidR="00D60501" w:rsidRDefault="00497D13" w:rsidP="00D60501">
      <w:pPr>
        <w:jc w:val="both"/>
        <w:rPr>
          <w:sz w:val="22"/>
          <w:szCs w:val="22"/>
          <w:lang w:val="en-US"/>
        </w:rPr>
      </w:pPr>
      <w:r w:rsidRPr="00D60501">
        <w:rPr>
          <w:rStyle w:val="Heading4Char"/>
        </w:rPr>
        <w:t>decos_metadata_db</w:t>
      </w:r>
      <w:r>
        <w:rPr>
          <w:sz w:val="22"/>
          <w:szCs w:val="22"/>
          <w:lang w:val="en-US"/>
        </w:rPr>
        <w:t xml:space="preserve">: </w:t>
      </w:r>
      <w:r w:rsidR="00D60501">
        <w:rPr>
          <w:sz w:val="22"/>
          <w:szCs w:val="22"/>
          <w:lang w:val="en-US"/>
        </w:rPr>
        <w:t>this is the shared DECOS database created with an ad-hoc Schema implemented by the PRP ontology. In Figure 4 is shown the first version of the database schema. This database is made to be accessed by other scripts,</w:t>
      </w:r>
      <w:r w:rsidR="002927FF">
        <w:rPr>
          <w:sz w:val="22"/>
          <w:szCs w:val="22"/>
          <w:lang w:val="en-US"/>
        </w:rPr>
        <w:t xml:space="preserve"> instrumentation,</w:t>
      </w:r>
      <w:r w:rsidR="00D60501">
        <w:rPr>
          <w:sz w:val="22"/>
          <w:szCs w:val="22"/>
          <w:lang w:val="en-US"/>
        </w:rPr>
        <w:t xml:space="preserve"> software or application within the DECOS, and has two different scopes: store information on DMPs</w:t>
      </w:r>
      <w:r w:rsidR="002927FF">
        <w:rPr>
          <w:sz w:val="22"/>
          <w:szCs w:val="22"/>
          <w:lang w:val="en-US"/>
        </w:rPr>
        <w:t xml:space="preserve">, </w:t>
      </w:r>
      <w:r w:rsidR="00D60501">
        <w:rPr>
          <w:sz w:val="22"/>
          <w:szCs w:val="22"/>
          <w:lang w:val="en-US"/>
        </w:rPr>
        <w:t xml:space="preserve">file </w:t>
      </w:r>
      <w:r w:rsidR="002927FF">
        <w:rPr>
          <w:sz w:val="22"/>
          <w:szCs w:val="22"/>
          <w:lang w:val="en-US"/>
        </w:rPr>
        <w:t>metadata and</w:t>
      </w:r>
      <w:r w:rsidR="00D60501">
        <w:rPr>
          <w:sz w:val="22"/>
          <w:szCs w:val="22"/>
          <w:lang w:val="en-US"/>
        </w:rPr>
        <w:t xml:space="preserve"> map this information in a well thought (and upgradable) singular ontology (named PRP-CDM, PRP Common Data Model).</w:t>
      </w:r>
      <w:r w:rsidR="00AD3945">
        <w:rPr>
          <w:sz w:val="22"/>
          <w:szCs w:val="22"/>
          <w:lang w:val="en-US"/>
        </w:rPr>
        <w:t xml:space="preserve"> </w:t>
      </w:r>
      <w:r w:rsidR="00D60501">
        <w:rPr>
          <w:sz w:val="22"/>
          <w:szCs w:val="22"/>
          <w:lang w:val="en-US"/>
        </w:rPr>
        <w:t>This database</w:t>
      </w:r>
      <w:r w:rsidR="00AD3945">
        <w:rPr>
          <w:sz w:val="22"/>
          <w:szCs w:val="22"/>
          <w:lang w:val="en-US"/>
        </w:rPr>
        <w:t xml:space="preserve"> is made </w:t>
      </w:r>
      <w:r w:rsidR="00D60501">
        <w:rPr>
          <w:sz w:val="22"/>
          <w:szCs w:val="22"/>
          <w:lang w:val="en-US"/>
        </w:rPr>
        <w:t>to satisfy the Findable, Accessible and Interoperable aspects of the FAIR principles</w:t>
      </w:r>
      <w:r w:rsidR="004D5C6D">
        <w:rPr>
          <w:sz w:val="22"/>
          <w:szCs w:val="22"/>
          <w:lang w:val="en-US"/>
        </w:rPr>
        <w:t>.</w:t>
      </w:r>
    </w:p>
    <w:p w14:paraId="23E860D1" w14:textId="77777777" w:rsidR="00D60501" w:rsidRDefault="00D60501" w:rsidP="00D60501">
      <w:pPr>
        <w:jc w:val="both"/>
        <w:rPr>
          <w:sz w:val="22"/>
          <w:szCs w:val="22"/>
          <w:lang w:val="en-US"/>
        </w:rPr>
      </w:pPr>
    </w:p>
    <w:p w14:paraId="0BF34F13" w14:textId="77777777" w:rsidR="00D60501" w:rsidRDefault="00D60501" w:rsidP="00D60501">
      <w:pPr>
        <w:keepNext/>
        <w:jc w:val="center"/>
      </w:pPr>
      <w:r>
        <w:rPr>
          <w:noProof/>
          <w:sz w:val="22"/>
          <w:szCs w:val="22"/>
          <w:lang w:val="en-US"/>
        </w:rPr>
        <w:lastRenderedPageBreak/>
        <w:drawing>
          <wp:inline distT="0" distB="0" distL="0" distR="0" wp14:anchorId="307416AA" wp14:editId="154C02F8">
            <wp:extent cx="6053602" cy="3544570"/>
            <wp:effectExtent l="0" t="0" r="4445" b="0"/>
            <wp:docPr id="1179690816"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0816" name="Picture 8" descr="A diagram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86288" cy="3563709"/>
                    </a:xfrm>
                    <a:prstGeom prst="rect">
                      <a:avLst/>
                    </a:prstGeom>
                  </pic:spPr>
                </pic:pic>
              </a:graphicData>
            </a:graphic>
          </wp:inline>
        </w:drawing>
      </w:r>
    </w:p>
    <w:p w14:paraId="548E6F4C" w14:textId="1ADEF6C6" w:rsidR="00497D13" w:rsidRPr="002D768B" w:rsidRDefault="00D60501" w:rsidP="00AD3945">
      <w:pPr>
        <w:pStyle w:val="Caption"/>
        <w:jc w:val="center"/>
        <w:rPr>
          <w:sz w:val="22"/>
          <w:szCs w:val="22"/>
          <w:lang w:val="en-US"/>
        </w:rPr>
      </w:pPr>
      <w:r>
        <w:t xml:space="preserve">Figure </w:t>
      </w:r>
      <w:r>
        <w:fldChar w:fldCharType="begin"/>
      </w:r>
      <w:r>
        <w:instrText xml:space="preserve"> SEQ Figure \* ARABIC </w:instrText>
      </w:r>
      <w:r>
        <w:fldChar w:fldCharType="separate"/>
      </w:r>
      <w:r w:rsidR="00344B42">
        <w:rPr>
          <w:noProof/>
        </w:rPr>
        <w:t>4</w:t>
      </w:r>
      <w:r>
        <w:fldChar w:fldCharType="end"/>
      </w:r>
      <w:r>
        <w:t xml:space="preserve">: decos_metadata_db </w:t>
      </w:r>
      <w:r w:rsidR="002D768B">
        <w:t>entity relationship diagram</w:t>
      </w:r>
      <w:r>
        <w:t>, version 1.0.</w:t>
      </w:r>
    </w:p>
    <w:p w14:paraId="383E4F1D" w14:textId="465EEA36" w:rsidR="00D06960" w:rsidRDefault="00D06960" w:rsidP="00AF3244">
      <w:pPr>
        <w:pStyle w:val="Heading3"/>
        <w:rPr>
          <w:lang w:val="en-US"/>
        </w:rPr>
      </w:pPr>
      <w:proofErr w:type="spellStart"/>
      <w:r>
        <w:rPr>
          <w:lang w:val="en-US"/>
        </w:rPr>
        <w:t>easyDMP</w:t>
      </w:r>
      <w:proofErr w:type="spellEnd"/>
      <w:r>
        <w:rPr>
          <w:lang w:val="en-US"/>
        </w:rPr>
        <w:t xml:space="preserve"> Apps</w:t>
      </w:r>
    </w:p>
    <w:p w14:paraId="4479BDD3" w14:textId="0242DAFF" w:rsidR="001508EF" w:rsidRDefault="004D5C6D" w:rsidP="00115FE9">
      <w:pPr>
        <w:jc w:val="both"/>
        <w:rPr>
          <w:sz w:val="22"/>
          <w:szCs w:val="22"/>
          <w:lang w:val="en-US"/>
        </w:rPr>
      </w:pPr>
      <w:proofErr w:type="spellStart"/>
      <w:r>
        <w:rPr>
          <w:sz w:val="22"/>
          <w:szCs w:val="22"/>
          <w:lang w:val="en-US"/>
        </w:rPr>
        <w:t>easyDMP</w:t>
      </w:r>
      <w:proofErr w:type="spellEnd"/>
      <w:r>
        <w:rPr>
          <w:sz w:val="22"/>
          <w:szCs w:val="22"/>
          <w:lang w:val="en-US"/>
        </w:rPr>
        <w:t xml:space="preserve"> </w:t>
      </w:r>
      <w:r w:rsidR="003C54CF">
        <w:rPr>
          <w:sz w:val="22"/>
          <w:szCs w:val="22"/>
          <w:lang w:val="en-US"/>
        </w:rPr>
        <w:t>is composed by two apps with different scopes:</w:t>
      </w:r>
    </w:p>
    <w:p w14:paraId="1AE1C021" w14:textId="11B419FB" w:rsidR="00115FE9" w:rsidRDefault="00115FE9" w:rsidP="00115FE9">
      <w:pPr>
        <w:jc w:val="both"/>
        <w:rPr>
          <w:sz w:val="22"/>
          <w:szCs w:val="22"/>
          <w:lang w:val="en-US"/>
        </w:rPr>
      </w:pPr>
      <w:r w:rsidRPr="004D5C6D">
        <w:rPr>
          <w:rStyle w:val="Heading4Char"/>
        </w:rPr>
        <w:t>Home</w:t>
      </w:r>
      <w:r w:rsidR="00497D13">
        <w:rPr>
          <w:sz w:val="22"/>
          <w:szCs w:val="22"/>
          <w:lang w:val="en-US"/>
        </w:rPr>
        <w:t xml:space="preserve"> -</w:t>
      </w:r>
      <w:r>
        <w:rPr>
          <w:sz w:val="22"/>
          <w:szCs w:val="22"/>
          <w:lang w:val="en-US"/>
        </w:rPr>
        <w:t xml:space="preserve"> this app hosts the front-end of the </w:t>
      </w:r>
      <w:proofErr w:type="spellStart"/>
      <w:r>
        <w:rPr>
          <w:sz w:val="22"/>
          <w:szCs w:val="22"/>
          <w:lang w:val="en-US"/>
        </w:rPr>
        <w:t>easyDMP</w:t>
      </w:r>
      <w:proofErr w:type="spellEnd"/>
      <w:r>
        <w:rPr>
          <w:sz w:val="22"/>
          <w:szCs w:val="22"/>
          <w:lang w:val="en-US"/>
        </w:rPr>
        <w:t xml:space="preserve">, it was built using the Wagtail Content Management System (Wagtail CMS, </w:t>
      </w:r>
      <w:r w:rsidR="00344B42" w:rsidRPr="00344B42">
        <w:rPr>
          <w:sz w:val="22"/>
          <w:szCs w:val="22"/>
          <w:lang w:val="en-US"/>
        </w:rPr>
        <w:t>https://wagtail.org/</w:t>
      </w:r>
      <w:r>
        <w:rPr>
          <w:sz w:val="22"/>
          <w:szCs w:val="22"/>
          <w:lang w:val="en-US"/>
        </w:rPr>
        <w:t>) and its primary function is to display and serve the</w:t>
      </w:r>
      <w:r w:rsidR="003C54CF">
        <w:rPr>
          <w:sz w:val="22"/>
          <w:szCs w:val="22"/>
          <w:lang w:val="en-US"/>
        </w:rPr>
        <w:t xml:space="preserve"> views and the</w:t>
      </w:r>
      <w:r>
        <w:rPr>
          <w:sz w:val="22"/>
          <w:szCs w:val="22"/>
          <w:lang w:val="en-US"/>
        </w:rPr>
        <w:t xml:space="preserve"> various pages dedicated to the users and their laboratories.</w:t>
      </w:r>
    </w:p>
    <w:p w14:paraId="7726BFFF" w14:textId="18FBD1E3" w:rsidR="001508EF" w:rsidRDefault="00115FE9" w:rsidP="00115FE9">
      <w:pPr>
        <w:jc w:val="both"/>
        <w:rPr>
          <w:sz w:val="22"/>
          <w:szCs w:val="22"/>
          <w:lang w:val="en-US"/>
        </w:rPr>
      </w:pPr>
      <w:r>
        <w:rPr>
          <w:sz w:val="22"/>
          <w:szCs w:val="22"/>
          <w:lang w:val="en-US"/>
        </w:rPr>
        <w:t xml:space="preserve">The Wagtail CMS has </w:t>
      </w:r>
      <w:r w:rsidR="00CD436F">
        <w:rPr>
          <w:sz w:val="22"/>
          <w:szCs w:val="22"/>
          <w:lang w:val="en-US"/>
        </w:rPr>
        <w:t>a well-defined administration dashboard</w:t>
      </w:r>
      <w:r w:rsidR="00D06960">
        <w:rPr>
          <w:sz w:val="22"/>
          <w:szCs w:val="22"/>
          <w:lang w:val="en-US"/>
        </w:rPr>
        <w:t xml:space="preserve"> (shown in Figure 5)</w:t>
      </w:r>
      <w:r w:rsidR="00497D13">
        <w:rPr>
          <w:sz w:val="22"/>
          <w:szCs w:val="22"/>
          <w:lang w:val="en-US"/>
        </w:rPr>
        <w:t xml:space="preserve">, and it </w:t>
      </w:r>
      <w:r>
        <w:rPr>
          <w:sz w:val="22"/>
          <w:szCs w:val="22"/>
          <w:lang w:val="en-US"/>
        </w:rPr>
        <w:t>give users</w:t>
      </w:r>
      <w:r w:rsidR="00497D13">
        <w:rPr>
          <w:sz w:val="22"/>
          <w:szCs w:val="22"/>
          <w:lang w:val="en-US"/>
        </w:rPr>
        <w:t xml:space="preserve"> (with elevated privileges)</w:t>
      </w:r>
      <w:r>
        <w:rPr>
          <w:sz w:val="22"/>
          <w:szCs w:val="22"/>
          <w:lang w:val="en-US"/>
        </w:rPr>
        <w:t xml:space="preserve"> the capability to customize some aspects of the </w:t>
      </w:r>
      <w:r w:rsidR="00497D13">
        <w:rPr>
          <w:sz w:val="22"/>
          <w:szCs w:val="22"/>
          <w:lang w:val="en-US"/>
        </w:rPr>
        <w:t>frontend of the web-app, and, if needed, create pages with specific information to be shared by other users</w:t>
      </w:r>
      <w:r w:rsidR="00D06960">
        <w:rPr>
          <w:sz w:val="22"/>
          <w:szCs w:val="22"/>
          <w:lang w:val="en-US"/>
        </w:rPr>
        <w:t>.</w:t>
      </w:r>
    </w:p>
    <w:p w14:paraId="178D8CD0" w14:textId="51B6C804" w:rsidR="00AD3945" w:rsidRDefault="001508EF" w:rsidP="00115FE9">
      <w:pPr>
        <w:jc w:val="both"/>
        <w:rPr>
          <w:sz w:val="22"/>
          <w:szCs w:val="22"/>
          <w:lang w:val="en-US"/>
        </w:rPr>
      </w:pPr>
      <w:r>
        <w:rPr>
          <w:sz w:val="22"/>
          <w:szCs w:val="22"/>
          <w:lang w:val="en-US"/>
        </w:rPr>
        <w:t>Wagtail CMS could also manage user roles, linked also with the various laboratory. A single user could be associated in groups of various laboratories, and the visibility of specific pages could be managed by the admin dashboard, without the intervention of software developers.</w:t>
      </w:r>
    </w:p>
    <w:p w14:paraId="29F7111B" w14:textId="77777777" w:rsidR="00AF3244" w:rsidRDefault="00AF3244" w:rsidP="00AF3244">
      <w:pPr>
        <w:jc w:val="both"/>
        <w:rPr>
          <w:sz w:val="22"/>
          <w:szCs w:val="22"/>
          <w:lang w:val="en-US"/>
        </w:rPr>
      </w:pPr>
      <w:r w:rsidRPr="004D5C6D">
        <w:rPr>
          <w:rStyle w:val="Heading4Char"/>
        </w:rPr>
        <w:t>PRP-CDM-App</w:t>
      </w:r>
      <w:r>
        <w:rPr>
          <w:sz w:val="22"/>
          <w:szCs w:val="22"/>
          <w:lang w:val="en-US"/>
        </w:rPr>
        <w:t xml:space="preserve"> - this app is based on the native Django Framework. The main function of this app is to manage the overarching ontology of the PRP project, and it hosts the </w:t>
      </w:r>
      <w:r w:rsidRPr="00137918">
        <w:rPr>
          <w:sz w:val="22"/>
          <w:szCs w:val="22"/>
          <w:lang w:val="en-US"/>
        </w:rPr>
        <w:t>Object–relational mapping</w:t>
      </w:r>
      <w:r>
        <w:rPr>
          <w:sz w:val="22"/>
          <w:szCs w:val="22"/>
          <w:lang w:val="en-US"/>
        </w:rPr>
        <w:t xml:space="preserve"> of the entire PRP schema. A developer could easily modify the model of this app to implement a new version of the overarching ontology, writing table and relations in Django ORM, while the database management software of Django will adapt the old database with the new schema during the migrations. This app also includes an object-oriented schema of the personalized </w:t>
      </w:r>
      <w:r w:rsidRPr="00497D13">
        <w:rPr>
          <w:i/>
          <w:iCs/>
          <w:sz w:val="22"/>
          <w:szCs w:val="22"/>
          <w:lang w:val="en-US"/>
        </w:rPr>
        <w:t xml:space="preserve">Sample Entry </w:t>
      </w:r>
      <w:r>
        <w:rPr>
          <w:sz w:val="22"/>
          <w:szCs w:val="22"/>
          <w:lang w:val="en-US"/>
        </w:rPr>
        <w:t>forms, the interaction between PRP-CDM-App and Home are shown in Figure 6.</w:t>
      </w:r>
    </w:p>
    <w:p w14:paraId="43C9F4CB" w14:textId="77777777" w:rsidR="00AD3945" w:rsidRPr="00AD3945" w:rsidRDefault="00AD3945" w:rsidP="00115FE9">
      <w:pPr>
        <w:jc w:val="both"/>
        <w:rPr>
          <w:sz w:val="22"/>
          <w:szCs w:val="22"/>
          <w:lang w:val="en-US"/>
        </w:rPr>
      </w:pPr>
    </w:p>
    <w:p w14:paraId="4F918BCA" w14:textId="77777777" w:rsidR="00D06960" w:rsidRDefault="00D06960" w:rsidP="00D06960">
      <w:pPr>
        <w:keepNext/>
        <w:jc w:val="center"/>
      </w:pPr>
      <w:r>
        <w:rPr>
          <w:noProof/>
          <w:sz w:val="22"/>
          <w:szCs w:val="22"/>
          <w:lang w:val="en-US"/>
        </w:rPr>
        <w:lastRenderedPageBreak/>
        <w:drawing>
          <wp:inline distT="0" distB="0" distL="0" distR="0" wp14:anchorId="4DBFF68A" wp14:editId="29FEB6E0">
            <wp:extent cx="5494781" cy="3312942"/>
            <wp:effectExtent l="0" t="0" r="4445" b="1905"/>
            <wp:docPr id="3496095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9562"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2563" cy="3317634"/>
                    </a:xfrm>
                    <a:prstGeom prst="rect">
                      <a:avLst/>
                    </a:prstGeom>
                  </pic:spPr>
                </pic:pic>
              </a:graphicData>
            </a:graphic>
          </wp:inline>
        </w:drawing>
      </w:r>
    </w:p>
    <w:p w14:paraId="1EE63D0F" w14:textId="683219FB" w:rsidR="00AD3945" w:rsidRDefault="00D06960" w:rsidP="00BE65D3">
      <w:pPr>
        <w:pStyle w:val="Caption"/>
        <w:jc w:val="center"/>
      </w:pPr>
      <w:r>
        <w:t xml:space="preserve">Figure </w:t>
      </w:r>
      <w:r>
        <w:fldChar w:fldCharType="begin"/>
      </w:r>
      <w:r>
        <w:instrText xml:space="preserve"> SEQ Figure \* ARABIC </w:instrText>
      </w:r>
      <w:r>
        <w:fldChar w:fldCharType="separate"/>
      </w:r>
      <w:r w:rsidR="00344B42">
        <w:rPr>
          <w:noProof/>
        </w:rPr>
        <w:t>5</w:t>
      </w:r>
      <w:r>
        <w:fldChar w:fldCharType="end"/>
      </w:r>
      <w:r>
        <w:t>: easyDMP Wagtail Admin page, home page customization tool</w:t>
      </w:r>
    </w:p>
    <w:p w14:paraId="6EB62330" w14:textId="77777777" w:rsidR="00BE65D3" w:rsidRPr="00BE65D3" w:rsidRDefault="00BE65D3" w:rsidP="00BE65D3"/>
    <w:p w14:paraId="0C308213" w14:textId="1B21BB36" w:rsidR="0057464F" w:rsidRDefault="00BE65D3" w:rsidP="0057464F">
      <w:pPr>
        <w:keepNext/>
        <w:jc w:val="center"/>
      </w:pPr>
      <w:r>
        <w:rPr>
          <w:noProof/>
          <w:sz w:val="22"/>
          <w:szCs w:val="22"/>
          <w:lang w:val="en-US"/>
        </w:rPr>
        <w:drawing>
          <wp:inline distT="0" distB="0" distL="0" distR="0" wp14:anchorId="07E035CF" wp14:editId="3D382ABA">
            <wp:extent cx="4806792" cy="4466492"/>
            <wp:effectExtent l="0" t="0" r="0" b="4445"/>
            <wp:docPr id="1919244431" name="Picture 12"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4431" name="Picture 12" descr="A diagram of a data flow&#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77938" cy="4532601"/>
                    </a:xfrm>
                    <a:prstGeom prst="rect">
                      <a:avLst/>
                    </a:prstGeom>
                  </pic:spPr>
                </pic:pic>
              </a:graphicData>
            </a:graphic>
          </wp:inline>
        </w:drawing>
      </w:r>
    </w:p>
    <w:p w14:paraId="1FA909C0" w14:textId="5F03B57B" w:rsidR="004D5C6D" w:rsidRDefault="0057464F" w:rsidP="00BE65D3">
      <w:pPr>
        <w:pStyle w:val="Caption"/>
        <w:jc w:val="both"/>
        <w:rPr>
          <w:sz w:val="22"/>
          <w:szCs w:val="22"/>
          <w:lang w:val="en-US"/>
        </w:rPr>
      </w:pPr>
      <w:r>
        <w:t xml:space="preserve">Figure </w:t>
      </w:r>
      <w:r>
        <w:fldChar w:fldCharType="begin"/>
      </w:r>
      <w:r>
        <w:instrText xml:space="preserve"> SEQ Figure \* ARABIC </w:instrText>
      </w:r>
      <w:r>
        <w:fldChar w:fldCharType="separate"/>
      </w:r>
      <w:r w:rsidR="00344B42">
        <w:rPr>
          <w:noProof/>
        </w:rPr>
        <w:t>6</w:t>
      </w:r>
      <w:r>
        <w:fldChar w:fldCharType="end"/>
      </w:r>
      <w:r>
        <w:t xml:space="preserve">: PRP-CDM-App </w:t>
      </w:r>
      <w:r w:rsidR="003C54CF">
        <w:t>partial class diagram, detailing the interaction</w:t>
      </w:r>
      <w:r>
        <w:t xml:space="preserve"> with Home and its FormFactory pattern to create customized Sample Entry forms</w:t>
      </w:r>
      <w:r w:rsidR="003C54CF">
        <w:t xml:space="preserve"> mapped into the PRP-CDM schema</w:t>
      </w:r>
      <w:r>
        <w:t xml:space="preserve">. FormOrchestrator checks the user selected laboratory and instructs the form factory to create all the form fields needed defined in a laboratory specific subclass of FormDefiniton. </w:t>
      </w:r>
      <w:r>
        <w:t>FormDefiniton defines the tables used in a form of a specific laboratory</w:t>
      </w:r>
      <w:r>
        <w:t>.</w:t>
      </w:r>
    </w:p>
    <w:p w14:paraId="380AB0C5" w14:textId="049F847F" w:rsidR="00AD3945" w:rsidRPr="0057464F" w:rsidRDefault="00344B42" w:rsidP="0057464F">
      <w:pPr>
        <w:pStyle w:val="Heading2"/>
        <w:rPr>
          <w:i/>
          <w:iCs/>
        </w:rPr>
      </w:pPr>
      <w:r>
        <w:rPr>
          <w:rStyle w:val="Heading4Char"/>
        </w:rPr>
        <w:lastRenderedPageBreak/>
        <w:t>Additional</w:t>
      </w:r>
      <w:r w:rsidR="00AD3945">
        <w:rPr>
          <w:rStyle w:val="Heading4Char"/>
        </w:rPr>
        <w:t xml:space="preserve"> features:</w:t>
      </w:r>
    </w:p>
    <w:p w14:paraId="3F0C8E7B" w14:textId="4DE78B9B" w:rsidR="00AD3945" w:rsidRDefault="00AD3945" w:rsidP="00AD3945">
      <w:pPr>
        <w:jc w:val="both"/>
        <w:rPr>
          <w:sz w:val="22"/>
          <w:szCs w:val="22"/>
          <w:lang w:val="en-US"/>
        </w:rPr>
      </w:pPr>
      <w:r w:rsidRPr="0057464F">
        <w:rPr>
          <w:rStyle w:val="Heading4Char"/>
        </w:rPr>
        <w:t>Electronic Notebook</w:t>
      </w:r>
      <w:r w:rsidR="00DE396E">
        <w:rPr>
          <w:rStyle w:val="Heading4Char"/>
        </w:rPr>
        <w:t xml:space="preserve"> REST API</w:t>
      </w:r>
      <w:r w:rsidRPr="0057464F">
        <w:rPr>
          <w:rStyle w:val="Heading4Char"/>
        </w:rPr>
        <w:t xml:space="preserve"> Integration</w:t>
      </w:r>
      <w:r>
        <w:rPr>
          <w:sz w:val="22"/>
          <w:szCs w:val="22"/>
          <w:lang w:val="en-US"/>
        </w:rPr>
        <w:t xml:space="preserve"> (with </w:t>
      </w:r>
      <w:proofErr w:type="spellStart"/>
      <w:r>
        <w:rPr>
          <w:sz w:val="22"/>
          <w:szCs w:val="22"/>
          <w:lang w:val="en-US"/>
        </w:rPr>
        <w:t>elabFTW</w:t>
      </w:r>
      <w:proofErr w:type="spellEnd"/>
      <w:r w:rsidR="00693A1A">
        <w:rPr>
          <w:sz w:val="22"/>
          <w:szCs w:val="22"/>
          <w:lang w:val="en-US"/>
        </w:rPr>
        <w:t xml:space="preserve"> electronic laboratory notebook</w:t>
      </w:r>
      <w:r>
        <w:rPr>
          <w:sz w:val="22"/>
          <w:szCs w:val="22"/>
          <w:lang w:val="en-US"/>
        </w:rPr>
        <w:t xml:space="preserve">, </w:t>
      </w:r>
      <w:r w:rsidR="00344B42" w:rsidRPr="00344B42">
        <w:rPr>
          <w:sz w:val="22"/>
          <w:szCs w:val="22"/>
          <w:lang w:val="en-US"/>
        </w:rPr>
        <w:t>https://www.elabftw.net/</w:t>
      </w:r>
      <w:r>
        <w:rPr>
          <w:sz w:val="22"/>
          <w:szCs w:val="22"/>
          <w:lang w:val="en-US"/>
        </w:rPr>
        <w:t xml:space="preserve">): if a user registers the </w:t>
      </w:r>
      <w:proofErr w:type="spellStart"/>
      <w:r>
        <w:rPr>
          <w:sz w:val="22"/>
          <w:szCs w:val="22"/>
          <w:lang w:val="en-US"/>
        </w:rPr>
        <w:t>elabFTW</w:t>
      </w:r>
      <w:proofErr w:type="spellEnd"/>
      <w:r>
        <w:rPr>
          <w:sz w:val="22"/>
          <w:szCs w:val="22"/>
          <w:lang w:val="en-US"/>
        </w:rPr>
        <w:t xml:space="preserve"> API keys (with write and read permissions) on</w:t>
      </w:r>
      <w:r w:rsidRPr="00AD3945">
        <w:rPr>
          <w:i/>
          <w:iCs/>
          <w:sz w:val="22"/>
          <w:szCs w:val="22"/>
          <w:lang w:val="en-US"/>
        </w:rPr>
        <w:t xml:space="preserve"> Home</w:t>
      </w:r>
      <w:r>
        <w:rPr>
          <w:sz w:val="22"/>
          <w:szCs w:val="22"/>
          <w:lang w:val="en-US"/>
        </w:rPr>
        <w:t xml:space="preserve">, it is possible to integrate the Sample Entry page with experiment creation on </w:t>
      </w:r>
      <w:proofErr w:type="spellStart"/>
      <w:r>
        <w:rPr>
          <w:sz w:val="22"/>
          <w:szCs w:val="22"/>
          <w:lang w:val="en-US"/>
        </w:rPr>
        <w:t>elabftw</w:t>
      </w:r>
      <w:proofErr w:type="spellEnd"/>
      <w:r>
        <w:rPr>
          <w:sz w:val="22"/>
          <w:szCs w:val="22"/>
          <w:lang w:val="en-US"/>
        </w:rPr>
        <w:t xml:space="preserve">, </w:t>
      </w:r>
      <w:r w:rsidR="00AF3244">
        <w:rPr>
          <w:sz w:val="22"/>
          <w:szCs w:val="22"/>
          <w:lang w:val="en-US"/>
        </w:rPr>
        <w:t xml:space="preserve">specifically on </w:t>
      </w:r>
      <w:r w:rsidRPr="00AD3945">
        <w:rPr>
          <w:sz w:val="22"/>
          <w:szCs w:val="22"/>
          <w:lang w:val="en-US"/>
        </w:rPr>
        <w:t>prp-electronic-lab.areasciencepark.it</w:t>
      </w:r>
      <w:r w:rsidR="00AF3244">
        <w:rPr>
          <w:sz w:val="22"/>
          <w:szCs w:val="22"/>
          <w:lang w:val="en-US"/>
        </w:rPr>
        <w:t>, making these tools interoperable</w:t>
      </w:r>
      <w:r>
        <w:rPr>
          <w:sz w:val="22"/>
          <w:szCs w:val="22"/>
          <w:lang w:val="en-US"/>
        </w:rPr>
        <w:t>.</w:t>
      </w:r>
    </w:p>
    <w:p w14:paraId="0B619087" w14:textId="3D55BB59" w:rsidR="0057464F" w:rsidRDefault="0057464F" w:rsidP="00AD3945">
      <w:pPr>
        <w:jc w:val="both"/>
        <w:rPr>
          <w:sz w:val="22"/>
          <w:szCs w:val="22"/>
          <w:lang w:val="en-US"/>
        </w:rPr>
      </w:pPr>
      <w:r w:rsidRPr="0057464F">
        <w:rPr>
          <w:rStyle w:val="Heading4Char"/>
        </w:rPr>
        <w:t>Single Sign-On</w:t>
      </w:r>
      <w:r>
        <w:rPr>
          <w:sz w:val="22"/>
          <w:szCs w:val="22"/>
          <w:lang w:val="en-US"/>
        </w:rPr>
        <w:t xml:space="preserve">: </w:t>
      </w:r>
      <w:proofErr w:type="spellStart"/>
      <w:r>
        <w:rPr>
          <w:sz w:val="22"/>
          <w:szCs w:val="22"/>
          <w:lang w:val="en-US"/>
        </w:rPr>
        <w:t>easyDMP</w:t>
      </w:r>
      <w:proofErr w:type="spellEnd"/>
      <w:r>
        <w:rPr>
          <w:sz w:val="22"/>
          <w:szCs w:val="22"/>
          <w:lang w:val="en-US"/>
        </w:rPr>
        <w:t xml:space="preserve"> uses the </w:t>
      </w:r>
      <w:r w:rsidR="00AF3244">
        <w:rPr>
          <w:sz w:val="22"/>
          <w:szCs w:val="22"/>
          <w:lang w:val="en-US"/>
        </w:rPr>
        <w:t>module</w:t>
      </w:r>
      <w:r>
        <w:rPr>
          <w:sz w:val="22"/>
          <w:szCs w:val="22"/>
          <w:lang w:val="en-US"/>
        </w:rPr>
        <w:t xml:space="preserve"> </w:t>
      </w:r>
      <w:proofErr w:type="spellStart"/>
      <w:r>
        <w:rPr>
          <w:sz w:val="22"/>
          <w:szCs w:val="22"/>
          <w:lang w:val="en-US"/>
        </w:rPr>
        <w:t>AllAuth</w:t>
      </w:r>
      <w:proofErr w:type="spellEnd"/>
      <w:r w:rsidR="00344B42">
        <w:rPr>
          <w:sz w:val="22"/>
          <w:szCs w:val="22"/>
          <w:lang w:val="en-US"/>
        </w:rPr>
        <w:t xml:space="preserve"> (</w:t>
      </w:r>
      <w:r w:rsidR="00344B42" w:rsidRPr="00344B42">
        <w:rPr>
          <w:sz w:val="22"/>
          <w:szCs w:val="22"/>
          <w:lang w:val="en-US"/>
        </w:rPr>
        <w:t>https://docs.allauth.org/en/latest/</w:t>
      </w:r>
      <w:r w:rsidR="00344B42">
        <w:rPr>
          <w:sz w:val="22"/>
          <w:szCs w:val="22"/>
          <w:lang w:val="en-US"/>
        </w:rPr>
        <w:t>)</w:t>
      </w:r>
      <w:r>
        <w:rPr>
          <w:sz w:val="22"/>
          <w:szCs w:val="22"/>
          <w:lang w:val="en-US"/>
        </w:rPr>
        <w:t xml:space="preserve"> to integrate the login/logout process with </w:t>
      </w:r>
      <w:proofErr w:type="spellStart"/>
      <w:r>
        <w:rPr>
          <w:sz w:val="22"/>
          <w:szCs w:val="22"/>
          <w:lang w:val="en-US"/>
        </w:rPr>
        <w:t>Authentik</w:t>
      </w:r>
      <w:proofErr w:type="spellEnd"/>
      <w:r>
        <w:rPr>
          <w:sz w:val="22"/>
          <w:szCs w:val="22"/>
          <w:lang w:val="en-US"/>
        </w:rPr>
        <w:t xml:space="preserve"> (</w:t>
      </w:r>
      <w:r w:rsidR="00344B42" w:rsidRPr="00344B42">
        <w:rPr>
          <w:sz w:val="22"/>
          <w:szCs w:val="22"/>
          <w:lang w:val="en-US"/>
        </w:rPr>
        <w:t>https://goauthentik.io/</w:t>
      </w:r>
      <w:r>
        <w:rPr>
          <w:sz w:val="22"/>
          <w:szCs w:val="22"/>
          <w:lang w:val="en-US"/>
        </w:rPr>
        <w:t>).</w:t>
      </w:r>
    </w:p>
    <w:p w14:paraId="62C74468" w14:textId="3600A8CF" w:rsidR="00344B42" w:rsidRDefault="00344B42">
      <w:pPr>
        <w:rPr>
          <w:rStyle w:val="Heading4Char"/>
        </w:rPr>
      </w:pPr>
      <w:r>
        <w:rPr>
          <w:rStyle w:val="Heading4Char"/>
        </w:rPr>
        <w:t>Form customization:</w:t>
      </w:r>
      <w:r w:rsidRPr="00344B42">
        <w:rPr>
          <w:sz w:val="22"/>
          <w:szCs w:val="22"/>
          <w:lang w:val="en-US"/>
        </w:rPr>
        <w:t xml:space="preserve"> </w:t>
      </w:r>
      <w:r>
        <w:rPr>
          <w:sz w:val="22"/>
          <w:szCs w:val="22"/>
          <w:lang w:val="en-US"/>
        </w:rPr>
        <w:t xml:space="preserve">To improve usability the dynamic forms linked to the </w:t>
      </w:r>
      <w:proofErr w:type="spellStart"/>
      <w:r>
        <w:rPr>
          <w:sz w:val="22"/>
          <w:szCs w:val="22"/>
          <w:lang w:val="en-US"/>
        </w:rPr>
        <w:t>decos_metadata_db</w:t>
      </w:r>
      <w:proofErr w:type="spellEnd"/>
      <w:r>
        <w:rPr>
          <w:sz w:val="22"/>
          <w:szCs w:val="22"/>
          <w:lang w:val="en-US"/>
        </w:rPr>
        <w:t xml:space="preserve"> could be personalized using simple HTML tags created by the researchers as shown in Figure 7, the system will bypass the automatic form creator and delivers a personalized page (Figure 2).</w:t>
      </w:r>
    </w:p>
    <w:p w14:paraId="168F85EF" w14:textId="77777777" w:rsidR="00344B42" w:rsidRDefault="00344B42">
      <w:pPr>
        <w:rPr>
          <w:sz w:val="22"/>
          <w:szCs w:val="22"/>
          <w:lang w:val="en-US"/>
        </w:rPr>
      </w:pPr>
    </w:p>
    <w:p w14:paraId="22414DCB" w14:textId="77777777" w:rsidR="00344B42" w:rsidRDefault="00344B42" w:rsidP="00344B42">
      <w:pPr>
        <w:keepNext/>
        <w:jc w:val="center"/>
      </w:pPr>
      <w:r>
        <w:rPr>
          <w:rFonts w:eastAsiaTheme="majorEastAsia" w:cstheme="majorBidi"/>
          <w:i/>
          <w:iCs/>
          <w:noProof/>
          <w:color w:val="0F4761" w:themeColor="accent1" w:themeShade="BF"/>
        </w:rPr>
        <w:drawing>
          <wp:inline distT="0" distB="0" distL="0" distR="0" wp14:anchorId="5C1E3BC2" wp14:editId="1D011AAE">
            <wp:extent cx="5731510" cy="2986405"/>
            <wp:effectExtent l="0" t="0" r="0" b="0"/>
            <wp:docPr id="283419720"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19720" name="Picture 11"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3E522915" w14:textId="7F972D6F" w:rsidR="00344B42" w:rsidRDefault="00344B42" w:rsidP="00344B4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partial personalized HTML form code</w:t>
      </w:r>
    </w:p>
    <w:p w14:paraId="27F9DB05" w14:textId="75FADA07" w:rsidR="00137918" w:rsidRPr="00344B42" w:rsidRDefault="00344B42">
      <w:r>
        <w:rPr>
          <w:sz w:val="22"/>
          <w:szCs w:val="22"/>
          <w:lang w:val="en-US"/>
        </w:rPr>
        <w:t xml:space="preserve"> </w:t>
      </w:r>
      <w:r>
        <w:rPr>
          <w:rStyle w:val="Heading4Char"/>
        </w:rPr>
        <w:t>File Management</w:t>
      </w:r>
      <w:r>
        <w:rPr>
          <w:rStyle w:val="Heading4Char"/>
        </w:rPr>
        <w:t>:</w:t>
      </w:r>
      <w:r>
        <w:rPr>
          <w:rStyle w:val="Heading4Char"/>
          <w:i w:val="0"/>
          <w:iCs w:val="0"/>
        </w:rPr>
        <w:t xml:space="preserve"> </w:t>
      </w:r>
      <w:proofErr w:type="spellStart"/>
      <w:r>
        <w:rPr>
          <w:sz w:val="22"/>
          <w:szCs w:val="22"/>
          <w:lang w:val="en-US"/>
        </w:rPr>
        <w:t>easyDMP</w:t>
      </w:r>
      <w:proofErr w:type="spellEnd"/>
      <w:r>
        <w:rPr>
          <w:sz w:val="22"/>
          <w:szCs w:val="22"/>
          <w:lang w:val="en-US"/>
        </w:rPr>
        <w:t xml:space="preserve"> could manage the upload and download of files with a dedicated and customizable File Management System compatible also with S3 Buckets. If the form requires file upload</w:t>
      </w:r>
      <w:r w:rsidR="001E1B99">
        <w:rPr>
          <w:sz w:val="22"/>
          <w:szCs w:val="22"/>
          <w:lang w:val="en-US"/>
        </w:rPr>
        <w:t xml:space="preserve"> (usually small csv, pdf or </w:t>
      </w:r>
      <w:proofErr w:type="spellStart"/>
      <w:r w:rsidR="001E1B99">
        <w:rPr>
          <w:sz w:val="22"/>
          <w:szCs w:val="22"/>
          <w:lang w:val="en-US"/>
        </w:rPr>
        <w:t>xls</w:t>
      </w:r>
      <w:proofErr w:type="spellEnd"/>
      <w:r w:rsidR="001E1B99">
        <w:rPr>
          <w:sz w:val="22"/>
          <w:szCs w:val="22"/>
          <w:lang w:val="en-US"/>
        </w:rPr>
        <w:t>)</w:t>
      </w:r>
      <w:r>
        <w:rPr>
          <w:sz w:val="22"/>
          <w:szCs w:val="22"/>
          <w:lang w:val="en-US"/>
        </w:rPr>
        <w:t xml:space="preserve">, </w:t>
      </w:r>
      <w:proofErr w:type="spellStart"/>
      <w:r w:rsidR="00604541">
        <w:rPr>
          <w:sz w:val="22"/>
          <w:szCs w:val="22"/>
          <w:lang w:val="en-US"/>
        </w:rPr>
        <w:t>easyDMP</w:t>
      </w:r>
      <w:proofErr w:type="spellEnd"/>
      <w:r w:rsidR="00604541">
        <w:rPr>
          <w:sz w:val="22"/>
          <w:szCs w:val="22"/>
          <w:lang w:val="en-US"/>
        </w:rPr>
        <w:t xml:space="preserve"> creates ad-hoc and DMP compatible folders.</w:t>
      </w:r>
      <w:r w:rsidR="00693A1A">
        <w:rPr>
          <w:sz w:val="22"/>
          <w:szCs w:val="22"/>
          <w:lang w:val="en-US"/>
        </w:rPr>
        <w:t xml:space="preserve"> The path to the file is stored into </w:t>
      </w:r>
      <w:proofErr w:type="spellStart"/>
      <w:r w:rsidR="00693A1A">
        <w:rPr>
          <w:sz w:val="22"/>
          <w:szCs w:val="22"/>
          <w:lang w:val="en-US"/>
        </w:rPr>
        <w:t>decos_metadata_db</w:t>
      </w:r>
      <w:proofErr w:type="spellEnd"/>
      <w:r w:rsidR="00693A1A">
        <w:rPr>
          <w:sz w:val="22"/>
          <w:szCs w:val="22"/>
          <w:lang w:val="en-US"/>
        </w:rPr>
        <w:t xml:space="preserve"> in the laboratory specific table.</w:t>
      </w:r>
    </w:p>
    <w:sectPr w:rsidR="00137918" w:rsidRPr="00344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75B76"/>
    <w:multiLevelType w:val="hybridMultilevel"/>
    <w:tmpl w:val="73A04770"/>
    <w:lvl w:ilvl="0" w:tplc="EF4827AE">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A3E9D"/>
    <w:multiLevelType w:val="hybridMultilevel"/>
    <w:tmpl w:val="A5F6474C"/>
    <w:lvl w:ilvl="0" w:tplc="FCCCC3CE">
      <w:start w:val="1"/>
      <w:numFmt w:val="decimal"/>
      <w:pStyle w:val="Style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805486"/>
    <w:multiLevelType w:val="multilevel"/>
    <w:tmpl w:val="B0A4F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045587">
    <w:abstractNumId w:val="2"/>
  </w:num>
  <w:num w:numId="2" w16cid:durableId="1874151441">
    <w:abstractNumId w:val="0"/>
  </w:num>
  <w:num w:numId="3" w16cid:durableId="340742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918"/>
    <w:rsid w:val="00006ABC"/>
    <w:rsid w:val="00115FE9"/>
    <w:rsid w:val="00120A32"/>
    <w:rsid w:val="00132B4C"/>
    <w:rsid w:val="00137918"/>
    <w:rsid w:val="001508EF"/>
    <w:rsid w:val="001E1B99"/>
    <w:rsid w:val="00206F31"/>
    <w:rsid w:val="002927FF"/>
    <w:rsid w:val="002D768B"/>
    <w:rsid w:val="002F74E6"/>
    <w:rsid w:val="00344B42"/>
    <w:rsid w:val="003B40F7"/>
    <w:rsid w:val="003C54CF"/>
    <w:rsid w:val="003E4CD8"/>
    <w:rsid w:val="004221ED"/>
    <w:rsid w:val="00425D65"/>
    <w:rsid w:val="004813E7"/>
    <w:rsid w:val="004929A0"/>
    <w:rsid w:val="00497D13"/>
    <w:rsid w:val="004D5C6D"/>
    <w:rsid w:val="00515A94"/>
    <w:rsid w:val="0057464F"/>
    <w:rsid w:val="00604541"/>
    <w:rsid w:val="00693A1A"/>
    <w:rsid w:val="006F0223"/>
    <w:rsid w:val="006F0317"/>
    <w:rsid w:val="00733B73"/>
    <w:rsid w:val="00807554"/>
    <w:rsid w:val="008C1F71"/>
    <w:rsid w:val="00A60B5F"/>
    <w:rsid w:val="00AD3945"/>
    <w:rsid w:val="00AF3244"/>
    <w:rsid w:val="00BE65D3"/>
    <w:rsid w:val="00CD436F"/>
    <w:rsid w:val="00D06960"/>
    <w:rsid w:val="00D60501"/>
    <w:rsid w:val="00DE396E"/>
    <w:rsid w:val="00E41F95"/>
    <w:rsid w:val="00E43BFF"/>
    <w:rsid w:val="00EF319B"/>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E084A"/>
  <w15:chartTrackingRefBased/>
  <w15:docId w15:val="{FF73FA07-237A-AC49-AC68-194A559E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501"/>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50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79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79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379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79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9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9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9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501"/>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D60501"/>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1379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79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379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79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9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9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918"/>
    <w:rPr>
      <w:rFonts w:eastAsiaTheme="majorEastAsia" w:cstheme="majorBidi"/>
      <w:color w:val="272727" w:themeColor="text1" w:themeTint="D8"/>
    </w:rPr>
  </w:style>
  <w:style w:type="paragraph" w:styleId="Title">
    <w:name w:val="Title"/>
    <w:basedOn w:val="Normal"/>
    <w:next w:val="Normal"/>
    <w:link w:val="TitleChar"/>
    <w:uiPriority w:val="10"/>
    <w:qFormat/>
    <w:rsid w:val="001379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9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9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9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9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7918"/>
    <w:rPr>
      <w:i/>
      <w:iCs/>
      <w:color w:val="404040" w:themeColor="text1" w:themeTint="BF"/>
    </w:rPr>
  </w:style>
  <w:style w:type="paragraph" w:styleId="ListParagraph">
    <w:name w:val="List Paragraph"/>
    <w:basedOn w:val="Normal"/>
    <w:uiPriority w:val="34"/>
    <w:qFormat/>
    <w:rsid w:val="00137918"/>
    <w:pPr>
      <w:ind w:left="720"/>
      <w:contextualSpacing/>
    </w:pPr>
  </w:style>
  <w:style w:type="character" w:styleId="IntenseEmphasis">
    <w:name w:val="Intense Emphasis"/>
    <w:basedOn w:val="DefaultParagraphFont"/>
    <w:uiPriority w:val="21"/>
    <w:qFormat/>
    <w:rsid w:val="00137918"/>
    <w:rPr>
      <w:i/>
      <w:iCs/>
      <w:color w:val="0F4761" w:themeColor="accent1" w:themeShade="BF"/>
    </w:rPr>
  </w:style>
  <w:style w:type="paragraph" w:styleId="IntenseQuote">
    <w:name w:val="Intense Quote"/>
    <w:basedOn w:val="Normal"/>
    <w:next w:val="Normal"/>
    <w:link w:val="IntenseQuoteChar"/>
    <w:uiPriority w:val="30"/>
    <w:qFormat/>
    <w:rsid w:val="001379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7918"/>
    <w:rPr>
      <w:i/>
      <w:iCs/>
      <w:color w:val="0F4761" w:themeColor="accent1" w:themeShade="BF"/>
    </w:rPr>
  </w:style>
  <w:style w:type="character" w:styleId="IntenseReference">
    <w:name w:val="Intense Reference"/>
    <w:basedOn w:val="DefaultParagraphFont"/>
    <w:uiPriority w:val="32"/>
    <w:qFormat/>
    <w:rsid w:val="00137918"/>
    <w:rPr>
      <w:b/>
      <w:bCs/>
      <w:smallCaps/>
      <w:color w:val="0F4761" w:themeColor="accent1" w:themeShade="BF"/>
      <w:spacing w:val="5"/>
    </w:rPr>
  </w:style>
  <w:style w:type="paragraph" w:styleId="NormalWeb">
    <w:name w:val="Normal (Web)"/>
    <w:basedOn w:val="Normal"/>
    <w:uiPriority w:val="99"/>
    <w:semiHidden/>
    <w:unhideWhenUsed/>
    <w:rsid w:val="0013791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137918"/>
    <w:rPr>
      <w:color w:val="0000FF"/>
      <w:u w:val="single"/>
    </w:rPr>
  </w:style>
  <w:style w:type="character" w:styleId="Strong">
    <w:name w:val="Strong"/>
    <w:basedOn w:val="DefaultParagraphFont"/>
    <w:uiPriority w:val="22"/>
    <w:qFormat/>
    <w:rsid w:val="00137918"/>
    <w:rPr>
      <w:b/>
      <w:bCs/>
    </w:rPr>
  </w:style>
  <w:style w:type="paragraph" w:styleId="Caption">
    <w:name w:val="caption"/>
    <w:basedOn w:val="Normal"/>
    <w:next w:val="Normal"/>
    <w:uiPriority w:val="35"/>
    <w:unhideWhenUsed/>
    <w:qFormat/>
    <w:rsid w:val="00D60501"/>
    <w:pPr>
      <w:spacing w:after="200"/>
    </w:pPr>
    <w:rPr>
      <w:i/>
      <w:iCs/>
      <w:color w:val="0E2841" w:themeColor="text2"/>
      <w:sz w:val="18"/>
      <w:szCs w:val="18"/>
    </w:rPr>
  </w:style>
  <w:style w:type="paragraph" w:customStyle="1" w:styleId="Style1">
    <w:name w:val="Style1"/>
    <w:basedOn w:val="Heading2"/>
    <w:qFormat/>
    <w:rsid w:val="001508EF"/>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444850">
      <w:bodyDiv w:val="1"/>
      <w:marLeft w:val="0"/>
      <w:marRight w:val="0"/>
      <w:marTop w:val="0"/>
      <w:marBottom w:val="0"/>
      <w:divBdr>
        <w:top w:val="none" w:sz="0" w:space="0" w:color="auto"/>
        <w:left w:val="none" w:sz="0" w:space="0" w:color="auto"/>
        <w:bottom w:val="none" w:sz="0" w:space="0" w:color="auto"/>
        <w:right w:val="none" w:sz="0" w:space="0" w:color="auto"/>
      </w:divBdr>
      <w:divsChild>
        <w:div w:id="2128813866">
          <w:marLeft w:val="0"/>
          <w:marRight w:val="0"/>
          <w:marTop w:val="0"/>
          <w:marBottom w:val="0"/>
          <w:divBdr>
            <w:top w:val="none" w:sz="0" w:space="0" w:color="auto"/>
            <w:left w:val="none" w:sz="0" w:space="0" w:color="auto"/>
            <w:bottom w:val="none" w:sz="0" w:space="0" w:color="auto"/>
            <w:right w:val="none" w:sz="0" w:space="0" w:color="auto"/>
          </w:divBdr>
        </w:div>
      </w:divsChild>
    </w:div>
    <w:div w:id="181136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1115</Words>
  <Characters>6361</Characters>
  <Application>Microsoft Office Word</Application>
  <DocSecurity>0</DocSecurity>
  <Lines>53</Lines>
  <Paragraphs>14</Paragraphs>
  <ScaleCrop>false</ScaleCrop>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PRENASSI MARCO</dc:creator>
  <cp:keywords/>
  <dc:description/>
  <cp:lastModifiedBy>PRENASSI MARCO</cp:lastModifiedBy>
  <cp:revision>5</cp:revision>
  <dcterms:created xsi:type="dcterms:W3CDTF">2024-07-22T17:09:00Z</dcterms:created>
  <dcterms:modified xsi:type="dcterms:W3CDTF">2024-07-23T06:44:00Z</dcterms:modified>
</cp:coreProperties>
</file>