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B47F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b/>
          <w:bCs/>
          <w:sz w:val="24"/>
          <w:szCs w:val="24"/>
        </w:rPr>
        <w:t>€637K in net sales. €128K in contribution margin. €0.38M of that gap is one line item.</w:t>
      </w:r>
    </w:p>
    <w:p w14:paraId="233A6F57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sz w:val="24"/>
          <w:szCs w:val="24"/>
        </w:rPr>
        <w:t>I'm participating in the 4U Reports Challenge. Here's what almost 3 pages of dashboarding taught me.</w:t>
      </w:r>
    </w:p>
    <w:p w14:paraId="13CE122F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sz w:val="24"/>
          <w:szCs w:val="24"/>
        </w:rPr>
        <w:t>The obvious question: where did €509K go?</w:t>
      </w:r>
    </w:p>
    <w:p w14:paraId="639C43AE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sz w:val="24"/>
          <w:szCs w:val="24"/>
        </w:rPr>
        <w:t>The obvious assumptions were wrong. Every single time.</w:t>
      </w:r>
    </w:p>
    <w:p w14:paraId="7CDD434C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b/>
          <w:bCs/>
          <w:sz w:val="24"/>
          <w:szCs w:val="24"/>
        </w:rPr>
        <w:t>Assumed</w:t>
      </w:r>
      <w:r w:rsidRPr="00CB5E48">
        <w:rPr>
          <w:rFonts w:ascii="Arial" w:hAnsi="Arial" w:cs="Arial"/>
          <w:sz w:val="24"/>
          <w:szCs w:val="24"/>
        </w:rPr>
        <w:t xml:space="preserve"> cost erosion was spread evenly.</w:t>
      </w:r>
      <w:r w:rsidRPr="00CB5E48">
        <w:rPr>
          <w:rFonts w:ascii="Arial" w:hAnsi="Arial" w:cs="Arial"/>
          <w:sz w:val="24"/>
          <w:szCs w:val="24"/>
        </w:rPr>
        <w:br/>
      </w:r>
      <w:r w:rsidRPr="00CB5E48">
        <w:rPr>
          <w:rFonts w:ascii="Arial" w:hAnsi="Arial" w:cs="Arial"/>
          <w:b/>
          <w:bCs/>
          <w:sz w:val="24"/>
          <w:szCs w:val="24"/>
        </w:rPr>
        <w:t>Reality:</w:t>
      </w:r>
      <w:r w:rsidRPr="00CB5E48">
        <w:rPr>
          <w:rFonts w:ascii="Arial" w:hAnsi="Arial" w:cs="Arial"/>
          <w:sz w:val="24"/>
          <w:szCs w:val="24"/>
        </w:rPr>
        <w:t xml:space="preserve"> Product Cost alone eats €0.38M — more than </w:t>
      </w:r>
      <w:proofErr w:type="spellStart"/>
      <w:r w:rsidRPr="00CB5E48">
        <w:rPr>
          <w:rFonts w:ascii="Arial" w:hAnsi="Arial" w:cs="Arial"/>
          <w:sz w:val="24"/>
          <w:szCs w:val="24"/>
        </w:rPr>
        <w:t>fulfillment</w:t>
      </w:r>
      <w:proofErr w:type="spellEnd"/>
      <w:r w:rsidRPr="00CB5E48">
        <w:rPr>
          <w:rFonts w:ascii="Arial" w:hAnsi="Arial" w:cs="Arial"/>
          <w:sz w:val="24"/>
          <w:szCs w:val="24"/>
        </w:rPr>
        <w:t>, fees, marketing, and shipping combined. Electronics: 80%+ product cost, ~3-5% margin. Beauty: 48% margin. Same business. Two different worlds.</w:t>
      </w:r>
    </w:p>
    <w:p w14:paraId="4F6BB9B0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b/>
          <w:bCs/>
          <w:sz w:val="24"/>
          <w:szCs w:val="24"/>
        </w:rPr>
        <w:t>Assumed</w:t>
      </w:r>
      <w:r w:rsidRPr="00CB5E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B5E48">
        <w:rPr>
          <w:rFonts w:ascii="Arial" w:hAnsi="Arial" w:cs="Arial"/>
          <w:sz w:val="24"/>
          <w:szCs w:val="24"/>
        </w:rPr>
        <w:t>fulfillment</w:t>
      </w:r>
      <w:proofErr w:type="spellEnd"/>
      <w:r w:rsidRPr="00CB5E48">
        <w:rPr>
          <w:rFonts w:ascii="Arial" w:hAnsi="Arial" w:cs="Arial"/>
          <w:sz w:val="24"/>
          <w:szCs w:val="24"/>
        </w:rPr>
        <w:t xml:space="preserve"> drove a 73.86%-over-target return loss.</w:t>
      </w:r>
      <w:r w:rsidRPr="00CB5E48">
        <w:rPr>
          <w:rFonts w:ascii="Arial" w:hAnsi="Arial" w:cs="Arial"/>
          <w:sz w:val="24"/>
          <w:szCs w:val="24"/>
        </w:rPr>
        <w:br/>
      </w:r>
      <w:r w:rsidRPr="00CB5E48">
        <w:rPr>
          <w:rFonts w:ascii="Arial" w:hAnsi="Arial" w:cs="Arial"/>
          <w:b/>
          <w:bCs/>
          <w:sz w:val="24"/>
          <w:szCs w:val="24"/>
        </w:rPr>
        <w:t>Reality:</w:t>
      </w:r>
      <w:r w:rsidRPr="00CB5E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B5E48">
        <w:rPr>
          <w:rFonts w:ascii="Arial" w:hAnsi="Arial" w:cs="Arial"/>
          <w:sz w:val="24"/>
          <w:szCs w:val="24"/>
        </w:rPr>
        <w:t>fulfillment</w:t>
      </w:r>
      <w:proofErr w:type="spellEnd"/>
      <w:r w:rsidRPr="00CB5E48">
        <w:rPr>
          <w:rFonts w:ascii="Arial" w:hAnsi="Arial" w:cs="Arial"/>
          <w:sz w:val="24"/>
          <w:szCs w:val="24"/>
        </w:rPr>
        <w:t xml:space="preserve"> = 1.8%. Fit/preference and quality = 81%. Fashion + Electronics alone = 67% of the loss.</w:t>
      </w:r>
    </w:p>
    <w:p w14:paraId="72BF712C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b/>
          <w:bCs/>
          <w:sz w:val="24"/>
          <w:szCs w:val="24"/>
        </w:rPr>
        <w:t>Assumed</w:t>
      </w:r>
      <w:r w:rsidRPr="00CB5E48">
        <w:rPr>
          <w:rFonts w:ascii="Arial" w:hAnsi="Arial" w:cs="Arial"/>
          <w:sz w:val="24"/>
          <w:szCs w:val="24"/>
        </w:rPr>
        <w:t xml:space="preserve"> a steep drop-off (2,000+ customers → a few hundred by month 3) meant losing our best customers.</w:t>
      </w:r>
      <w:r w:rsidRPr="00CB5E48">
        <w:rPr>
          <w:rFonts w:ascii="Arial" w:hAnsi="Arial" w:cs="Arial"/>
          <w:sz w:val="24"/>
          <w:szCs w:val="24"/>
        </w:rPr>
        <w:br/>
      </w:r>
      <w:r w:rsidRPr="00CB5E48">
        <w:rPr>
          <w:rFonts w:ascii="Arial" w:hAnsi="Arial" w:cs="Arial"/>
          <w:b/>
          <w:bCs/>
          <w:sz w:val="24"/>
          <w:szCs w:val="24"/>
        </w:rPr>
        <w:t>Reality:</w:t>
      </w:r>
      <w:r w:rsidRPr="00CB5E48">
        <w:rPr>
          <w:rFonts w:ascii="Arial" w:hAnsi="Arial" w:cs="Arial"/>
          <w:sz w:val="24"/>
          <w:szCs w:val="24"/>
        </w:rPr>
        <w:t xml:space="preserve"> margin per customer held flat the whole time. We lost volume, not value. Loyal + Growth beat VIP on margin.</w:t>
      </w:r>
    </w:p>
    <w:p w14:paraId="356595D4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b/>
          <w:bCs/>
          <w:sz w:val="24"/>
          <w:szCs w:val="24"/>
        </w:rPr>
        <w:t>Assumed</w:t>
      </w:r>
      <w:r w:rsidRPr="00CB5E48">
        <w:rPr>
          <w:rFonts w:ascii="Arial" w:hAnsi="Arial" w:cs="Arial"/>
          <w:sz w:val="24"/>
          <w:szCs w:val="24"/>
        </w:rPr>
        <w:t xml:space="preserve"> higher </w:t>
      </w:r>
      <w:proofErr w:type="spellStart"/>
      <w:r w:rsidRPr="00CB5E48">
        <w:rPr>
          <w:rFonts w:ascii="Arial" w:hAnsi="Arial" w:cs="Arial"/>
          <w:sz w:val="24"/>
          <w:szCs w:val="24"/>
        </w:rPr>
        <w:t>fulfillment</w:t>
      </w:r>
      <w:proofErr w:type="spellEnd"/>
      <w:r w:rsidRPr="00CB5E48">
        <w:rPr>
          <w:rFonts w:ascii="Arial" w:hAnsi="Arial" w:cs="Arial"/>
          <w:sz w:val="24"/>
          <w:szCs w:val="24"/>
        </w:rPr>
        <w:t xml:space="preserve"> cost bought better delivery.</w:t>
      </w:r>
      <w:r w:rsidRPr="00CB5E48">
        <w:rPr>
          <w:rFonts w:ascii="Arial" w:hAnsi="Arial" w:cs="Arial"/>
          <w:sz w:val="24"/>
          <w:szCs w:val="24"/>
        </w:rPr>
        <w:br/>
      </w:r>
      <w:r w:rsidRPr="00CB5E48">
        <w:rPr>
          <w:rFonts w:ascii="Arial" w:hAnsi="Arial" w:cs="Arial"/>
          <w:b/>
          <w:bCs/>
          <w:sz w:val="24"/>
          <w:szCs w:val="24"/>
        </w:rPr>
        <w:t>Reality:</w:t>
      </w:r>
      <w:r w:rsidRPr="00CB5E48">
        <w:rPr>
          <w:rFonts w:ascii="Arial" w:hAnsi="Arial" w:cs="Arial"/>
          <w:sz w:val="24"/>
          <w:szCs w:val="24"/>
        </w:rPr>
        <w:t xml:space="preserve"> Berlin FC — 4.3K for 95.2% on-time. Warsaw FC — 2.3K for the same. Riga FC: cheapest AND most reliable.</w:t>
      </w:r>
    </w:p>
    <w:p w14:paraId="1531AEC6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b/>
          <w:bCs/>
          <w:sz w:val="24"/>
          <w:szCs w:val="24"/>
        </w:rPr>
        <w:t>Assumed</w:t>
      </w:r>
      <w:r w:rsidRPr="00CB5E48">
        <w:rPr>
          <w:rFonts w:ascii="Arial" w:hAnsi="Arial" w:cs="Arial"/>
          <w:sz w:val="24"/>
          <w:szCs w:val="24"/>
        </w:rPr>
        <w:t xml:space="preserve"> bigger channel spend meant better returns.</w:t>
      </w:r>
      <w:r w:rsidRPr="00CB5E48">
        <w:rPr>
          <w:rFonts w:ascii="Arial" w:hAnsi="Arial" w:cs="Arial"/>
          <w:sz w:val="24"/>
          <w:szCs w:val="24"/>
        </w:rPr>
        <w:br/>
      </w:r>
      <w:r w:rsidRPr="00CB5E48">
        <w:rPr>
          <w:rFonts w:ascii="Arial" w:hAnsi="Arial" w:cs="Arial"/>
          <w:b/>
          <w:bCs/>
          <w:sz w:val="24"/>
          <w:szCs w:val="24"/>
        </w:rPr>
        <w:t>Reality:</w:t>
      </w:r>
      <w:r w:rsidRPr="00CB5E48">
        <w:rPr>
          <w:rFonts w:ascii="Arial" w:hAnsi="Arial" w:cs="Arial"/>
          <w:sz w:val="24"/>
          <w:szCs w:val="24"/>
        </w:rPr>
        <w:t xml:space="preserve"> Mobile App + Website ran a 2.4x margin-to-cost ratio. Marketplace's fees doubled its marketing spend.</w:t>
      </w:r>
    </w:p>
    <w:p w14:paraId="2E0AA3B8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b/>
          <w:bCs/>
          <w:sz w:val="24"/>
          <w:szCs w:val="24"/>
        </w:rPr>
        <w:t>Assumed</w:t>
      </w:r>
      <w:r w:rsidRPr="00CB5E48">
        <w:rPr>
          <w:rFonts w:ascii="Arial" w:hAnsi="Arial" w:cs="Arial"/>
          <w:sz w:val="24"/>
          <w:szCs w:val="24"/>
        </w:rPr>
        <w:t xml:space="preserve"> the red country on the map was the problem.</w:t>
      </w:r>
      <w:r w:rsidRPr="00CB5E48">
        <w:rPr>
          <w:rFonts w:ascii="Arial" w:hAnsi="Arial" w:cs="Arial"/>
          <w:sz w:val="24"/>
          <w:szCs w:val="24"/>
        </w:rPr>
        <w:br/>
      </w:r>
      <w:r w:rsidRPr="00CB5E48">
        <w:rPr>
          <w:rFonts w:ascii="Arial" w:hAnsi="Arial" w:cs="Arial"/>
          <w:b/>
          <w:bCs/>
          <w:sz w:val="24"/>
          <w:szCs w:val="24"/>
        </w:rPr>
        <w:t>Reality:</w:t>
      </w:r>
      <w:r w:rsidRPr="00CB5E48">
        <w:rPr>
          <w:rFonts w:ascii="Arial" w:hAnsi="Arial" w:cs="Arial"/>
          <w:sz w:val="24"/>
          <w:szCs w:val="24"/>
        </w:rPr>
        <w:t xml:space="preserve"> Poland and Germany — nearly identical sales. Poland converted at 11% margin. Germany at 21%.</w:t>
      </w:r>
    </w:p>
    <w:p w14:paraId="69378FC0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b/>
          <w:bCs/>
          <w:sz w:val="24"/>
          <w:szCs w:val="24"/>
        </w:rPr>
        <w:t>Assumed</w:t>
      </w:r>
      <w:r w:rsidRPr="00CB5E48">
        <w:rPr>
          <w:rFonts w:ascii="Arial" w:hAnsi="Arial" w:cs="Arial"/>
          <w:sz w:val="24"/>
          <w:szCs w:val="24"/>
        </w:rPr>
        <w:t xml:space="preserve"> discounting scales predictably.</w:t>
      </w:r>
      <w:r w:rsidRPr="00CB5E48">
        <w:rPr>
          <w:rFonts w:ascii="Arial" w:hAnsi="Arial" w:cs="Arial"/>
          <w:sz w:val="24"/>
          <w:szCs w:val="24"/>
        </w:rPr>
        <w:br/>
      </w:r>
      <w:r w:rsidRPr="00CB5E48">
        <w:rPr>
          <w:rFonts w:ascii="Arial" w:hAnsi="Arial" w:cs="Arial"/>
          <w:b/>
          <w:bCs/>
          <w:sz w:val="24"/>
          <w:szCs w:val="24"/>
        </w:rPr>
        <w:t>Reality:</w:t>
      </w:r>
      <w:r w:rsidRPr="00CB5E48">
        <w:rPr>
          <w:rFonts w:ascii="Arial" w:hAnsi="Arial" w:cs="Arial"/>
          <w:sz w:val="24"/>
          <w:szCs w:val="24"/>
        </w:rPr>
        <w:t xml:space="preserve"> it does — until ~18% depth. Then margin goes negative. And the loss-making promos ran just as often as the disciplined ones.</w:t>
      </w:r>
    </w:p>
    <w:p w14:paraId="1392A4A6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sz w:val="24"/>
          <w:szCs w:val="24"/>
        </w:rPr>
        <w:t>Seven assumptions. Seven times the loudest number was hiding the real one.</w:t>
      </w:r>
    </w:p>
    <w:p w14:paraId="7BC33D5B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b/>
          <w:bCs/>
          <w:sz w:val="24"/>
          <w:szCs w:val="24"/>
        </w:rPr>
        <w:t>The lesson:</w:t>
      </w:r>
      <w:r w:rsidRPr="00CB5E48">
        <w:rPr>
          <w:rFonts w:ascii="Arial" w:hAnsi="Arial" w:cs="Arial"/>
          <w:sz w:val="24"/>
          <w:szCs w:val="24"/>
        </w:rPr>
        <w:t xml:space="preserve"> the biggest bar on your dashboard is rarely the one worth acting on. Decompose before you commit budget.</w:t>
      </w:r>
    </w:p>
    <w:p w14:paraId="0C15D016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sz w:val="24"/>
          <w:szCs w:val="24"/>
        </w:rPr>
        <w:t xml:space="preserve">Excited to share this was built for the </w:t>
      </w:r>
      <w:proofErr w:type="spellStart"/>
      <w:r w:rsidRPr="00CB5E48">
        <w:rPr>
          <w:rFonts w:ascii="Arial" w:hAnsi="Arial" w:cs="Arial"/>
          <w:sz w:val="24"/>
          <w:szCs w:val="24"/>
        </w:rPr>
        <w:t>ZoomCharts</w:t>
      </w:r>
      <w:proofErr w:type="spellEnd"/>
      <w:r w:rsidRPr="00CB5E48">
        <w:rPr>
          <w:rFonts w:ascii="Arial" w:hAnsi="Arial" w:cs="Arial"/>
          <w:sz w:val="24"/>
          <w:szCs w:val="24"/>
        </w:rPr>
        <w:t xml:space="preserve"> Power BI Community Challenge — validated as a qualifying entry.</w:t>
      </w:r>
    </w:p>
    <w:p w14:paraId="3BDC9191" w14:textId="45F25590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sz w:val="24"/>
          <w:szCs w:val="24"/>
        </w:rPr>
        <w:t>Explore the full interactive report: https://app.powerbi.com/view?r=eyJrIjoiNzRmN2NlYjUtYmUzZS00ODBjLWJmMTEtODg0NDY4MTRjZmI0IiwidCI6IjQ2NTRiNmYxLTBlNDctNDU3OS1hOGExLTAyZmU5ZDk0M2M3YiIsImMiOjl9</w:t>
      </w:r>
    </w:p>
    <w:p w14:paraId="17C93CA6" w14:textId="77777777" w:rsidR="00B51DD0" w:rsidRPr="00CB5E48" w:rsidRDefault="00B51DD0" w:rsidP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sz w:val="24"/>
          <w:szCs w:val="24"/>
        </w:rPr>
        <w:lastRenderedPageBreak/>
        <w:t>Huge thanks to @ZoomCharts for the Drill Down PRO visuals that made this level of exploration possible.</w:t>
      </w:r>
    </w:p>
    <w:p w14:paraId="5C4ED17C" w14:textId="7087ADA2" w:rsidR="000A07F1" w:rsidRPr="00CB5E48" w:rsidRDefault="00B51DD0">
      <w:pPr>
        <w:rPr>
          <w:rFonts w:ascii="Arial" w:hAnsi="Arial" w:cs="Arial"/>
          <w:sz w:val="24"/>
          <w:szCs w:val="24"/>
        </w:rPr>
      </w:pPr>
      <w:r w:rsidRPr="00CB5E48">
        <w:rPr>
          <w:rFonts w:ascii="Arial" w:hAnsi="Arial" w:cs="Arial"/>
          <w:sz w:val="24"/>
          <w:szCs w:val="24"/>
        </w:rPr>
        <w:t>#4UReport #builtwithzoomcharts #PowerBI #DataAnalytics #Ecommerce #DAX</w:t>
      </w:r>
    </w:p>
    <w:sectPr w:rsidR="000A07F1" w:rsidRPr="00CB5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F4"/>
    <w:rsid w:val="000A07F1"/>
    <w:rsid w:val="00485481"/>
    <w:rsid w:val="00687080"/>
    <w:rsid w:val="009A675B"/>
    <w:rsid w:val="00B51DD0"/>
    <w:rsid w:val="00C639F4"/>
    <w:rsid w:val="00CB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82C6"/>
  <w15:chartTrackingRefBased/>
  <w15:docId w15:val="{F4AC1E76-49B1-4974-A86C-C4160136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Mahato</dc:creator>
  <cp:keywords/>
  <dc:description/>
  <cp:lastModifiedBy>Rita Mahato</cp:lastModifiedBy>
  <cp:revision>3</cp:revision>
  <dcterms:created xsi:type="dcterms:W3CDTF">2026-09-18T08:11:00Z</dcterms:created>
  <dcterms:modified xsi:type="dcterms:W3CDTF">2026-09-18T08:20:00Z</dcterms:modified>
</cp:coreProperties>
</file>