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7824" w14:textId="7F2D0FB1" w:rsidR="006F401E" w:rsidRDefault="00FD3D3F" w:rsidP="00FD3D3F">
      <w:pPr>
        <w:jc w:val="center"/>
        <w:rPr>
          <w:b/>
          <w:bCs/>
          <w:color w:val="002060"/>
          <w:sz w:val="72"/>
          <w:szCs w:val="72"/>
          <w:lang w:val="en-US"/>
        </w:rPr>
      </w:pPr>
      <w:r w:rsidRPr="00FD3D3F">
        <w:rPr>
          <w:b/>
          <w:bCs/>
          <w:color w:val="002060"/>
          <w:sz w:val="72"/>
          <w:szCs w:val="72"/>
          <w:lang w:val="en-US"/>
        </w:rPr>
        <w:t>Bank Customer Churn Analysis</w:t>
      </w:r>
    </w:p>
    <w:p w14:paraId="79182782" w14:textId="2687B336" w:rsidR="00FD3D3F" w:rsidRPr="00FD3D3F" w:rsidRDefault="00FD3D3F" w:rsidP="00FD3D3F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FD3D3F">
        <w:rPr>
          <w:b/>
          <w:bCs/>
          <w:color w:val="000000" w:themeColor="text1"/>
          <w:sz w:val="28"/>
          <w:szCs w:val="28"/>
          <w:lang w:val="en-US"/>
        </w:rPr>
        <w:t xml:space="preserve">Tool </w:t>
      </w:r>
      <w:proofErr w:type="gramStart"/>
      <w:r w:rsidRPr="00FD3D3F">
        <w:rPr>
          <w:b/>
          <w:bCs/>
          <w:color w:val="000000" w:themeColor="text1"/>
          <w:sz w:val="28"/>
          <w:szCs w:val="28"/>
          <w:lang w:val="en-US"/>
        </w:rPr>
        <w:t>Used :</w:t>
      </w:r>
      <w:proofErr w:type="gramEnd"/>
      <w:r w:rsidRPr="00FD3D3F">
        <w:rPr>
          <w:b/>
          <w:bCs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FD3D3F">
        <w:rPr>
          <w:b/>
          <w:bCs/>
          <w:color w:val="000000" w:themeColor="text1"/>
          <w:sz w:val="28"/>
          <w:szCs w:val="28"/>
          <w:lang w:val="en-US"/>
        </w:rPr>
        <w:t>Python ,</w:t>
      </w:r>
      <w:proofErr w:type="gramEnd"/>
      <w:r w:rsidRPr="00FD3D3F">
        <w:rPr>
          <w:b/>
          <w:bCs/>
          <w:color w:val="000000" w:themeColor="text1"/>
          <w:sz w:val="28"/>
          <w:szCs w:val="28"/>
          <w:lang w:val="en-US"/>
        </w:rPr>
        <w:t xml:space="preserve"> Power BI</w:t>
      </w:r>
    </w:p>
    <w:p w14:paraId="08E5012E" w14:textId="2D930FA8" w:rsidR="00FD3D3F" w:rsidRDefault="00FD3D3F" w:rsidP="00FD3D3F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FD3D3F">
        <w:rPr>
          <w:b/>
          <w:bCs/>
          <w:color w:val="000000" w:themeColor="text1"/>
          <w:sz w:val="28"/>
          <w:szCs w:val="28"/>
          <w:lang w:val="en-US"/>
        </w:rPr>
        <w:t xml:space="preserve">Created </w:t>
      </w:r>
      <w:proofErr w:type="gramStart"/>
      <w:r w:rsidRPr="00FD3D3F">
        <w:rPr>
          <w:b/>
          <w:bCs/>
          <w:color w:val="000000" w:themeColor="text1"/>
          <w:sz w:val="28"/>
          <w:szCs w:val="28"/>
          <w:lang w:val="en-US"/>
        </w:rPr>
        <w:t>by :</w:t>
      </w:r>
      <w:proofErr w:type="gramEnd"/>
      <w:r w:rsidRPr="00FD3D3F">
        <w:rPr>
          <w:b/>
          <w:bCs/>
          <w:color w:val="000000" w:themeColor="text1"/>
          <w:sz w:val="28"/>
          <w:szCs w:val="28"/>
          <w:lang w:val="en-US"/>
        </w:rPr>
        <w:t>- Rita Nayak</w:t>
      </w:r>
    </w:p>
    <w:p w14:paraId="39973B10" w14:textId="77777777" w:rsidR="00F909A2" w:rsidRDefault="00F909A2" w:rsidP="00FD3D3F">
      <w:pPr>
        <w:rPr>
          <w:b/>
          <w:bCs/>
          <w:color w:val="C00000"/>
          <w:sz w:val="40"/>
          <w:szCs w:val="40"/>
          <w:lang w:val="en-US"/>
        </w:rPr>
      </w:pPr>
      <w:r w:rsidRPr="00F909A2">
        <w:rPr>
          <w:b/>
          <w:bCs/>
          <w:color w:val="C00000"/>
          <w:sz w:val="40"/>
          <w:szCs w:val="40"/>
          <w:lang w:val="en-US"/>
        </w:rPr>
        <w:t xml:space="preserve">Business </w:t>
      </w:r>
      <w:proofErr w:type="gramStart"/>
      <w:r w:rsidRPr="00F909A2">
        <w:rPr>
          <w:b/>
          <w:bCs/>
          <w:color w:val="C00000"/>
          <w:sz w:val="40"/>
          <w:szCs w:val="40"/>
          <w:lang w:val="en-US"/>
        </w:rPr>
        <w:t>Problem :</w:t>
      </w:r>
      <w:proofErr w:type="gramEnd"/>
      <w:r w:rsidRPr="00F909A2">
        <w:rPr>
          <w:b/>
          <w:bCs/>
          <w:color w:val="C00000"/>
          <w:sz w:val="40"/>
          <w:szCs w:val="40"/>
          <w:lang w:val="en-US"/>
        </w:rPr>
        <w:t>-</w:t>
      </w:r>
    </w:p>
    <w:p w14:paraId="1AABD8B5" w14:textId="445630B4" w:rsidR="00F909A2" w:rsidRDefault="00F909A2" w:rsidP="00FD3D3F">
      <w:pPr>
        <w:rPr>
          <w:b/>
          <w:bCs/>
          <w:color w:val="000000" w:themeColor="text1"/>
          <w:sz w:val="28"/>
          <w:szCs w:val="28"/>
        </w:rPr>
      </w:pPr>
      <w:r w:rsidRPr="00F909A2">
        <w:rPr>
          <w:b/>
          <w:bCs/>
          <w:color w:val="000000" w:themeColor="text1"/>
          <w:sz w:val="28"/>
          <w:szCs w:val="28"/>
        </w:rPr>
        <w:t>Banks today face a critical challenge: customer churn — when existing customers stop using the bank’s services. Losing a customer not only reduces revenue but also costs more to acquire a new one than to retain an existing one.</w:t>
      </w:r>
    </w:p>
    <w:p w14:paraId="1D52628C" w14:textId="77777777" w:rsidR="00F909A2" w:rsidRDefault="00F909A2" w:rsidP="00F909A2">
      <w:pPr>
        <w:rPr>
          <w:b/>
          <w:bCs/>
          <w:color w:val="C00000"/>
          <w:sz w:val="40"/>
          <w:szCs w:val="40"/>
        </w:rPr>
      </w:pPr>
      <w:r w:rsidRPr="00F909A2">
        <w:rPr>
          <w:b/>
          <w:bCs/>
          <w:color w:val="C00000"/>
          <w:sz w:val="40"/>
          <w:szCs w:val="40"/>
        </w:rPr>
        <w:t xml:space="preserve">Dataset </w:t>
      </w:r>
      <w:proofErr w:type="gramStart"/>
      <w:r w:rsidRPr="00F909A2">
        <w:rPr>
          <w:b/>
          <w:bCs/>
          <w:color w:val="C00000"/>
          <w:sz w:val="40"/>
          <w:szCs w:val="40"/>
        </w:rPr>
        <w:t>Description :</w:t>
      </w:r>
      <w:proofErr w:type="gramEnd"/>
      <w:r w:rsidRPr="00F909A2">
        <w:rPr>
          <w:b/>
          <w:bCs/>
          <w:color w:val="C00000"/>
          <w:sz w:val="40"/>
          <w:szCs w:val="40"/>
        </w:rPr>
        <w:t>-</w:t>
      </w:r>
    </w:p>
    <w:p w14:paraId="28D0F424" w14:textId="77777777" w:rsidR="00F909A2" w:rsidRPr="00F909A2" w:rsidRDefault="00F909A2" w:rsidP="00F909A2">
      <w:pPr>
        <w:rPr>
          <w:b/>
          <w:bCs/>
          <w:color w:val="000000" w:themeColor="text1"/>
          <w:sz w:val="40"/>
          <w:szCs w:val="40"/>
        </w:rPr>
      </w:pPr>
      <w:r w:rsidRPr="00F909A2"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Pr="00F909A2">
        <w:rPr>
          <w:b/>
          <w:bCs/>
          <w:color w:val="000000" w:themeColor="text1"/>
          <w:sz w:val="28"/>
          <w:szCs w:val="28"/>
        </w:rPr>
        <w:t xml:space="preserve"> Total Records: 10,000 bank customers</w:t>
      </w:r>
    </w:p>
    <w:p w14:paraId="7E5EC7FE" w14:textId="60AB5B0D" w:rsidR="00F909A2" w:rsidRPr="00F909A2" w:rsidRDefault="00F909A2" w:rsidP="00F909A2">
      <w:pPr>
        <w:rPr>
          <w:b/>
          <w:bCs/>
          <w:color w:val="000000" w:themeColor="text1"/>
          <w:sz w:val="40"/>
          <w:szCs w:val="40"/>
        </w:rPr>
      </w:pPr>
      <w:r w:rsidRPr="00F909A2"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Pr="00F909A2">
        <w:rPr>
          <w:b/>
          <w:bCs/>
          <w:color w:val="000000" w:themeColor="text1"/>
          <w:sz w:val="28"/>
          <w:szCs w:val="28"/>
        </w:rPr>
        <w:t xml:space="preserve"> Key Columns: Age, </w:t>
      </w:r>
      <w:proofErr w:type="spellStart"/>
      <w:proofErr w:type="gramStart"/>
      <w:r w:rsidRPr="00F909A2">
        <w:rPr>
          <w:b/>
          <w:bCs/>
          <w:color w:val="000000" w:themeColor="text1"/>
          <w:sz w:val="28"/>
          <w:szCs w:val="28"/>
        </w:rPr>
        <w:t>Gender,Country</w:t>
      </w:r>
      <w:proofErr w:type="spellEnd"/>
      <w:proofErr w:type="gramEnd"/>
      <w:r w:rsidRPr="00F909A2">
        <w:rPr>
          <w:b/>
          <w:bCs/>
          <w:color w:val="000000" w:themeColor="text1"/>
          <w:sz w:val="28"/>
          <w:szCs w:val="28"/>
        </w:rPr>
        <w:t>, Credit Score, Balance, Tenure, Active Status, churn.</w:t>
      </w:r>
    </w:p>
    <w:p w14:paraId="3A55D52C" w14:textId="710D13F1" w:rsidR="00F909A2" w:rsidRDefault="00F909A2" w:rsidP="00F909A2">
      <w:pPr>
        <w:rPr>
          <w:b/>
          <w:bCs/>
          <w:color w:val="000000" w:themeColor="text1"/>
          <w:sz w:val="28"/>
          <w:szCs w:val="28"/>
        </w:rPr>
      </w:pPr>
      <w:r w:rsidRPr="00F909A2"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Pr="00F909A2">
        <w:rPr>
          <w:b/>
          <w:bCs/>
          <w:color w:val="000000" w:themeColor="text1"/>
          <w:sz w:val="28"/>
          <w:szCs w:val="28"/>
        </w:rPr>
        <w:t xml:space="preserve"> Target Column: Churn (1 = Churned, 0 = Retained)</w:t>
      </w:r>
    </w:p>
    <w:p w14:paraId="50966610" w14:textId="619DD882" w:rsidR="00F909A2" w:rsidRDefault="00F909A2" w:rsidP="00F909A2">
      <w:pPr>
        <w:rPr>
          <w:b/>
          <w:bCs/>
          <w:color w:val="C00000"/>
          <w:sz w:val="40"/>
          <w:szCs w:val="40"/>
        </w:rPr>
      </w:pPr>
      <w:r w:rsidRPr="00F909A2">
        <w:rPr>
          <w:b/>
          <w:bCs/>
          <w:color w:val="C00000"/>
          <w:sz w:val="40"/>
          <w:szCs w:val="40"/>
        </w:rPr>
        <w:t xml:space="preserve">Tools and Tech </w:t>
      </w:r>
      <w:proofErr w:type="gramStart"/>
      <w:r w:rsidRPr="00F909A2">
        <w:rPr>
          <w:b/>
          <w:bCs/>
          <w:color w:val="C00000"/>
          <w:sz w:val="40"/>
          <w:szCs w:val="40"/>
        </w:rPr>
        <w:t>Used :</w:t>
      </w:r>
      <w:proofErr w:type="gramEnd"/>
      <w:r w:rsidRPr="00F909A2">
        <w:rPr>
          <w:b/>
          <w:bCs/>
          <w:color w:val="C00000"/>
          <w:sz w:val="40"/>
          <w:szCs w:val="40"/>
        </w:rPr>
        <w:t>-</w:t>
      </w:r>
    </w:p>
    <w:p w14:paraId="1C654B93" w14:textId="776C9BB8" w:rsidR="00F909A2" w:rsidRPr="00D65C11" w:rsidRDefault="00D65C11" w:rsidP="00F909A2">
      <w:pPr>
        <w:rPr>
          <w:b/>
          <w:bCs/>
          <w:color w:val="000000" w:themeColor="text1"/>
          <w:sz w:val="28"/>
          <w:szCs w:val="28"/>
        </w:rPr>
      </w:pPr>
      <w:r w:rsidRPr="00D65C11">
        <w:rPr>
          <w:b/>
          <w:bCs/>
          <w:color w:val="000000" w:themeColor="text1"/>
          <w:sz w:val="28"/>
          <w:szCs w:val="28"/>
        </w:rPr>
        <w:t xml:space="preserve">Python – Data </w:t>
      </w:r>
      <w:proofErr w:type="gramStart"/>
      <w:r w:rsidRPr="00D65C11">
        <w:rPr>
          <w:b/>
          <w:bCs/>
          <w:color w:val="000000" w:themeColor="text1"/>
          <w:sz w:val="28"/>
          <w:szCs w:val="28"/>
        </w:rPr>
        <w:t>Cleaning ,</w:t>
      </w:r>
      <w:proofErr w:type="gramEnd"/>
      <w:r w:rsidRPr="00D65C11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D65C11">
        <w:rPr>
          <w:b/>
          <w:bCs/>
          <w:color w:val="000000" w:themeColor="text1"/>
          <w:sz w:val="28"/>
          <w:szCs w:val="28"/>
        </w:rPr>
        <w:t>EDA ,Visualization</w:t>
      </w:r>
      <w:proofErr w:type="gramEnd"/>
    </w:p>
    <w:p w14:paraId="17EDC5B1" w14:textId="52F9B4A5" w:rsidR="00D65C11" w:rsidRPr="00D65C11" w:rsidRDefault="00D65C11" w:rsidP="00F909A2">
      <w:pPr>
        <w:rPr>
          <w:b/>
          <w:bCs/>
          <w:color w:val="000000" w:themeColor="text1"/>
          <w:sz w:val="28"/>
          <w:szCs w:val="28"/>
        </w:rPr>
      </w:pPr>
      <w:r w:rsidRPr="00D65C11">
        <w:rPr>
          <w:b/>
          <w:bCs/>
          <w:color w:val="000000" w:themeColor="text1"/>
          <w:sz w:val="28"/>
          <w:szCs w:val="28"/>
        </w:rPr>
        <w:t>Power BI – Interactive Dashboard and KPIs</w:t>
      </w:r>
    </w:p>
    <w:p w14:paraId="58088027" w14:textId="328208CD" w:rsidR="00D65C11" w:rsidRPr="00D65C11" w:rsidRDefault="00D65C11" w:rsidP="00F909A2">
      <w:pPr>
        <w:rPr>
          <w:b/>
          <w:bCs/>
          <w:color w:val="000000" w:themeColor="text1"/>
          <w:sz w:val="28"/>
          <w:szCs w:val="28"/>
        </w:rPr>
      </w:pPr>
      <w:r w:rsidRPr="00D65C11">
        <w:rPr>
          <w:b/>
          <w:bCs/>
          <w:color w:val="000000" w:themeColor="text1"/>
          <w:sz w:val="28"/>
          <w:szCs w:val="28"/>
        </w:rPr>
        <w:t xml:space="preserve">Pandas – Data Manipulation </w:t>
      </w:r>
    </w:p>
    <w:p w14:paraId="0E2C682F" w14:textId="4EF063CF" w:rsidR="00D65C11" w:rsidRPr="00D65C11" w:rsidRDefault="00D65C11" w:rsidP="00F909A2">
      <w:pPr>
        <w:rPr>
          <w:b/>
          <w:bCs/>
          <w:color w:val="000000" w:themeColor="text1"/>
          <w:sz w:val="28"/>
          <w:szCs w:val="28"/>
        </w:rPr>
      </w:pPr>
      <w:r w:rsidRPr="00D65C11">
        <w:rPr>
          <w:b/>
          <w:bCs/>
          <w:color w:val="000000" w:themeColor="text1"/>
          <w:sz w:val="28"/>
          <w:szCs w:val="28"/>
        </w:rPr>
        <w:t>Matplotlib / Seaborn – Plotting and Analysis</w:t>
      </w:r>
    </w:p>
    <w:p w14:paraId="21CF9AA9" w14:textId="77777777" w:rsidR="00D65C11" w:rsidRPr="004D7587" w:rsidRDefault="00D65C11" w:rsidP="00F909A2">
      <w:pPr>
        <w:rPr>
          <w:b/>
          <w:bCs/>
          <w:color w:val="1F3864" w:themeColor="accent1" w:themeShade="80"/>
          <w:sz w:val="36"/>
          <w:szCs w:val="36"/>
        </w:rPr>
      </w:pPr>
      <w:r w:rsidRPr="004D7587">
        <w:rPr>
          <w:b/>
          <w:bCs/>
          <w:color w:val="1F3864" w:themeColor="accent1" w:themeShade="80"/>
          <w:sz w:val="36"/>
          <w:szCs w:val="36"/>
        </w:rPr>
        <w:t xml:space="preserve">Python </w:t>
      </w:r>
      <w:proofErr w:type="gramStart"/>
      <w:r w:rsidRPr="004D7587">
        <w:rPr>
          <w:b/>
          <w:bCs/>
          <w:color w:val="1F3864" w:themeColor="accent1" w:themeShade="80"/>
          <w:sz w:val="36"/>
          <w:szCs w:val="36"/>
        </w:rPr>
        <w:t>Analysis:-</w:t>
      </w:r>
      <w:proofErr w:type="gramEnd"/>
    </w:p>
    <w:p w14:paraId="347A12A3" w14:textId="73B5D595" w:rsidR="00F909A2" w:rsidRPr="00F909A2" w:rsidRDefault="00F909A2" w:rsidP="00F909A2">
      <w:pPr>
        <w:rPr>
          <w:b/>
          <w:bCs/>
          <w:color w:val="C00000"/>
          <w:sz w:val="40"/>
          <w:szCs w:val="40"/>
        </w:rPr>
      </w:pPr>
      <w:r w:rsidRPr="00F909A2">
        <w:rPr>
          <w:b/>
          <w:bCs/>
          <w:color w:val="000000" w:themeColor="text1"/>
          <w:sz w:val="28"/>
          <w:szCs w:val="28"/>
        </w:rPr>
        <w:t xml:space="preserve"> </w:t>
      </w:r>
      <w:r w:rsidR="00D65C11" w:rsidRPr="00D65C11"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Pr="00F909A2">
        <w:rPr>
          <w:b/>
          <w:bCs/>
          <w:color w:val="000000" w:themeColor="text1"/>
          <w:sz w:val="28"/>
          <w:szCs w:val="28"/>
        </w:rPr>
        <w:t xml:space="preserve"> Data Cleaning &amp; Null Handling</w:t>
      </w:r>
    </w:p>
    <w:p w14:paraId="4A29B3E8" w14:textId="49ECEE10" w:rsidR="00F909A2" w:rsidRPr="00F909A2" w:rsidRDefault="00F909A2" w:rsidP="00F909A2">
      <w:pPr>
        <w:rPr>
          <w:b/>
          <w:bCs/>
          <w:color w:val="000000" w:themeColor="text1"/>
          <w:sz w:val="28"/>
          <w:szCs w:val="28"/>
        </w:rPr>
      </w:pPr>
      <w:r w:rsidRPr="00F909A2">
        <w:rPr>
          <w:b/>
          <w:bCs/>
          <w:color w:val="000000" w:themeColor="text1"/>
          <w:sz w:val="28"/>
          <w:szCs w:val="28"/>
        </w:rPr>
        <w:t xml:space="preserve">  Created new segments:</w:t>
      </w:r>
    </w:p>
    <w:p w14:paraId="3CE7AA11" w14:textId="4D24D977" w:rsidR="00F909A2" w:rsidRPr="00F909A2" w:rsidRDefault="00D65C11" w:rsidP="00D65C11">
      <w:pPr>
        <w:rPr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    </w:t>
      </w:r>
      <w:r w:rsidRPr="00D65C11"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Pr="00D65C11">
        <w:rPr>
          <w:b/>
          <w:bCs/>
          <w:color w:val="000000" w:themeColor="text1"/>
          <w:sz w:val="28"/>
          <w:szCs w:val="28"/>
        </w:rPr>
        <w:t xml:space="preserve"> </w:t>
      </w:r>
      <w:r w:rsidR="00F909A2" w:rsidRPr="00F909A2">
        <w:rPr>
          <w:b/>
          <w:bCs/>
          <w:color w:val="000000" w:themeColor="text1"/>
          <w:sz w:val="28"/>
          <w:szCs w:val="28"/>
        </w:rPr>
        <w:t>Age Group, Balance Group, Credit Score Group</w:t>
      </w:r>
    </w:p>
    <w:p w14:paraId="4135EBDF" w14:textId="77777777" w:rsidR="00D65C11" w:rsidRDefault="00D65C11" w:rsidP="00F909A2">
      <w:pPr>
        <w:rPr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="00F909A2" w:rsidRPr="00F909A2">
        <w:rPr>
          <w:b/>
          <w:bCs/>
          <w:color w:val="000000" w:themeColor="text1"/>
          <w:sz w:val="28"/>
          <w:szCs w:val="28"/>
        </w:rPr>
        <w:t>Calculated churn rates by segment</w:t>
      </w:r>
    </w:p>
    <w:p w14:paraId="67E561FF" w14:textId="471C8956" w:rsidR="00F909A2" w:rsidRPr="00F909A2" w:rsidRDefault="00D65C11" w:rsidP="00F909A2">
      <w:pPr>
        <w:rPr>
          <w:b/>
          <w:bCs/>
          <w:color w:val="000000" w:themeColor="text1"/>
          <w:sz w:val="28"/>
          <w:szCs w:val="28"/>
        </w:rPr>
      </w:pPr>
      <w:r w:rsidRPr="00D65C11"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="00F909A2" w:rsidRPr="00F909A2">
        <w:rPr>
          <w:b/>
          <w:bCs/>
          <w:color w:val="000000" w:themeColor="text1"/>
          <w:sz w:val="28"/>
          <w:szCs w:val="28"/>
        </w:rPr>
        <w:t xml:space="preserve"> Visualized churn patterns using seaborn/matplotlib</w:t>
      </w:r>
    </w:p>
    <w:p w14:paraId="65ED5A96" w14:textId="4B70F2B9" w:rsidR="00F909A2" w:rsidRDefault="00D65C11" w:rsidP="00F909A2">
      <w:pPr>
        <w:rPr>
          <w:b/>
          <w:bCs/>
          <w:color w:val="000000" w:themeColor="text1"/>
          <w:sz w:val="28"/>
          <w:szCs w:val="28"/>
        </w:rPr>
      </w:pPr>
      <w:r w:rsidRPr="00D65C11">
        <w:rPr>
          <w:rFonts w:cstheme="minorHAnsi"/>
          <w:b/>
          <w:bCs/>
          <w:color w:val="000000" w:themeColor="text1"/>
          <w:sz w:val="28"/>
          <w:szCs w:val="28"/>
        </w:rPr>
        <w:t>•</w:t>
      </w:r>
      <w:r w:rsidR="00F909A2" w:rsidRPr="00F909A2">
        <w:rPr>
          <w:b/>
          <w:bCs/>
          <w:color w:val="000000" w:themeColor="text1"/>
          <w:sz w:val="28"/>
          <w:szCs w:val="28"/>
        </w:rPr>
        <w:t xml:space="preserve"> Found Medium Credit Score Group had highest churn (23.7%)</w:t>
      </w:r>
    </w:p>
    <w:p w14:paraId="60946D5D" w14:textId="6737142B" w:rsidR="00D65C11" w:rsidRPr="004D7587" w:rsidRDefault="00D65C11" w:rsidP="00F909A2">
      <w:pPr>
        <w:rPr>
          <w:b/>
          <w:bCs/>
          <w:color w:val="1F3864" w:themeColor="accent1" w:themeShade="80"/>
          <w:sz w:val="36"/>
          <w:szCs w:val="36"/>
        </w:rPr>
      </w:pPr>
      <w:r w:rsidRPr="004D7587">
        <w:rPr>
          <w:b/>
          <w:bCs/>
          <w:color w:val="1F3864" w:themeColor="accent1" w:themeShade="80"/>
          <w:sz w:val="36"/>
          <w:szCs w:val="36"/>
        </w:rPr>
        <w:t xml:space="preserve">Power BI </w:t>
      </w:r>
      <w:proofErr w:type="gramStart"/>
      <w:r w:rsidRPr="004D7587">
        <w:rPr>
          <w:b/>
          <w:bCs/>
          <w:color w:val="1F3864" w:themeColor="accent1" w:themeShade="80"/>
          <w:sz w:val="36"/>
          <w:szCs w:val="36"/>
        </w:rPr>
        <w:t>Dashboard :</w:t>
      </w:r>
      <w:proofErr w:type="gramEnd"/>
      <w:r w:rsidRPr="004D7587">
        <w:rPr>
          <w:b/>
          <w:bCs/>
          <w:color w:val="1F3864" w:themeColor="accent1" w:themeShade="80"/>
          <w:sz w:val="36"/>
          <w:szCs w:val="36"/>
        </w:rPr>
        <w:t>-</w:t>
      </w:r>
    </w:p>
    <w:p w14:paraId="505FDEDC" w14:textId="77777777" w:rsid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Created an interactive Power BI dashboard showing:</w:t>
      </w:r>
    </w:p>
    <w:p w14:paraId="607057B1" w14:textId="61C7FDC8" w:rsidR="00D65C11" w:rsidRPr="00D65C11" w:rsidRDefault="00D65C11" w:rsidP="00D65C11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•</w:t>
      </w:r>
      <w:r w:rsidRPr="00D65C11">
        <w:rPr>
          <w:b/>
          <w:bCs/>
          <w:sz w:val="28"/>
          <w:szCs w:val="28"/>
        </w:rPr>
        <w:t>Total customers, churned customers, churn %</w:t>
      </w:r>
    </w:p>
    <w:p w14:paraId="50E105DB" w14:textId="3995E9B4" w:rsidR="00D65C11" w:rsidRPr="00D65C11" w:rsidRDefault="00D65C11" w:rsidP="00D65C11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•</w:t>
      </w:r>
      <w:r w:rsidRPr="00D65C11">
        <w:rPr>
          <w:b/>
          <w:bCs/>
          <w:sz w:val="28"/>
          <w:szCs w:val="28"/>
        </w:rPr>
        <w:t>Churn by country, gender, age, credit card, balance</w:t>
      </w:r>
    </w:p>
    <w:p w14:paraId="63AA7341" w14:textId="47337E86" w:rsidR="00D65C11" w:rsidRPr="00D65C11" w:rsidRDefault="00D65C11" w:rsidP="00D65C11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•</w:t>
      </w:r>
      <w:r w:rsidRPr="00D65C11">
        <w:rPr>
          <w:b/>
          <w:bCs/>
          <w:sz w:val="28"/>
          <w:szCs w:val="28"/>
        </w:rPr>
        <w:t>Filters for deep dive (Age group, Risk, etc.)</w:t>
      </w:r>
    </w:p>
    <w:p w14:paraId="1D147682" w14:textId="1D89B63F" w:rsidR="00D65C11" w:rsidRDefault="00D65C11" w:rsidP="00D65C11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•</w:t>
      </w:r>
      <w:r w:rsidRPr="00D65C11">
        <w:rPr>
          <w:b/>
          <w:bCs/>
          <w:sz w:val="28"/>
          <w:szCs w:val="28"/>
        </w:rPr>
        <w:t>Dynamic segments: Risk Level, Active status</w:t>
      </w:r>
    </w:p>
    <w:p w14:paraId="4EFFC2FB" w14:textId="2278443E" w:rsidR="00D65C11" w:rsidRDefault="00D65C11" w:rsidP="00D65C11">
      <w:pPr>
        <w:rPr>
          <w:b/>
          <w:bCs/>
          <w:color w:val="C00000"/>
          <w:sz w:val="40"/>
          <w:szCs w:val="40"/>
        </w:rPr>
      </w:pPr>
      <w:r w:rsidRPr="00D65C11">
        <w:rPr>
          <w:b/>
          <w:bCs/>
          <w:color w:val="C00000"/>
          <w:sz w:val="40"/>
          <w:szCs w:val="40"/>
        </w:rPr>
        <w:t xml:space="preserve">Key </w:t>
      </w:r>
      <w:proofErr w:type="gramStart"/>
      <w:r w:rsidRPr="00D65C11">
        <w:rPr>
          <w:b/>
          <w:bCs/>
          <w:color w:val="C00000"/>
          <w:sz w:val="40"/>
          <w:szCs w:val="40"/>
        </w:rPr>
        <w:t>Insights :</w:t>
      </w:r>
      <w:proofErr w:type="gramEnd"/>
      <w:r w:rsidRPr="00D65C11">
        <w:rPr>
          <w:b/>
          <w:bCs/>
          <w:color w:val="C00000"/>
          <w:sz w:val="40"/>
          <w:szCs w:val="40"/>
        </w:rPr>
        <w:t>-</w:t>
      </w:r>
    </w:p>
    <w:p w14:paraId="099E88FA" w14:textId="1E118337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Overall Churn Rate is High</w:t>
      </w:r>
    </w:p>
    <w:p w14:paraId="21F98303" w14:textId="77777777" w:rsidR="00D65C11" w:rsidRPr="00D65C11" w:rsidRDefault="00D65C11" w:rsidP="00D65C1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20.37% of customers have churned — significant enough to hurt profitability.</w:t>
      </w:r>
    </w:p>
    <w:p w14:paraId="7C23D9A9" w14:textId="0130D025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Inactive Customers Are More Likely to Leave</w:t>
      </w:r>
    </w:p>
    <w:p w14:paraId="066224DB" w14:textId="77777777" w:rsidR="00D65C11" w:rsidRPr="00D65C11" w:rsidRDefault="00D65C11" w:rsidP="00D65C11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Inactive members show a churn rate of 26.9%, compared to 14.3% for active ones.</w:t>
      </w:r>
    </w:p>
    <w:p w14:paraId="7E2C8DCB" w14:textId="581E5253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Country-Based Churn Variation</w:t>
      </w:r>
    </w:p>
    <w:p w14:paraId="0E489358" w14:textId="77777777" w:rsidR="00D65C11" w:rsidRPr="00D65C11" w:rsidRDefault="00D65C11" w:rsidP="00D65C11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Germany has the highest churn rate (32.4%), much higher than Spain (16.7%) and France (16.2%).</w:t>
      </w:r>
    </w:p>
    <w:p w14:paraId="11494E58" w14:textId="164361A6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Age Group 40–49 Is Most Vulnerable</w:t>
      </w:r>
    </w:p>
    <w:p w14:paraId="444F425C" w14:textId="77777777" w:rsidR="00D65C11" w:rsidRPr="00D65C11" w:rsidRDefault="00D65C11" w:rsidP="00D65C11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This group has the highest number of churned customers (806), suggesting targeted retention is needed.</w:t>
      </w:r>
    </w:p>
    <w:p w14:paraId="2FB1ACB3" w14:textId="75F538E8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High Risk Segments Are Churning Most</w:t>
      </w:r>
    </w:p>
    <w:p w14:paraId="4E3B0A5F" w14:textId="77777777" w:rsidR="00D65C11" w:rsidRPr="00D65C11" w:rsidRDefault="00D65C11" w:rsidP="00D65C11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High-risk customers have a churn rate of 22.68%, while low-risk only 7.88%.</w:t>
      </w:r>
    </w:p>
    <w:p w14:paraId="4A09B2F5" w14:textId="740A9949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No Credit Card = Higher Churn</w:t>
      </w:r>
    </w:p>
    <w:p w14:paraId="71232FAD" w14:textId="77777777" w:rsidR="00D65C11" w:rsidRPr="00D65C11" w:rsidRDefault="00D65C11" w:rsidP="00D65C11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Customers without a credit card have a churn rate of 49.23%.</w:t>
      </w:r>
    </w:p>
    <w:p w14:paraId="6DE8F568" w14:textId="0089E8C9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Balance Group Effect</w:t>
      </w:r>
    </w:p>
    <w:p w14:paraId="1D1B96D6" w14:textId="77777777" w:rsidR="00D65C11" w:rsidRPr="00D65C11" w:rsidRDefault="00D65C11" w:rsidP="00D65C11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Customers with high average balance are churning more (25.2%) than low-balance customers (14.2%).</w:t>
      </w:r>
    </w:p>
    <w:p w14:paraId="4676538D" w14:textId="2624D172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 xml:space="preserve"> Credit Score Doesn’t Guarantee Retention</w:t>
      </w:r>
    </w:p>
    <w:p w14:paraId="447030D3" w14:textId="77777777" w:rsidR="00D65C11" w:rsidRPr="00D65C11" w:rsidRDefault="00D65C11" w:rsidP="00D65C11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All credit score groups show similar churn rates (~20%), even for those with high credit scores (700+).</w:t>
      </w:r>
    </w:p>
    <w:p w14:paraId="1D817272" w14:textId="268ED82E" w:rsidR="004D7587" w:rsidRDefault="00D65C11" w:rsidP="00D65C11">
      <w:pPr>
        <w:rPr>
          <w:b/>
          <w:bCs/>
          <w:color w:val="C00000"/>
          <w:sz w:val="40"/>
          <w:szCs w:val="40"/>
        </w:rPr>
      </w:pPr>
      <w:proofErr w:type="gramStart"/>
      <w:r>
        <w:rPr>
          <w:b/>
          <w:bCs/>
          <w:color w:val="C00000"/>
          <w:sz w:val="40"/>
          <w:szCs w:val="40"/>
        </w:rPr>
        <w:t>Re</w:t>
      </w:r>
      <w:r w:rsidR="004D7587">
        <w:rPr>
          <w:b/>
          <w:bCs/>
          <w:color w:val="C00000"/>
          <w:sz w:val="40"/>
          <w:szCs w:val="40"/>
        </w:rPr>
        <w:t>c</w:t>
      </w:r>
      <w:r>
        <w:rPr>
          <w:b/>
          <w:bCs/>
          <w:color w:val="C00000"/>
          <w:sz w:val="40"/>
          <w:szCs w:val="40"/>
        </w:rPr>
        <w:t>ommendation :</w:t>
      </w:r>
      <w:proofErr w:type="gramEnd"/>
      <w:r>
        <w:rPr>
          <w:b/>
          <w:bCs/>
          <w:color w:val="C00000"/>
          <w:sz w:val="40"/>
          <w:szCs w:val="40"/>
        </w:rPr>
        <w:t>-</w:t>
      </w:r>
    </w:p>
    <w:p w14:paraId="4008ABF5" w14:textId="60364853" w:rsidR="00D65C11" w:rsidRPr="00D65C11" w:rsidRDefault="00D65C11" w:rsidP="00D65C11">
      <w:pPr>
        <w:rPr>
          <w:b/>
          <w:bCs/>
          <w:color w:val="C00000"/>
          <w:sz w:val="40"/>
          <w:szCs w:val="40"/>
        </w:rPr>
      </w:pPr>
      <w:r w:rsidRPr="00D65C11">
        <w:rPr>
          <w:b/>
          <w:bCs/>
          <w:sz w:val="28"/>
          <w:szCs w:val="28"/>
        </w:rPr>
        <w:t>Engage Inactive Customers with Targeted Campaigns</w:t>
      </w:r>
    </w:p>
    <w:p w14:paraId="27B9BC5C" w14:textId="77777777" w:rsidR="00D65C11" w:rsidRPr="00D65C11" w:rsidRDefault="00D65C11" w:rsidP="00D65C11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Offer personalized messages, loyalty benefits, and account usage tips.</w:t>
      </w:r>
    </w:p>
    <w:p w14:paraId="1B7BCD8C" w14:textId="464994B7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Customer Retention in Germany</w:t>
      </w:r>
    </w:p>
    <w:p w14:paraId="77892935" w14:textId="77777777" w:rsidR="00D65C11" w:rsidRPr="00D65C11" w:rsidRDefault="00D65C11" w:rsidP="00D65C11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Investigate customer dissatisfaction in Germany — maybe service quality, fees, or competition is higher there.</w:t>
      </w:r>
    </w:p>
    <w:p w14:paraId="63FEBCAE" w14:textId="5E8113A4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Introduce Credit Card Offers to Retain Users</w:t>
      </w:r>
    </w:p>
    <w:p w14:paraId="3E9944BD" w14:textId="77777777" w:rsidR="00D65C11" w:rsidRPr="00D65C11" w:rsidRDefault="00D65C11" w:rsidP="00D65C11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lastRenderedPageBreak/>
        <w:t>Promote low-fee or reward-based credit cards to reduce churn among cardless customers.</w:t>
      </w:r>
    </w:p>
    <w:p w14:paraId="18EEE539" w14:textId="18DB6CFF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Strengthen Relationships with High-Risk and High-Value Customers</w:t>
      </w:r>
    </w:p>
    <w:p w14:paraId="1FDC7807" w14:textId="77777777" w:rsidR="00D65C11" w:rsidRPr="00D65C11" w:rsidRDefault="00D65C11" w:rsidP="00D65C11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Provide personal relationship managers, rewards, or financial advice to high-risk/high-balance groups.</w:t>
      </w:r>
    </w:p>
    <w:p w14:paraId="67F5607C" w14:textId="734F3815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Churn Prevention Program for Age Group 40–49</w:t>
      </w:r>
    </w:p>
    <w:p w14:paraId="4B835AE0" w14:textId="77777777" w:rsidR="00D65C11" w:rsidRPr="00D65C11" w:rsidRDefault="00D65C11" w:rsidP="00D65C11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Understand their financial goals, and create products tailored to their needs (e.g., retirement, investment plans).</w:t>
      </w:r>
    </w:p>
    <w:p w14:paraId="09421773" w14:textId="24698006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Monitor and Improve Customer Experience Regularly</w:t>
      </w:r>
    </w:p>
    <w:p w14:paraId="478A429C" w14:textId="77777777" w:rsidR="00D65C11" w:rsidRPr="00D65C11" w:rsidRDefault="00D65C11" w:rsidP="00D65C11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Use NPS surveys, complaint analysis, and feedback channels.</w:t>
      </w:r>
    </w:p>
    <w:p w14:paraId="11A5010B" w14:textId="1193C3D5" w:rsidR="00D65C11" w:rsidRDefault="00D65C11" w:rsidP="00D65C11">
      <w:pPr>
        <w:rPr>
          <w:b/>
          <w:bCs/>
          <w:color w:val="C00000"/>
          <w:sz w:val="40"/>
          <w:szCs w:val="40"/>
        </w:rPr>
      </w:pPr>
      <w:proofErr w:type="gramStart"/>
      <w:r>
        <w:rPr>
          <w:b/>
          <w:bCs/>
          <w:color w:val="C00000"/>
          <w:sz w:val="40"/>
          <w:szCs w:val="40"/>
        </w:rPr>
        <w:t>Conclusion :</w:t>
      </w:r>
      <w:proofErr w:type="gramEnd"/>
      <w:r>
        <w:rPr>
          <w:b/>
          <w:bCs/>
          <w:color w:val="C00000"/>
          <w:sz w:val="40"/>
          <w:szCs w:val="40"/>
        </w:rPr>
        <w:t>-</w:t>
      </w:r>
    </w:p>
    <w:p w14:paraId="052EAE71" w14:textId="77777777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 xml:space="preserve">This churn analysis revealed that customer </w:t>
      </w:r>
      <w:proofErr w:type="spellStart"/>
      <w:r w:rsidRPr="00D65C11">
        <w:rPr>
          <w:b/>
          <w:bCs/>
          <w:sz w:val="28"/>
          <w:szCs w:val="28"/>
        </w:rPr>
        <w:t>behavior</w:t>
      </w:r>
      <w:proofErr w:type="spellEnd"/>
      <w:r w:rsidRPr="00D65C11">
        <w:rPr>
          <w:b/>
          <w:bCs/>
          <w:sz w:val="28"/>
          <w:szCs w:val="28"/>
        </w:rPr>
        <w:t>, demographics, and financial engagement strongly influence churn rates. Although high salaries or credit scores might suggest loyalty, they do not guarantee retention. The churn is highest among inactive, high-risk, and non-credit card users, especially in Germany and among middle-aged customers.</w:t>
      </w:r>
    </w:p>
    <w:p w14:paraId="6AE6E70F" w14:textId="77777777" w:rsidR="00D65C11" w:rsidRPr="00D65C11" w:rsidRDefault="00D65C11" w:rsidP="00D65C11">
      <w:pPr>
        <w:rPr>
          <w:b/>
          <w:bCs/>
          <w:sz w:val="28"/>
          <w:szCs w:val="28"/>
        </w:rPr>
      </w:pPr>
      <w:r w:rsidRPr="00D65C11">
        <w:rPr>
          <w:b/>
          <w:bCs/>
          <w:sz w:val="28"/>
          <w:szCs w:val="28"/>
        </w:rPr>
        <w:t>By addressing these insights with targeted marketing, improved customer service, and personalized product offerings, the bank can reduce churn, boost retention, and increase lifetime customer value.</w:t>
      </w:r>
    </w:p>
    <w:p w14:paraId="7E027F80" w14:textId="77777777" w:rsidR="00D65C11" w:rsidRPr="00D65C11" w:rsidRDefault="00D65C11" w:rsidP="00D65C11">
      <w:pPr>
        <w:rPr>
          <w:b/>
          <w:bCs/>
          <w:color w:val="C00000"/>
          <w:sz w:val="40"/>
          <w:szCs w:val="40"/>
        </w:rPr>
      </w:pPr>
    </w:p>
    <w:p w14:paraId="2866EA59" w14:textId="77777777" w:rsidR="00D65C11" w:rsidRPr="00D65C11" w:rsidRDefault="00D65C11" w:rsidP="00F909A2">
      <w:pPr>
        <w:rPr>
          <w:b/>
          <w:bCs/>
          <w:color w:val="C00000"/>
          <w:sz w:val="40"/>
          <w:szCs w:val="40"/>
        </w:rPr>
      </w:pPr>
    </w:p>
    <w:p w14:paraId="71D4AA8A" w14:textId="77777777" w:rsidR="00D65C11" w:rsidRPr="00F909A2" w:rsidRDefault="00D65C11" w:rsidP="00F909A2">
      <w:pPr>
        <w:rPr>
          <w:b/>
          <w:bCs/>
          <w:color w:val="000000" w:themeColor="text1"/>
          <w:sz w:val="28"/>
          <w:szCs w:val="28"/>
        </w:rPr>
      </w:pPr>
    </w:p>
    <w:p w14:paraId="3E48CBD3" w14:textId="77777777" w:rsidR="00F909A2" w:rsidRPr="00F909A2" w:rsidRDefault="00F909A2" w:rsidP="00F909A2">
      <w:pPr>
        <w:rPr>
          <w:b/>
          <w:bCs/>
          <w:color w:val="C00000"/>
          <w:sz w:val="40"/>
          <w:szCs w:val="40"/>
        </w:rPr>
      </w:pPr>
    </w:p>
    <w:p w14:paraId="1A90374B" w14:textId="77777777" w:rsidR="00F909A2" w:rsidRPr="00F909A2" w:rsidRDefault="00F909A2" w:rsidP="00F909A2">
      <w:pPr>
        <w:rPr>
          <w:b/>
          <w:bCs/>
          <w:color w:val="000000" w:themeColor="text1"/>
          <w:sz w:val="28"/>
          <w:szCs w:val="28"/>
        </w:rPr>
      </w:pPr>
    </w:p>
    <w:p w14:paraId="162E2CF8" w14:textId="77777777" w:rsidR="00F909A2" w:rsidRPr="00F909A2" w:rsidRDefault="00F909A2" w:rsidP="00FD3D3F">
      <w:pPr>
        <w:rPr>
          <w:b/>
          <w:bCs/>
          <w:color w:val="C00000"/>
          <w:sz w:val="28"/>
          <w:szCs w:val="28"/>
        </w:rPr>
      </w:pPr>
    </w:p>
    <w:p w14:paraId="12DF16AA" w14:textId="77777777" w:rsidR="00F909A2" w:rsidRPr="00F909A2" w:rsidRDefault="00F909A2" w:rsidP="00FD3D3F">
      <w:pPr>
        <w:rPr>
          <w:b/>
          <w:bCs/>
          <w:color w:val="C00000"/>
          <w:sz w:val="28"/>
          <w:szCs w:val="28"/>
        </w:rPr>
      </w:pPr>
    </w:p>
    <w:p w14:paraId="786AE48C" w14:textId="77777777" w:rsidR="00F909A2" w:rsidRPr="00F909A2" w:rsidRDefault="00F909A2" w:rsidP="00FD3D3F">
      <w:pPr>
        <w:rPr>
          <w:b/>
          <w:bCs/>
          <w:color w:val="C00000"/>
          <w:sz w:val="28"/>
          <w:szCs w:val="28"/>
          <w:lang w:val="en-US"/>
        </w:rPr>
      </w:pPr>
    </w:p>
    <w:sectPr w:rsidR="00F909A2" w:rsidRPr="00F909A2" w:rsidSect="00FD3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058F"/>
    <w:multiLevelType w:val="multilevel"/>
    <w:tmpl w:val="D2D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0A29"/>
    <w:multiLevelType w:val="multilevel"/>
    <w:tmpl w:val="F9C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4ED7"/>
    <w:multiLevelType w:val="multilevel"/>
    <w:tmpl w:val="B3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39F8"/>
    <w:multiLevelType w:val="multilevel"/>
    <w:tmpl w:val="3D2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0768"/>
    <w:multiLevelType w:val="multilevel"/>
    <w:tmpl w:val="84F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67DD9"/>
    <w:multiLevelType w:val="multilevel"/>
    <w:tmpl w:val="983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309B1"/>
    <w:multiLevelType w:val="multilevel"/>
    <w:tmpl w:val="159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43BFC"/>
    <w:multiLevelType w:val="multilevel"/>
    <w:tmpl w:val="C828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61E94"/>
    <w:multiLevelType w:val="multilevel"/>
    <w:tmpl w:val="B96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432C6"/>
    <w:multiLevelType w:val="multilevel"/>
    <w:tmpl w:val="489E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E71E9"/>
    <w:multiLevelType w:val="multilevel"/>
    <w:tmpl w:val="8F2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52240"/>
    <w:multiLevelType w:val="multilevel"/>
    <w:tmpl w:val="4AF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E31FC"/>
    <w:multiLevelType w:val="multilevel"/>
    <w:tmpl w:val="99C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65182"/>
    <w:multiLevelType w:val="multilevel"/>
    <w:tmpl w:val="636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F07D3"/>
    <w:multiLevelType w:val="multilevel"/>
    <w:tmpl w:val="924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06641"/>
    <w:multiLevelType w:val="multilevel"/>
    <w:tmpl w:val="1EC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963188">
    <w:abstractNumId w:val="8"/>
  </w:num>
  <w:num w:numId="2" w16cid:durableId="1865093424">
    <w:abstractNumId w:val="2"/>
  </w:num>
  <w:num w:numId="3" w16cid:durableId="642927402">
    <w:abstractNumId w:val="13"/>
  </w:num>
  <w:num w:numId="4" w16cid:durableId="1475290878">
    <w:abstractNumId w:val="7"/>
  </w:num>
  <w:num w:numId="5" w16cid:durableId="271398887">
    <w:abstractNumId w:val="4"/>
  </w:num>
  <w:num w:numId="6" w16cid:durableId="1650210239">
    <w:abstractNumId w:val="11"/>
  </w:num>
  <w:num w:numId="7" w16cid:durableId="1872723317">
    <w:abstractNumId w:val="6"/>
  </w:num>
  <w:num w:numId="8" w16cid:durableId="979264950">
    <w:abstractNumId w:val="10"/>
  </w:num>
  <w:num w:numId="9" w16cid:durableId="49773000">
    <w:abstractNumId w:val="5"/>
  </w:num>
  <w:num w:numId="10" w16cid:durableId="1756392194">
    <w:abstractNumId w:val="9"/>
  </w:num>
  <w:num w:numId="11" w16cid:durableId="472714914">
    <w:abstractNumId w:val="12"/>
  </w:num>
  <w:num w:numId="12" w16cid:durableId="82842404">
    <w:abstractNumId w:val="1"/>
  </w:num>
  <w:num w:numId="13" w16cid:durableId="1232037207">
    <w:abstractNumId w:val="15"/>
  </w:num>
  <w:num w:numId="14" w16cid:durableId="2061441188">
    <w:abstractNumId w:val="0"/>
  </w:num>
  <w:num w:numId="15" w16cid:durableId="17433363">
    <w:abstractNumId w:val="14"/>
  </w:num>
  <w:num w:numId="16" w16cid:durableId="41371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3F"/>
    <w:rsid w:val="00101E71"/>
    <w:rsid w:val="00155305"/>
    <w:rsid w:val="004D7587"/>
    <w:rsid w:val="006F401E"/>
    <w:rsid w:val="008B51B8"/>
    <w:rsid w:val="00CE49A1"/>
    <w:rsid w:val="00D65C11"/>
    <w:rsid w:val="00F909A2"/>
    <w:rsid w:val="00F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9F14"/>
  <w15:chartTrackingRefBased/>
  <w15:docId w15:val="{AEC43714-5267-4C49-9FF0-C773CA0F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E239-E962-4ABB-8E9A-9009DA34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Nayak</dc:creator>
  <cp:keywords/>
  <dc:description/>
  <cp:lastModifiedBy>Rita Nayak</cp:lastModifiedBy>
  <cp:revision>2</cp:revision>
  <dcterms:created xsi:type="dcterms:W3CDTF">2025-07-29T07:40:00Z</dcterms:created>
  <dcterms:modified xsi:type="dcterms:W3CDTF">2025-07-29T07:40:00Z</dcterms:modified>
</cp:coreProperties>
</file>