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GeoPrior Solution Architecture &amp; Verification Specification</w:t>
      </w:r>
    </w:p>
    <w:p>
      <w:pPr>
        <w:jc w:val="center"/>
      </w:pPr>
      <w:r>
        <w:rPr>
          <w:b/>
        </w:rPr>
        <w:t>Version v1.0 Draft • Chapters 1–4</w:t>
        <w:br/>
      </w:r>
      <w:r>
        <w:t>Architecture Complete • Verification Pending</w:t>
      </w:r>
    </w:p>
    <w:p>
      <w:pPr>
        <w:pStyle w:val="Heading1"/>
      </w:pPr>
      <w:r>
        <w:t>Chapter 1 — Problem Statement and Objectives</w:t>
      </w:r>
    </w:p>
    <w:p>
      <w:r>
        <w:t>GeoPrior reconstructs georeferenced 3D digital twins from a single drone flight without requiring multiple survey passes. The system is designed for disaster response, infrastructure inspection, urban mapping, agriculture, and defense scenarios while remaining executable on consumer hardware such as an RTX 3050 Laptop GPU.</w:t>
      </w:r>
    </w:p>
    <w:p>
      <w:pPr>
        <w:pStyle w:val="Heading2"/>
      </w:pPr>
      <w:r>
        <w:t>Design Goals</w:t>
      </w:r>
    </w:p>
    <w:p>
      <w:pPr>
        <w:pStyle w:val="ListBullet"/>
      </w:pPr>
      <w:r>
        <w:t>Single-flight reconstruction with minimal operator intervention.</w:t>
      </w:r>
    </w:p>
    <w:p>
      <w:pPr>
        <w:pStyle w:val="ListBullet"/>
      </w:pPr>
      <w:r>
        <w:t>Local-first execution with optional cloud providers for geographic priors.</w:t>
      </w:r>
    </w:p>
    <w:p>
      <w:pPr>
        <w:pStyle w:val="ListBullet"/>
      </w:pPr>
      <w:r>
        <w:t>Preview available during capture without affecting final reconstruction.</w:t>
      </w:r>
    </w:p>
    <w:p>
      <w:pPr>
        <w:pStyle w:val="ListBullet"/>
      </w:pPr>
      <w:r>
        <w:t>Export to Blender, Unreal Engine, Cesium 3D Tiles, and GLB/USD.</w:t>
      </w:r>
    </w:p>
    <w:p>
      <w:pPr>
        <w:pStyle w:val="ListBullet"/>
      </w:pPr>
      <w:r>
        <w:t>Explicit provenance tracking for every reconstructed primitive.</w:t>
      </w:r>
    </w:p>
    <w:p>
      <w:pPr>
        <w:pStyle w:val="Heading2"/>
      </w:pPr>
      <w:r>
        <w:t>System Constraints</w:t>
      </w:r>
    </w:p>
    <w:tbl>
      <w:tblPr>
        <w:tblStyle w:val="TableGrid"/>
        <w:tblW w:type="auto" w:w="0"/>
        <w:tblLook w:firstColumn="1" w:firstRow="1" w:lastColumn="0" w:lastRow="0" w:noHBand="0" w:noVBand="1" w:val="04A0"/>
      </w:tblPr>
      <w:tblGrid>
        <w:gridCol w:w="4320"/>
        <w:gridCol w:w="4320"/>
      </w:tblGrid>
      <w:tr>
        <w:tc>
          <w:tcPr>
            <w:tcW w:type="dxa" w:w="4320"/>
          </w:tcPr>
          <w:p>
            <w:r>
              <w:t>Constraint</w:t>
            </w:r>
          </w:p>
        </w:tc>
        <w:tc>
          <w:tcPr>
            <w:tcW w:type="dxa" w:w="4320"/>
          </w:tcPr>
          <w:p>
            <w:r>
              <w:t>Target</w:t>
            </w:r>
          </w:p>
        </w:tc>
      </w:tr>
      <w:tr>
        <w:tc>
          <w:tcPr>
            <w:tcW w:type="dxa" w:w="4320"/>
          </w:tcPr>
          <w:p>
            <w:r>
              <w:t>GPU</w:t>
            </w:r>
          </w:p>
        </w:tc>
        <w:tc>
          <w:tcPr>
            <w:tcW w:type="dxa" w:w="4320"/>
          </w:tcPr>
          <w:p>
            <w:r>
              <w:t>RTX 3050 Laptop GPU (6 GB VRAM)</w:t>
            </w:r>
          </w:p>
        </w:tc>
      </w:tr>
      <w:tr>
        <w:tc>
          <w:tcPr>
            <w:tcW w:type="dxa" w:w="4320"/>
          </w:tcPr>
          <w:p>
            <w:r>
              <w:t>RAM</w:t>
            </w:r>
          </w:p>
        </w:tc>
        <w:tc>
          <w:tcPr>
            <w:tcW w:type="dxa" w:w="4320"/>
          </w:tcPr>
          <w:p>
            <w:r>
              <w:t>16–32 GB</w:t>
            </w:r>
          </w:p>
        </w:tc>
      </w:tr>
      <w:tr>
        <w:tc>
          <w:tcPr>
            <w:tcW w:type="dxa" w:w="4320"/>
          </w:tcPr>
          <w:p>
            <w:r>
              <w:t>Operating System</w:t>
            </w:r>
          </w:p>
        </w:tc>
        <w:tc>
          <w:tcPr>
            <w:tcW w:type="dxa" w:w="4320"/>
          </w:tcPr>
          <w:p>
            <w:r>
              <w:t>Windows + WSL Ubuntu 24.04</w:t>
            </w:r>
          </w:p>
        </w:tc>
      </w:tr>
      <w:tr>
        <w:tc>
          <w:tcPr>
            <w:tcW w:type="dxa" w:w="4320"/>
          </w:tcPr>
          <w:p>
            <w:r>
              <w:t>Execution</w:t>
            </w:r>
          </w:p>
        </w:tc>
        <w:tc>
          <w:tcPr>
            <w:tcW w:type="dxa" w:w="4320"/>
          </w:tcPr>
          <w:p>
            <w:r>
              <w:t>Docker + CUDA</w:t>
            </w:r>
          </w:p>
        </w:tc>
      </w:tr>
      <w:tr>
        <w:tc>
          <w:tcPr>
            <w:tcW w:type="dxa" w:w="4320"/>
          </w:tcPr>
          <w:p>
            <w:r>
              <w:t>Network</w:t>
            </w:r>
          </w:p>
        </w:tc>
        <w:tc>
          <w:tcPr>
            <w:tcW w:type="dxa" w:w="4320"/>
          </w:tcPr>
          <w:p>
            <w:r>
              <w:t>Offline-first with optional GeoPrior providers</w:t>
            </w:r>
          </w:p>
        </w:tc>
      </w:tr>
    </w:tbl>
    <w:p>
      <w:pPr>
        <w:pStyle w:val="Heading1"/>
      </w:pPr>
      <w:r>
        <w:t>Chapter 2 — Requirements Traceability Matrix</w:t>
      </w:r>
    </w:p>
    <w:p>
      <w:r>
        <w:t>Every requirement is mapped to a design decision and a verification artifact.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Architecture Component</w:t>
            </w:r>
          </w:p>
        </w:tc>
        <w:tc>
          <w:tcPr>
            <w:tcW w:type="dxa" w:w="2160"/>
          </w:tcPr>
          <w:p>
            <w:r>
              <w:t>Verification Artifact</w:t>
            </w:r>
          </w:p>
        </w:tc>
        <w:tc>
          <w:tcPr>
            <w:tcW w:type="dxa" w:w="2160"/>
          </w:tcPr>
          <w:p>
            <w:r>
              <w:t>Status</w:t>
            </w:r>
          </w:p>
        </w:tc>
      </w:tr>
      <w:tr>
        <w:tc>
          <w:tcPr>
            <w:tcW w:type="dxa" w:w="2160"/>
          </w:tcPr>
          <w:p>
            <w:r>
              <w:t>Near real-time preview</w:t>
            </w:r>
          </w:p>
        </w:tc>
        <w:tc>
          <w:tcPr>
            <w:tcW w:type="dxa" w:w="2160"/>
          </w:tcPr>
          <w:p>
            <w:r>
              <w:t>DD-01 Live Mode</w:t>
            </w:r>
          </w:p>
        </w:tc>
        <w:tc>
          <w:tcPr>
            <w:tcW w:type="dxa" w:w="2160"/>
          </w:tcPr>
          <w:p>
            <w:r>
              <w:t>Preview latency benchmark</w:t>
            </w:r>
          </w:p>
        </w:tc>
        <w:tc>
          <w:tcPr>
            <w:tcW w:type="dxa" w:w="2160"/>
          </w:tcPr>
          <w:p>
            <w:r>
              <w:t>Pending</w:t>
            </w:r>
          </w:p>
        </w:tc>
      </w:tr>
      <w:tr>
        <w:tc>
          <w:tcPr>
            <w:tcW w:type="dxa" w:w="2160"/>
          </w:tcPr>
          <w:p>
            <w:r>
              <w:t>Single-flight reconstruction</w:t>
            </w:r>
          </w:p>
        </w:tc>
        <w:tc>
          <w:tcPr>
            <w:tcW w:type="dxa" w:w="2160"/>
          </w:tcPr>
          <w:p>
            <w:r>
              <w:t>Geo Registration Module</w:t>
            </w:r>
          </w:p>
        </w:tc>
        <w:tc>
          <w:tcPr>
            <w:tcW w:type="dxa" w:w="2160"/>
          </w:tcPr>
          <w:p>
            <w:r>
              <w:t>Registration accuracy benchmark</w:t>
            </w:r>
          </w:p>
        </w:tc>
        <w:tc>
          <w:tcPr>
            <w:tcW w:type="dxa" w:w="2160"/>
          </w:tcPr>
          <w:p>
            <w:r>
              <w:t>Pending</w:t>
            </w:r>
          </w:p>
        </w:tc>
      </w:tr>
      <w:tr>
        <w:tc>
          <w:tcPr>
            <w:tcW w:type="dxa" w:w="2160"/>
          </w:tcPr>
          <w:p>
            <w:r>
              <w:t>RTX 3050 compatibility</w:t>
            </w:r>
          </w:p>
        </w:tc>
        <w:tc>
          <w:tcPr>
            <w:tcW w:type="dxa" w:w="2160"/>
          </w:tcPr>
          <w:p>
            <w:r>
              <w:t>Sequential execution + VRAM profiling</w:t>
            </w:r>
          </w:p>
        </w:tc>
        <w:tc>
          <w:tcPr>
            <w:tcW w:type="dxa" w:w="2160"/>
          </w:tcPr>
          <w:p>
            <w:r>
              <w:t>GPU profiler logs</w:t>
            </w:r>
          </w:p>
        </w:tc>
        <w:tc>
          <w:tcPr>
            <w:tcW w:type="dxa" w:w="2160"/>
          </w:tcPr>
          <w:p>
            <w:r>
              <w:t>Pending</w:t>
            </w:r>
          </w:p>
        </w:tc>
      </w:tr>
      <w:tr>
        <w:tc>
          <w:tcPr>
            <w:tcW w:type="dxa" w:w="2160"/>
          </w:tcPr>
          <w:p>
            <w:r>
              <w:t>Licensing-safe export</w:t>
            </w:r>
          </w:p>
        </w:tc>
        <w:tc>
          <w:tcPr>
            <w:tcW w:type="dxa" w:w="2160"/>
          </w:tcPr>
          <w:p>
            <w:r>
              <w:t>DD-04 Provenance</w:t>
            </w:r>
          </w:p>
        </w:tc>
        <w:tc>
          <w:tcPr>
            <w:tcW w:type="dxa" w:w="2160"/>
          </w:tcPr>
          <w:p>
            <w:r>
              <w:t>Provenance validation report</w:t>
            </w:r>
          </w:p>
        </w:tc>
        <w:tc>
          <w:tcPr>
            <w:tcW w:type="dxa" w:w="2160"/>
          </w:tcPr>
          <w:p>
            <w:r>
              <w:t>Pending</w:t>
            </w:r>
          </w:p>
        </w:tc>
      </w:tr>
      <w:tr>
        <w:tc>
          <w:tcPr>
            <w:tcW w:type="dxa" w:w="2160"/>
          </w:tcPr>
          <w:p>
            <w:r>
              <w:t>Geometry completeness</w:t>
            </w:r>
          </w:p>
        </w:tc>
        <w:tc>
          <w:tcPr>
            <w:tcW w:type="dxa" w:w="2160"/>
          </w:tcPr>
          <w:p>
            <w:r>
              <w:t>DD-03 Completion Policy</w:t>
            </w:r>
          </w:p>
        </w:tc>
        <w:tc>
          <w:tcPr>
            <w:tcW w:type="dxa" w:w="2160"/>
          </w:tcPr>
          <w:p>
            <w:r>
              <w:t>Coverage evaluation benchmark</w:t>
            </w:r>
          </w:p>
        </w:tc>
        <w:tc>
          <w:tcPr>
            <w:tcW w:type="dxa" w:w="2160"/>
          </w:tcPr>
          <w:p>
            <w:r>
              <w:t>Pending</w:t>
            </w:r>
          </w:p>
        </w:tc>
      </w:tr>
    </w:tbl>
    <w:p>
      <w:pPr>
        <w:pStyle w:val="Heading1"/>
      </w:pPr>
      <w:r>
        <w:t>Chapter 3 — High-Level Architecture</w:t>
      </w:r>
    </w:p>
    <w:p>
      <w:r>
        <w:t>Pipeline Overview</w:t>
      </w:r>
    </w:p>
    <w:p>
      <w:r>
        <w:t>1. Drone Video Capture</w:t>
      </w:r>
    </w:p>
    <w:p>
      <w:r>
        <w:t>2. SSAKS Adaptive Keyframe Selection</w:t>
      </w:r>
    </w:p>
    <w:p>
      <w:r>
        <w:t>3. VGGT Pose Estimation</w:t>
      </w:r>
    </w:p>
    <w:p>
      <w:r>
        <w:t>4. COLMAP Bundle Adjustment (Fallback)</w:t>
      </w:r>
    </w:p>
    <w:p>
      <w:r>
        <w:t>5. Geo Registration (Umeyama + RANSAC)</w:t>
      </w:r>
    </w:p>
    <w:p>
      <w:r>
        <w:t>6. Gaussian Reconstruction (Speedy-Splat)</w:t>
      </w:r>
    </w:p>
    <w:p>
      <w:r>
        <w:t>7. Mesh Extraction (SuGaR)</w:t>
      </w:r>
    </w:p>
    <w:p>
      <w:r>
        <w:t>8. SERE Edge Refinement</w:t>
      </w:r>
    </w:p>
    <w:p>
      <w:r>
        <w:t>9. Export Layer</w:t>
      </w:r>
    </w:p>
    <w:p>
      <w:pPr>
        <w:pStyle w:val="Heading2"/>
      </w:pPr>
      <w:r>
        <w:t>Live Mode vs Offline Mode</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Live Mode</w:t>
            </w:r>
          </w:p>
        </w:tc>
        <w:tc>
          <w:tcPr>
            <w:tcW w:type="dxa" w:w="2880"/>
          </w:tcPr>
          <w:p>
            <w:r>
              <w:t>Offline Mode</w:t>
            </w:r>
          </w:p>
        </w:tc>
      </w:tr>
      <w:tr>
        <w:tc>
          <w:tcPr>
            <w:tcW w:type="dxa" w:w="2880"/>
          </w:tcPr>
          <w:p>
            <w:r>
              <w:t>Purpose</w:t>
            </w:r>
          </w:p>
        </w:tc>
        <w:tc>
          <w:tcPr>
            <w:tcW w:type="dxa" w:w="2880"/>
          </w:tcPr>
          <w:p>
            <w:r>
              <w:t>Operator preview during capture</w:t>
            </w:r>
          </w:p>
        </w:tc>
        <w:tc>
          <w:tcPr>
            <w:tcW w:type="dxa" w:w="2880"/>
          </w:tcPr>
          <w:p>
            <w:r>
              <w:t>Final reconstruction output</w:t>
            </w:r>
          </w:p>
        </w:tc>
      </w:tr>
      <w:tr>
        <w:tc>
          <w:tcPr>
            <w:tcW w:type="dxa" w:w="2880"/>
          </w:tcPr>
          <w:p>
            <w:r>
              <w:t>Input</w:t>
            </w:r>
          </w:p>
        </w:tc>
        <w:tc>
          <w:tcPr>
            <w:tcW w:type="dxa" w:w="2880"/>
          </w:tcPr>
          <w:p>
            <w:r>
              <w:t>Incoming video stream</w:t>
            </w:r>
          </w:p>
        </w:tc>
        <w:tc>
          <w:tcPr>
            <w:tcW w:type="dxa" w:w="2880"/>
          </w:tcPr>
          <w:p>
            <w:r>
              <w:t>Raw recorded video</w:t>
            </w:r>
          </w:p>
        </w:tc>
      </w:tr>
      <w:tr>
        <w:tc>
          <w:tcPr>
            <w:tcW w:type="dxa" w:w="2880"/>
          </w:tcPr>
          <w:p>
            <w:r>
              <w:t>State</w:t>
            </w:r>
          </w:p>
        </w:tc>
        <w:tc>
          <w:tcPr>
            <w:tcW w:type="dxa" w:w="2880"/>
          </w:tcPr>
          <w:p>
            <w:r>
              <w:t>Ephemeral preview only</w:t>
            </w:r>
          </w:p>
        </w:tc>
        <w:tc>
          <w:tcPr>
            <w:tcW w:type="dxa" w:w="2880"/>
          </w:tcPr>
          <w:p>
            <w:r>
              <w:t>Canonical reconstruction state</w:t>
            </w:r>
          </w:p>
        </w:tc>
      </w:tr>
      <w:tr>
        <w:tc>
          <w:tcPr>
            <w:tcW w:type="dxa" w:w="2880"/>
          </w:tcPr>
          <w:p>
            <w:r>
              <w:t>Persistence</w:t>
            </w:r>
          </w:p>
        </w:tc>
        <w:tc>
          <w:tcPr>
            <w:tcW w:type="dxa" w:w="2880"/>
          </w:tcPr>
          <w:p>
            <w:r>
              <w:t>None</w:t>
            </w:r>
          </w:p>
        </w:tc>
        <w:tc>
          <w:tcPr>
            <w:tcW w:type="dxa" w:w="2880"/>
          </w:tcPr>
          <w:p>
            <w:r>
              <w:t>All reconstruction artifacts stored</w:t>
            </w:r>
          </w:p>
        </w:tc>
      </w:tr>
      <w:tr>
        <w:tc>
          <w:tcPr>
            <w:tcW w:type="dxa" w:w="2880"/>
          </w:tcPr>
          <w:p>
            <w:r>
              <w:t>Quality</w:t>
            </w:r>
          </w:p>
        </w:tc>
        <w:tc>
          <w:tcPr>
            <w:tcW w:type="dxa" w:w="2880"/>
          </w:tcPr>
          <w:p>
            <w:r>
              <w:t>Low-density Gaussian preview</w:t>
            </w:r>
          </w:p>
        </w:tc>
        <w:tc>
          <w:tcPr>
            <w:tcW w:type="dxa" w:w="2880"/>
          </w:tcPr>
          <w:p>
            <w:r>
              <w:t>Full optimized digital twin</w:t>
            </w:r>
          </w:p>
        </w:tc>
      </w:tr>
    </w:tbl>
    <w:p>
      <w:pPr>
        <w:pStyle w:val="Heading2"/>
      </w:pPr>
      <w:r>
        <w:t>Design Decision DD-01</w:t>
      </w:r>
    </w:p>
    <w:p>
      <w:r>
        <w:t>Live Mode never transfers optimizer state to Offline Mode. Offline reconstruction always starts from raw video and SSAKS-selected keyframes.</w:t>
      </w:r>
    </w:p>
    <w:p>
      <w:pPr>
        <w:pStyle w:val="Heading1"/>
      </w:pPr>
      <w:r>
        <w:t>Chapter 4 — GeoPrior Provider Architecture</w:t>
      </w:r>
    </w:p>
    <w:p>
      <w:r>
        <w:t>GeoPrior aggregates multiple geographic providers into a unified metadata schema while keeping provider-specific data isolated from exportable geometry.</w:t>
      </w:r>
    </w:p>
    <w:p>
      <w:pPr>
        <w:pStyle w:val="Heading2"/>
      </w:pPr>
      <w:r>
        <w:t>Provider Priority</w:t>
      </w:r>
    </w:p>
    <w:tbl>
      <w:tblPr>
        <w:tblStyle w:val="TableGrid"/>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Provider</w:t>
            </w:r>
          </w:p>
        </w:tc>
        <w:tc>
          <w:tcPr>
            <w:tcW w:type="dxa" w:w="2880"/>
          </w:tcPr>
          <w:p>
            <w:r>
              <w:t>Purpose</w:t>
            </w:r>
          </w:p>
        </w:tc>
      </w:tr>
      <w:tr>
        <w:tc>
          <w:tcPr>
            <w:tcW w:type="dxa" w:w="2880"/>
          </w:tcPr>
          <w:p>
            <w:r>
              <w:t>P1</w:t>
            </w:r>
          </w:p>
        </w:tc>
        <w:tc>
          <w:tcPr>
            <w:tcW w:type="dxa" w:w="2880"/>
          </w:tcPr>
          <w:p>
            <w:r>
              <w:t>Overture Maps</w:t>
            </w:r>
          </w:p>
        </w:tc>
        <w:tc>
          <w:tcPr>
            <w:tcW w:type="dxa" w:w="2880"/>
          </w:tcPr>
          <w:p>
            <w:r>
              <w:t>Building footprints and open geographic metadata.</w:t>
            </w:r>
          </w:p>
        </w:tc>
      </w:tr>
      <w:tr>
        <w:tc>
          <w:tcPr>
            <w:tcW w:type="dxa" w:w="2880"/>
          </w:tcPr>
          <w:p>
            <w:r>
              <w:t>P2</w:t>
            </w:r>
          </w:p>
        </w:tc>
        <w:tc>
          <w:tcPr>
            <w:tcW w:type="dxa" w:w="2880"/>
          </w:tcPr>
          <w:p>
            <w:r>
              <w:t>Cesium World Terrain</w:t>
            </w:r>
          </w:p>
        </w:tc>
        <w:tc>
          <w:tcPr>
            <w:tcW w:type="dxa" w:w="2880"/>
          </w:tcPr>
          <w:p>
            <w:r>
              <w:t>Terrain elevation priors.</w:t>
            </w:r>
          </w:p>
        </w:tc>
      </w:tr>
      <w:tr>
        <w:tc>
          <w:tcPr>
            <w:tcW w:type="dxa" w:w="2880"/>
          </w:tcPr>
          <w:p>
            <w:r>
              <w:t>P3</w:t>
            </w:r>
          </w:p>
        </w:tc>
        <w:tc>
          <w:tcPr>
            <w:tcW w:type="dxa" w:w="2880"/>
          </w:tcPr>
          <w:p>
            <w:r>
              <w:t>OpenStreetMap</w:t>
            </w:r>
          </w:p>
        </w:tc>
        <w:tc>
          <w:tcPr>
            <w:tcW w:type="dxa" w:w="2880"/>
          </w:tcPr>
          <w:p>
            <w:r>
              <w:t>Roads, land-use, optional metadata.</w:t>
            </w:r>
          </w:p>
        </w:tc>
      </w:tr>
      <w:tr>
        <w:tc>
          <w:tcPr>
            <w:tcW w:type="dxa" w:w="2880"/>
          </w:tcPr>
          <w:p>
            <w:r>
              <w:t>P4</w:t>
            </w:r>
          </w:p>
        </w:tc>
        <w:tc>
          <w:tcPr>
            <w:tcW w:type="dxa" w:w="2880"/>
          </w:tcPr>
          <w:p>
            <w:r>
              <w:t>Google Maps Platform</w:t>
            </w:r>
          </w:p>
        </w:tc>
        <w:tc>
          <w:tcPr>
            <w:tcW w:type="dxa" w:w="2880"/>
          </w:tcPr>
          <w:p>
            <w:r>
              <w:t>Optional metadata enrichment only.</w:t>
            </w:r>
          </w:p>
        </w:tc>
      </w:tr>
    </w:tbl>
    <w:p>
      <w:pPr>
        <w:pStyle w:val="Heading2"/>
      </w:pPr>
      <w:r>
        <w:t>Unified GeoPrior Schema</w:t>
      </w:r>
    </w:p>
    <w:p>
      <w:pPr>
        <w:pStyle w:val="IntenseQuote"/>
      </w:pPr>
      <w:r>
        <w:t>scene:</w:t>
        <w:br/>
        <w:t xml:space="preserve">  coordinate_system: WGS84</w:t>
        <w:br/>
        <w:t>terrain:</w:t>
        <w:br/>
        <w:t xml:space="preserve">  elevation_grid: ...</w:t>
        <w:br/>
        <w:t>buildings:</w:t>
        <w:br/>
        <w:t xml:space="preserve">  polygons: ...</w:t>
        <w:br/>
        <w:t>imagery:</w:t>
        <w:br/>
        <w:t xml:space="preserve">  source: overture | cesium | google</w:t>
        <w:br/>
        <w:t>confidence:</w:t>
        <w:br/>
        <w:t xml:space="preserve">  terrain: 0.92</w:t>
        <w:br/>
        <w:t xml:space="preserve">  buildings: 0.88</w:t>
      </w:r>
    </w:p>
    <w:p>
      <w:pPr>
        <w:pStyle w:val="Heading2"/>
      </w:pPr>
      <w:r>
        <w:t>Design Decision DD-04 — Provenance</w:t>
      </w:r>
    </w:p>
    <w:p>
      <w:r>
        <w:t>GeoPrior metadata is used only for initialization, alignment, ROI detection, and confidence scoring. No provider-derived geometry is exported unless explicitly enabled as a separate visualization layer.</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