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5241"/>
          <w:sz w:val="56"/>
        </w:rPr>
        <w:t>ChronaNexus</w:t>
      </w:r>
    </w:p>
    <w:p>
      <w:pPr>
        <w:jc w:val="center"/>
      </w:pPr>
      <w:r>
        <w:rPr>
          <w:b/>
          <w:sz w:val="34"/>
        </w:rPr>
        <w:t>Open-Source Application Alignment Report</w:t>
      </w:r>
    </w:p>
    <w:p>
      <w:pPr>
        <w:jc w:val="center"/>
      </w:pPr>
      <w:r>
        <w:rPr>
          <w:i/>
        </w:rPr>
        <w:t>Existing applications to study, reuse, integrate, or use as architectural references</w:t>
      </w:r>
    </w:p>
    <w:p>
      <w:r>
        <w:t>Prepared: 17 October 2026</w:t>
      </w:r>
    </w:p>
    <w:p>
      <w:pPr>
        <w:pStyle w:val="Heading1"/>
      </w:pPr>
      <w:r>
        <w:t>Purpose</w:t>
      </w:r>
    </w:p>
    <w:p>
      <w:r>
        <w:t>This report lists existing open-source or source-available applications whose product functions overlap with ChronaNexus: a privacy-first longitudinal medical intelligence platform with a medical vault, document ingestion, a patient timeline, AI chat grounded in medical evidence, lab trends, and doctor-facing summaries.</w:t>
      </w:r>
    </w:p>
    <w:p>
      <w:r>
        <w:t>Alignment ratings are qualitative estimates based on the documented product scope, not measured benchmarks. A high alignment rating does not mean the project is safe to deploy unchanged or that its code can be reused under any license.</w:t>
      </w:r>
    </w:p>
    <w:p>
      <w:pPr>
        <w:pStyle w:val="Heading1"/>
      </w:pPr>
      <w:r>
        <w:t>Executive recommendation</w:t>
      </w:r>
    </w:p>
    <w:p>
      <w:pPr>
        <w:pStyle w:val="ListBullet"/>
      </w:pPr>
      <w:r>
        <w:t>Start by studying Health Assistant, HealthWallet.me, Fasten Health and ArogyaSutra for patient-owned records, timeline, trends, and document workflows.</w:t>
      </w:r>
    </w:p>
    <w:p>
      <w:pPr>
        <w:pStyle w:val="ListBullet"/>
      </w:pPr>
      <w:r>
        <w:t>Evaluate RAGFlow against our retrieval failure cases; do not adopt it just because it is a RAG platform.</w:t>
      </w:r>
    </w:p>
    <w:p>
      <w:pPr>
        <w:pStyle w:val="ListBullet"/>
      </w:pPr>
      <w:r>
        <w:t>Study Paperless-ngx for document management, but keep it separate unless its API and data model fit the app.</w:t>
      </w:r>
    </w:p>
    <w:p>
      <w:pPr>
        <w:pStyle w:val="ListBullet"/>
      </w:pPr>
      <w:r>
        <w:t>Use OpenEMR, OpenMRS and Medplum as clinical workflow/interoperability references, not as automatic replacements for ChronaNexus.</w:t>
      </w:r>
    </w:p>
    <w:p>
      <w:pPr>
        <w:pStyle w:val="ListBullet"/>
      </w:pPr>
      <w:r>
        <w:t>Check each project's license, dependencies, deployment needs, API support, data flow, and maintenance before copying code or integrating it.</w:t>
      </w:r>
    </w:p>
    <w:p>
      <w:pPr>
        <w:pStyle w:val="Heading1"/>
      </w:pPr>
      <w:r>
        <w:t>Alignment scale</w:t>
      </w:r>
    </w:p>
    <w:p>
      <w:r>
        <w:t>Very high = overlaps with multiple core ChronaNexus user-facing functions. High = strong match for one major subsystem. Medium = useful for a specific module or as a reference, but not a full product match.</w:t>
      </w:r>
    </w:p>
    <w:p>
      <w:pPr>
        <w:pStyle w:val="Heading1"/>
      </w:pPr>
      <w:r>
        <w:t>Application catalogue</w:t>
      </w:r>
    </w:p>
    <w:p>
      <w:pPr>
        <w:pStyle w:val="Heading2"/>
      </w:pPr>
      <w:r>
        <w:t>1. Health Assistant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https://github.com/health-assistant-io/health-assistant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Personal health records + AI assistant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Very high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Bring lab results, visits, medications and wearable data together; biomarker trends; AI assistant; privacy-first/self-hosted workflow.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Study as one of the closest product references for ChronaNexus dashboard, longitudinal health history, trends and assistant interaction.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Apache-2.0 according to repository README; review NOTICE for third-party assets and clinical terminology licenses.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Repository describes itself as beta. Validate its current features and data model before adopting code.</w:t>
            </w:r>
          </w:p>
        </w:tc>
      </w:tr>
    </w:tbl>
    <w:p/>
    <w:p>
      <w:pPr>
        <w:pStyle w:val="Heading2"/>
      </w:pPr>
      <w:r>
        <w:t>2. HealthWallet.me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https://github.com/LifeValue/HealthWallet.me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Patient-controlled medical record application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Very high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Offline-first patient records, local document scanning/extraction, structured FHIR records, medication/allergy/lab history, export and record sharing.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Study the medical vault, patient-controlled data, structured records and local-first privacy experience.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GPL-3.0 according to repository README.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Flutter mobile app; its provider integration relies on a separate FastenHealth backend. It is not a drop-in React frontend.</w:t>
            </w:r>
          </w:p>
        </w:tc>
      </w:tr>
    </w:tbl>
    <w:p/>
    <w:p>
      <w:pPr>
        <w:pStyle w:val="Heading2"/>
      </w:pPr>
      <w:r>
        <w:t>3. Fasten Health (On-Prem)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https://github.com/fastenhealth/fasten-onprem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Self-hosted personal/family medical record manager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Self-hosted personal health record viewer, medical data organization, FHIR support, dashboards and condition-specific tracking.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Study record aggregation, record browsing and patient/family health record organization.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Check the current repository LICENSE before reuse; verify which integrations are included in the self-hosted repository.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Repository documentation says the open-source on-prem product does not itself directly integrate with providers; provider data can be manually entered or imported as FHIR Bundles.</w:t>
            </w:r>
          </w:p>
        </w:tc>
      </w:tr>
    </w:tbl>
    <w:p/>
    <w:p>
      <w:pPr>
        <w:pStyle w:val="Heading2"/>
      </w:pPr>
      <w:r>
        <w:t>4. OwnChart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https://github.com/nickpdawson/OwnChart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Self-hosted health records + life events + AI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Very high conceptually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Personal health data, medical records, life-event context, AI-first exploration and evidence-inspectable summaries.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Study the longitudinal model, evidence-centric AI UX and relationship between health records and life events.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PolyForm Noncommercial 1.0.0 according to repository README; source-available, not suitable for unrestricted commercial reuse without permission.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Treat as a design/reference project unless the license is compatible with the intended use.</w:t>
            </w:r>
          </w:p>
        </w:tc>
      </w:tr>
    </w:tbl>
    <w:p/>
    <w:p>
      <w:pPr>
        <w:pStyle w:val="Heading2"/>
      </w:pPr>
      <w:r>
        <w:t>5. ArogyaSutra (Dawn-Of-Justice)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https://github.com/Dawn-Of-Justice/ArogyaSutra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India-focused personal health record + AI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Very high conceptually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Digitization of prescriptions/lab reports, encrypted health vault, unified medical timeline, clinical assistant with citations, doctor access workflows and PWA.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Study Indian-context workflows, timeline, source citations, sharing and privacy design.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Repository README states MIT; verify third-party service/model/data licenses separately.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Its described architecture uses multiple AWS managed services, including proprietary services; it is not an all-local/open-source deployment as written.</w:t>
            </w:r>
          </w:p>
        </w:tc>
      </w:tr>
    </w:tbl>
    <w:p/>
    <w:p>
      <w:pPr>
        <w:pStyle w:val="Heading2"/>
      </w:pPr>
      <w:r>
        <w:t>6. Paperless-ngx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https://github.com/paperless-ngx/paperless-ngx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Document management system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High for medical vault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Document ingestion, OCR/search, metadata, tags, document organization and searchable archive.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Study document-vault and ingestion patterns; possible separate document-management service if integration makes sense.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Check repository LICENSE and dependencies before reuse.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General-purpose document management, not a clinical record system or patient-aware medical RAG engine.</w:t>
            </w:r>
          </w:p>
        </w:tc>
      </w:tr>
    </w:tbl>
    <w:p/>
    <w:p>
      <w:pPr>
        <w:pStyle w:val="Heading2"/>
      </w:pPr>
      <w:r>
        <w:t>7. RAGFlow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https://github.com/infiniflow/ragflow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Document-oriented RAG platform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High for retrieval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Document parsing, knowledge-base ingestion, retrieval and evidence-oriented question answering.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Benchmark its retrieval and citation behavior against ChronaNexus's current failing cases; consider integration as a separate service or use it as a reference.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Repository uses Apache-2.0 for core code, with component/model/dependency licensing to verify for the selected release.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May duplicate our ingestion and retrieval stack and can have substantial deployment requirements. Do not adopt without a benchmark.</w:t>
            </w:r>
          </w:p>
        </w:tc>
      </w:tr>
    </w:tbl>
    <w:p/>
    <w:p>
      <w:pPr>
        <w:pStyle w:val="Heading2"/>
      </w:pPr>
      <w:r>
        <w:t>8. OpenEMR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https://github.com/openemr/openemr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Electronic health record / practice management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High for clinical workflows; medium for patient-first AI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Patient charts, encounters, medications, clinical documentation and practice-management workflows.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Reference mature medical data models and workflows; potentially integrate through supported interfaces rather than replace ChronaNexus wholesale.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GNU GPL family; inspect the current repository license and obligations before incorporating code.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Designed for clinical practices, so its scope and UX may be heavier than a patient-owned longitudinal assistant.</w:t>
            </w:r>
          </w:p>
        </w:tc>
      </w:tr>
    </w:tbl>
    <w:p/>
    <w:p>
      <w:pPr>
        <w:pStyle w:val="Heading2"/>
      </w:pPr>
      <w:r>
        <w:t>9. OpenMRS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https://github.com/openmrs/openmrs-core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Open-source medical record system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Medium-high for clinical data foundation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Patient records, observations, encounters and configurable clinical workflows.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Study clinical data modeling and workflows; useful if ChronaNexus later needs deeper clinical-system interoperability.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MPL-2.0 according to project licensing; verify exact repository terms.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Not a ready-made patient-facing AI vault and longitudinal chat product.</w:t>
            </w:r>
          </w:p>
        </w:tc>
      </w:tr>
    </w:tbl>
    <w:p/>
    <w:p>
      <w:pPr>
        <w:pStyle w:val="Heading2"/>
      </w:pPr>
      <w:r>
        <w:t>10. Medplum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https://github.com/medplum/medplum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Healthcare developer platform / FHIR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Medium-high for interoperability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FHIR-based healthcare data platform, APIs, resources and application building blocks.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Study or selectively integrate FHIR interoperability rather than reimplementing all healthcare resource semantics.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Check the current repository LICENSE and package-specific terms.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Platform-oriented and may add complexity if ChronaNexus only needs a small subset of FHIR.</w:t>
            </w:r>
          </w:p>
        </w:tc>
      </w:tr>
    </w:tbl>
    <w:p/>
    <w:p>
      <w:pPr>
        <w:pStyle w:val="Heading2"/>
      </w:pPr>
      <w:r>
        <w:t>11. OHIF Viewer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https://github.com/OHIF/Viewers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Medical imaging viewer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Medium; future module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Web-based viewing of DICOM medical imaging studies.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Consider only if ChronaNexus will show MRI/CT image series rather than merely index their reports.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Check the current repository license and third-party dependency notices.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Not needed for the initial document-RAG and medical timeline MVP.</w:t>
            </w:r>
          </w:p>
        </w:tc>
      </w:tr>
    </w:tbl>
    <w:p/>
    <w:p>
      <w:pPr>
        <w:pStyle w:val="Heading2"/>
      </w:pPr>
      <w:r>
        <w:t>12. Orthanc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https://github.com/OrthancServer/Orthanc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DICOM server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Medium; future module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Store, manage and serve DICOM medical imaging data.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Potential imaging backend if direct medical-image support becomes a product requirement.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Review the current license and plugins separately.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Not necessary if the MVP only handles PDF reports and their text.</w:t>
            </w:r>
          </w:p>
        </w:tc>
      </w:tr>
    </w:tbl>
    <w:p/>
    <w:p>
      <w:pPr>
        <w:pStyle w:val="Heading2"/>
      </w:pPr>
      <w:r>
        <w:t>13. GNU Health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https://codeberg.org/gnuhealth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Health and hospital information system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Medium for clinical reference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Health information system workflows and longitudinal clinical records.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Reference medical workflow and data concepts.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Review the license for each relevant component/module.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Broader health-system scope; likely not a direct base for ChronaNexus's patient-facing AI product.</w:t>
            </w:r>
          </w:p>
        </w:tc>
      </w:tr>
    </w:tbl>
    <w:p/>
    <w:p>
      <w:pPr>
        <w:pStyle w:val="Heading2"/>
      </w:pPr>
      <w:r>
        <w:t>14. ArogyaSutra (IITP-CSE)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Project link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https://github.com/IITP-CSE/ArogyaSutra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Application type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Multimodal medical reasoning research framework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ChronaNexus alignment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Medium; research reference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Functions that overlap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Multimodal medical question answering and reasoning, with a focus on Indic languages and medical images.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How we could use it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Explore only if multilingual medical reasoning or image-based question answering becomes a requirement.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License notes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Verify repository license and model/dataset terms before reuse.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6"/>
              </w:rPr>
              <w:t>Caveats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Research framework rather than a patient-record vault; documented setup includes GPU-oriented components and is not a lightweight drop-in.</w:t>
            </w:r>
          </w:p>
        </w:tc>
      </w:tr>
    </w:tbl>
    <w:p/>
    <w:p>
      <w:pPr>
        <w:pStyle w:val="Heading1"/>
      </w:pPr>
      <w:r>
        <w:t>Feature-to-project mapping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ChronaNexus function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Most relevant applications</w:t>
            </w:r>
          </w:p>
        </w:tc>
      </w:tr>
      <w:tr>
        <w:tc>
          <w:tcPr>
            <w:tcW w:type="dxa" w:w="5112"/>
          </w:tcPr>
          <w:p>
            <w:r>
              <w:t>Patient medical vault and record aggregation</w:t>
            </w:r>
          </w:p>
        </w:tc>
        <w:tc>
          <w:tcPr>
            <w:tcW w:type="dxa" w:w="5112"/>
          </w:tcPr>
          <w:p>
            <w:r>
              <w:t>HealthWallet.me; Fasten Health; Health Assistant; OwnChart</w:t>
            </w:r>
          </w:p>
        </w:tc>
      </w:tr>
      <w:tr>
        <w:tc>
          <w:tcPr>
            <w:tcW w:type="dxa" w:w="5112"/>
          </w:tcPr>
          <w:p>
            <w:r>
              <w:t>Longitudinal timeline and life/health context</w:t>
            </w:r>
          </w:p>
        </w:tc>
        <w:tc>
          <w:tcPr>
            <w:tcW w:type="dxa" w:w="5112"/>
          </w:tcPr>
          <w:p>
            <w:r>
              <w:t>Health Assistant; OwnChart; ArogyaSutra (Dawn-Of-Justice)</w:t>
            </w:r>
          </w:p>
        </w:tc>
      </w:tr>
      <w:tr>
        <w:tc>
          <w:tcPr>
            <w:tcW w:type="dxa" w:w="5112"/>
          </w:tcPr>
          <w:p>
            <w:r>
              <w:t>Lab trends and biomarker dashboards</w:t>
            </w:r>
          </w:p>
        </w:tc>
        <w:tc>
          <w:tcPr>
            <w:tcW w:type="dxa" w:w="5112"/>
          </w:tcPr>
          <w:p>
            <w:r>
              <w:t>Health Assistant; OpenEMR/OpenMRS as clinical-data references</w:t>
            </w:r>
          </w:p>
        </w:tc>
      </w:tr>
      <w:tr>
        <w:tc>
          <w:tcPr>
            <w:tcW w:type="dxa" w:w="5112"/>
          </w:tcPr>
          <w:p>
            <w:r>
              <w:t>AI chat over patient records</w:t>
            </w:r>
          </w:p>
        </w:tc>
        <w:tc>
          <w:tcPr>
            <w:tcW w:type="dxa" w:w="5112"/>
          </w:tcPr>
          <w:p>
            <w:r>
              <w:t>Health Assistant; OwnChart (license-limited); ArogyaSutra (Dawn-Of-Justice); RAGFlow (retrieval subsystem)</w:t>
            </w:r>
          </w:p>
        </w:tc>
      </w:tr>
      <w:tr>
        <w:tc>
          <w:tcPr>
            <w:tcW w:type="dxa" w:w="5112"/>
          </w:tcPr>
          <w:p>
            <w:r>
              <w:t>Document OCR, indexing and archive</w:t>
            </w:r>
          </w:p>
        </w:tc>
        <w:tc>
          <w:tcPr>
            <w:tcW w:type="dxa" w:w="5112"/>
          </w:tcPr>
          <w:p>
            <w:r>
              <w:t>Paperless-ngx; HealthWallet.me; ArogyaSutra (Dawn-Of-Justice)</w:t>
            </w:r>
          </w:p>
        </w:tc>
      </w:tr>
      <w:tr>
        <w:tc>
          <w:tcPr>
            <w:tcW w:type="dxa" w:w="5112"/>
          </w:tcPr>
          <w:p>
            <w:r>
              <w:t>Structured clinical data and interoperability</w:t>
            </w:r>
          </w:p>
        </w:tc>
        <w:tc>
          <w:tcPr>
            <w:tcW w:type="dxa" w:w="5112"/>
          </w:tcPr>
          <w:p>
            <w:r>
              <w:t>HealthWallet.me; Fasten Health; Medplum; OpenEMR; OpenMRS</w:t>
            </w:r>
          </w:p>
        </w:tc>
      </w:tr>
      <w:tr>
        <w:tc>
          <w:tcPr>
            <w:tcW w:type="dxa" w:w="5112"/>
          </w:tcPr>
          <w:p>
            <w:r>
              <w:t>Clinical practice workflows</w:t>
            </w:r>
          </w:p>
        </w:tc>
        <w:tc>
          <w:tcPr>
            <w:tcW w:type="dxa" w:w="5112"/>
          </w:tcPr>
          <w:p>
            <w:r>
              <w:t>OpenEMR; OpenMRS; GNU Health</w:t>
            </w:r>
          </w:p>
        </w:tc>
      </w:tr>
      <w:tr>
        <w:tc>
          <w:tcPr>
            <w:tcW w:type="dxa" w:w="5112"/>
          </w:tcPr>
          <w:p>
            <w:r>
              <w:t>Imaging viewer and DICOM storage</w:t>
            </w:r>
          </w:p>
        </w:tc>
        <w:tc>
          <w:tcPr>
            <w:tcW w:type="dxa" w:w="5112"/>
          </w:tcPr>
          <w:p>
            <w:r>
              <w:t>OHIF Viewer; Orthanc</w:t>
            </w:r>
          </w:p>
        </w:tc>
      </w:tr>
      <w:tr>
        <w:tc>
          <w:tcPr>
            <w:tcW w:type="dxa" w:w="5112"/>
          </w:tcPr>
          <w:p>
            <w:r>
              <w:t>Multilingual / multimodal medical reasoning research</w:t>
            </w:r>
          </w:p>
        </w:tc>
        <w:tc>
          <w:tcPr>
            <w:tcW w:type="dxa" w:w="5112"/>
          </w:tcPr>
          <w:p>
            <w:r>
              <w:t>ArogyaSutra (IITP-CSE)</w:t>
            </w:r>
          </w:p>
        </w:tc>
      </w:tr>
    </w:tbl>
    <w:p>
      <w:pPr>
        <w:pStyle w:val="Heading1"/>
      </w:pPr>
      <w:r>
        <w:t>Recommended evaluation order</w:t>
      </w:r>
    </w:p>
    <w:p>
      <w:pPr>
        <w:pStyle w:val="ListNumber"/>
      </w:pPr>
      <w:r>
        <w:t>1. Health Assistant — closest match for personal health data, biomarker trends and an AI assistant; check beta status and feature maturity.</w:t>
      </w:r>
    </w:p>
    <w:p>
      <w:pPr>
        <w:pStyle w:val="ListNumber"/>
      </w:pPr>
      <w:r>
        <w:t>2. HealthWallet.me + Fasten Health — strong reference for patient-owned records, structured data and record aggregation.</w:t>
      </w:r>
    </w:p>
    <w:p>
      <w:pPr>
        <w:pStyle w:val="ListNumber"/>
      </w:pPr>
      <w:r>
        <w:t>3. ArogyaSutra (Dawn-Of-Justice) — close functional match for an India-focused medical timeline, document digitization and cited assistant; note its reliance on proprietary AWS services.</w:t>
      </w:r>
    </w:p>
    <w:p>
      <w:pPr>
        <w:pStyle w:val="ListNumber"/>
      </w:pPr>
      <w:r>
        <w:t>4. RAGFlow — test retrieval and citations on the exact same synthetic benchmark as ChronaNexus.</w:t>
      </w:r>
    </w:p>
    <w:p>
      <w:pPr>
        <w:pStyle w:val="ListNumber"/>
      </w:pPr>
      <w:r>
        <w:t>5. Paperless-ngx — evaluate document vault/ingestion features separately.</w:t>
      </w:r>
    </w:p>
    <w:p>
      <w:pPr>
        <w:pStyle w:val="ListNumber"/>
      </w:pPr>
      <w:r>
        <w:t>6. OpenEMR / OpenMRS / Medplum — review only the clinical data or interoperability features we actually need.</w:t>
      </w:r>
    </w:p>
    <w:p>
      <w:pPr>
        <w:pStyle w:val="ListNumber"/>
      </w:pPr>
      <w:r>
        <w:t>7. OHIF / Orthanc / IITP-CSE ArogyaSutra — defer unless medical imaging or multimodal Indic-language reasoning is in scope.</w:t>
      </w:r>
    </w:p>
    <w:p>
      <w:pPr>
        <w:pStyle w:val="Heading1"/>
      </w:pPr>
      <w:r>
        <w:t>Minimum checks before adoption</w:t>
      </w:r>
    </w:p>
    <w:p>
      <w:pPr>
        <w:pStyle w:val="ListBullet"/>
      </w:pPr>
      <w:r>
        <w:t>Verify the current repository license and all relevant third-party licenses. Public source code is not automatically unrestricted open source.</w:t>
      </w:r>
    </w:p>
    <w:p>
      <w:pPr>
        <w:pStyle w:val="ListBullet"/>
      </w:pPr>
      <w:r>
        <w:t>Confirm the project can run locally or in the intended deployment environment without mandatory proprietary cloud services.</w:t>
      </w:r>
    </w:p>
    <w:p>
      <w:pPr>
        <w:pStyle w:val="ListBullet"/>
      </w:pPr>
      <w:r>
        <w:t>Check whether it exposes an API or documented extension points and whether it can preserve ChronaNexus patient IDs, source documents, page references and timestamps.</w:t>
      </w:r>
    </w:p>
    <w:p>
      <w:pPr>
        <w:pStyle w:val="ListBullet"/>
      </w:pPr>
      <w:r>
        <w:t>Test patient isolation, access control, deletion/export behavior, logs and data leaving the machine.</w:t>
      </w:r>
    </w:p>
    <w:p>
      <w:pPr>
        <w:pStyle w:val="ListBullet"/>
      </w:pPr>
      <w:r>
        <w:t>Benchmark new-report retrieval, temporal questions, numerical lab lookup, citation correctness and unsupported answers before replacing the current pipeline.</w:t>
      </w:r>
    </w:p>
    <w:p>
      <w:pPr>
        <w:pStyle w:val="ListBullet"/>
      </w:pPr>
      <w:r>
        <w:t>Keep a clear boundary between copied code, separately deployed services, and architecture ideas.</w:t>
      </w:r>
    </w:p>
    <w:p>
      <w:pPr>
        <w:pStyle w:val="Heading1"/>
      </w:pPr>
      <w:r>
        <w:t>Sources and verification notes</w:t>
      </w:r>
    </w:p>
    <w:p>
      <w:r>
        <w:t>Project descriptions and license notes were assembled from the repositories linked above. These details can change; verify the current repository README, LICENSE, NOTICE, dependency licenses and release documentation at the time of adoption.</w:t>
      </w:r>
    </w:p>
    <w:p>
      <w:pPr>
        <w:pStyle w:val="ListBullet"/>
      </w:pPr>
      <w:r>
        <w:rPr>
          <w:b/>
        </w:rPr>
        <w:t xml:space="preserve">Health Assistant: </w:t>
      </w:r>
      <w:r>
        <w:t>https://github.com/health-assistant-io/health-assistant</w:t>
      </w:r>
    </w:p>
    <w:p>
      <w:pPr>
        <w:pStyle w:val="ListBullet"/>
      </w:pPr>
      <w:r>
        <w:rPr>
          <w:b/>
        </w:rPr>
        <w:t xml:space="preserve">HealthWallet.me: </w:t>
      </w:r>
      <w:r>
        <w:t>https://github.com/LifeValue/HealthWallet.me</w:t>
      </w:r>
    </w:p>
    <w:p>
      <w:pPr>
        <w:pStyle w:val="ListBullet"/>
      </w:pPr>
      <w:r>
        <w:rPr>
          <w:b/>
        </w:rPr>
        <w:t xml:space="preserve">Fasten Health (On-Prem): </w:t>
      </w:r>
      <w:r>
        <w:t>https://github.com/fastenhealth/fasten-onprem</w:t>
      </w:r>
    </w:p>
    <w:p>
      <w:pPr>
        <w:pStyle w:val="ListBullet"/>
      </w:pPr>
      <w:r>
        <w:rPr>
          <w:b/>
        </w:rPr>
        <w:t xml:space="preserve">OwnChart: </w:t>
      </w:r>
      <w:r>
        <w:t>https://github.com/nickpdawson/OwnChart</w:t>
      </w:r>
    </w:p>
    <w:p>
      <w:pPr>
        <w:pStyle w:val="ListBullet"/>
      </w:pPr>
      <w:r>
        <w:rPr>
          <w:b/>
        </w:rPr>
        <w:t xml:space="preserve">ArogyaSutra (Dawn-Of-Justice): </w:t>
      </w:r>
      <w:r>
        <w:t>https://github.com/Dawn-Of-Justice/ArogyaSutra</w:t>
      </w:r>
    </w:p>
    <w:p>
      <w:pPr>
        <w:pStyle w:val="ListBullet"/>
      </w:pPr>
      <w:r>
        <w:rPr>
          <w:b/>
        </w:rPr>
        <w:t xml:space="preserve">Paperless-ngx: </w:t>
      </w:r>
      <w:r>
        <w:t>https://github.com/paperless-ngx/paperless-ngx</w:t>
      </w:r>
    </w:p>
    <w:p>
      <w:pPr>
        <w:pStyle w:val="ListBullet"/>
      </w:pPr>
      <w:r>
        <w:rPr>
          <w:b/>
        </w:rPr>
        <w:t xml:space="preserve">RAGFlow: </w:t>
      </w:r>
      <w:r>
        <w:t>https://github.com/infiniflow/ragflow</w:t>
      </w:r>
    </w:p>
    <w:p>
      <w:pPr>
        <w:pStyle w:val="ListBullet"/>
      </w:pPr>
      <w:r>
        <w:rPr>
          <w:b/>
        </w:rPr>
        <w:t xml:space="preserve">OpenEMR: </w:t>
      </w:r>
      <w:r>
        <w:t>https://github.com/openemr/openemr</w:t>
      </w:r>
    </w:p>
    <w:p>
      <w:pPr>
        <w:pStyle w:val="ListBullet"/>
      </w:pPr>
      <w:r>
        <w:rPr>
          <w:b/>
        </w:rPr>
        <w:t xml:space="preserve">OpenMRS: </w:t>
      </w:r>
      <w:r>
        <w:t>https://github.com/openmrs/openmrs-core</w:t>
      </w:r>
    </w:p>
    <w:p>
      <w:pPr>
        <w:pStyle w:val="ListBullet"/>
      </w:pPr>
      <w:r>
        <w:rPr>
          <w:b/>
        </w:rPr>
        <w:t xml:space="preserve">Medplum: </w:t>
      </w:r>
      <w:r>
        <w:t>https://github.com/medplum/medplum</w:t>
      </w:r>
    </w:p>
    <w:p>
      <w:pPr>
        <w:pStyle w:val="ListBullet"/>
      </w:pPr>
      <w:r>
        <w:rPr>
          <w:b/>
        </w:rPr>
        <w:t xml:space="preserve">OHIF Viewer: </w:t>
      </w:r>
      <w:r>
        <w:t>https://github.com/OHIF/Viewers</w:t>
      </w:r>
    </w:p>
    <w:p>
      <w:pPr>
        <w:pStyle w:val="ListBullet"/>
      </w:pPr>
      <w:r>
        <w:rPr>
          <w:b/>
        </w:rPr>
        <w:t xml:space="preserve">Orthanc: </w:t>
      </w:r>
      <w:r>
        <w:t>https://github.com/OrthancServer/Orthanc</w:t>
      </w:r>
    </w:p>
    <w:p>
      <w:pPr>
        <w:pStyle w:val="ListBullet"/>
      </w:pPr>
      <w:r>
        <w:rPr>
          <w:b/>
        </w:rPr>
        <w:t xml:space="preserve">GNU Health: </w:t>
      </w:r>
      <w:r>
        <w:t>https://codeberg.org/gnuhealth</w:t>
      </w:r>
    </w:p>
    <w:p>
      <w:pPr>
        <w:pStyle w:val="ListBullet"/>
      </w:pPr>
      <w:r>
        <w:rPr>
          <w:b/>
        </w:rPr>
        <w:t xml:space="preserve">ArogyaSutra (IITP-CSE): </w:t>
      </w:r>
      <w:r>
        <w:t>https://github.com/IITP-CSE/ArogyaSutra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