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23B5D"/>
          <w:sz w:val="60"/>
        </w:rPr>
        <w:t>POLICYSETU</w:t>
      </w:r>
    </w:p>
    <w:p>
      <w:pPr>
        <w:spacing w:after="0"/>
        <w:jc w:val="center"/>
      </w:pPr>
      <w:r>
        <w:rPr>
          <w:b/>
          <w:color w:val="1F6F8B"/>
          <w:sz w:val="32"/>
        </w:rPr>
        <w:t>FIN-03 Financial Policy Discovery, Eligibility &amp; Application Assistant</w:t>
      </w:r>
    </w:p>
    <w:p>
      <w:pPr>
        <w:spacing w:after="0"/>
        <w:jc w:val="center"/>
      </w:pPr>
      <w:r>
        <w:rPr>
          <w:i/>
          <w:color w:val="475569"/>
          <w:sz w:val="22"/>
        </w:rPr>
        <w:t>Full Research + Market Analysis + MVP + Technical Implementation Blueprint</w:t>
      </w:r>
    </w:p>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EAF2F8"/>
          </w:tcPr>
          <w:p>
            <w:r/>
            <w:r>
              <w:rPr>
                <w:b/>
                <w:color w:val="123B5D"/>
                <w:sz w:val="18"/>
              </w:rPr>
              <w:t>Research snapshot</w:t>
            </w:r>
          </w:p>
        </w:tc>
        <w:tc>
          <w:tcPr>
            <w:tcW w:type="dxa" w:w="5112"/>
            <w:vAlign w:val="center"/>
          </w:tcPr>
          <w:p>
            <w:r/>
            <w:r>
              <w:rPr>
                <w:b w:val="0"/>
                <w:sz w:val="18"/>
              </w:rPr>
              <w:t>19 September 2026</w:t>
            </w:r>
          </w:p>
        </w:tc>
      </w:tr>
      <w:tr>
        <w:tc>
          <w:tcPr>
            <w:tcW w:type="dxa" w:w="5112"/>
            <w:vAlign w:val="center"/>
            <w:shd w:fill="EAF2F8"/>
          </w:tcPr>
          <w:p>
            <w:r/>
            <w:r>
              <w:rPr>
                <w:b/>
                <w:color w:val="123B5D"/>
                <w:sz w:val="18"/>
              </w:rPr>
              <w:t>Geography</w:t>
            </w:r>
          </w:p>
        </w:tc>
        <w:tc>
          <w:tcPr>
            <w:tcW w:type="dxa" w:w="5112"/>
            <w:vAlign w:val="center"/>
          </w:tcPr>
          <w:p>
            <w:r/>
            <w:r>
              <w:rPr>
                <w:b w:val="0"/>
                <w:sz w:val="18"/>
              </w:rPr>
              <w:t>India; Central + Gujarat first</w:t>
            </w:r>
          </w:p>
        </w:tc>
      </w:tr>
      <w:tr>
        <w:tc>
          <w:tcPr>
            <w:tcW w:type="dxa" w:w="5112"/>
            <w:vAlign w:val="center"/>
            <w:shd w:fill="EAF2F8"/>
          </w:tcPr>
          <w:p>
            <w:r/>
            <w:r>
              <w:rPr>
                <w:b/>
                <w:color w:val="123B5D"/>
                <w:sz w:val="18"/>
              </w:rPr>
              <w:t>Team</w:t>
            </w:r>
          </w:p>
        </w:tc>
        <w:tc>
          <w:tcPr>
            <w:tcW w:type="dxa" w:w="5112"/>
            <w:vAlign w:val="center"/>
          </w:tcPr>
          <w:p>
            <w:r/>
            <w:r>
              <w:rPr>
                <w:b w:val="0"/>
                <w:sz w:val="18"/>
              </w:rPr>
              <w:t>Mahi, Ritesh, Hemang, Dhruv</w:t>
            </w:r>
          </w:p>
        </w:tc>
      </w:tr>
      <w:tr>
        <w:tc>
          <w:tcPr>
            <w:tcW w:type="dxa" w:w="5112"/>
            <w:vAlign w:val="center"/>
            <w:shd w:fill="EAF2F8"/>
          </w:tcPr>
          <w:p>
            <w:r/>
            <w:r>
              <w:rPr>
                <w:b/>
                <w:color w:val="123B5D"/>
                <w:sz w:val="18"/>
              </w:rPr>
              <w:t>MVP focus</w:t>
            </w:r>
          </w:p>
        </w:tc>
        <w:tc>
          <w:tcPr>
            <w:tcW w:type="dxa" w:w="5112"/>
            <w:vAlign w:val="center"/>
          </w:tcPr>
          <w:p>
            <w:r/>
            <w:r>
              <w:rPr>
                <w:b w:val="0"/>
                <w:sz w:val="18"/>
              </w:rPr>
              <w:t>Evidence-backed eligibility + benefit + application readiness</w:t>
            </w:r>
          </w:p>
        </w:tc>
      </w:tr>
      <w:tr>
        <w:tc>
          <w:tcPr>
            <w:tcW w:type="dxa" w:w="5112"/>
            <w:vAlign w:val="center"/>
            <w:shd w:fill="EAF2F8"/>
          </w:tcPr>
          <w:p>
            <w:r/>
            <w:r>
              <w:rPr>
                <w:b/>
                <w:color w:val="123B5D"/>
                <w:sz w:val="18"/>
              </w:rPr>
              <w:t>Core principle</w:t>
            </w:r>
          </w:p>
        </w:tc>
        <w:tc>
          <w:tcPr>
            <w:tcW w:type="dxa" w:w="5112"/>
            <w:vAlign w:val="center"/>
          </w:tcPr>
          <w:p>
            <w:r/>
            <w:r>
              <w:rPr>
                <w:b w:val="0"/>
                <w:sz w:val="18"/>
              </w:rPr>
              <w:t>AI interprets. Rules decide. Evidence proves. Humans review uncertainty.</w:t>
            </w:r>
          </w:p>
        </w:tc>
      </w:tr>
    </w:tbl>
    <w:p>
      <w:pPr>
        <w:spacing w:after="0"/>
        <w:jc w:val="center"/>
      </w:pPr>
      <w:r>
        <w:rPr>
          <w:color w:val="64748B"/>
          <w:sz w:val="18"/>
        </w:rPr>
        <w:br/>
        <w:t>Prepared as the team's single source of truth before development.</w:t>
      </w:r>
    </w:p>
    <w:p>
      <w:pPr>
        <w:spacing w:after="0"/>
      </w:pPr>
      <w:r>
        <w:br w:type="page"/>
      </w:r>
    </w:p>
    <w:p>
      <w:pPr>
        <w:pStyle w:val="Heading1"/>
        <w:keepNext/>
        <w:spacing w:after="0"/>
      </w:pPr>
      <w:r>
        <w:t>Document Map</w:t>
      </w:r>
    </w:p>
    <w:p>
      <w:pPr>
        <w:spacing w:after="0"/>
      </w:pPr>
      <w:r>
        <w:rPr>
          <w:sz w:val="17"/>
        </w:rPr>
        <w:t>1. Executive Summary</w:t>
      </w:r>
    </w:p>
    <w:p>
      <w:pPr>
        <w:spacing w:after="0"/>
      </w:pPr>
      <w:r>
        <w:rPr>
          <w:sz w:val="17"/>
        </w:rPr>
        <w:t>2. Problem Analysis</w:t>
      </w:r>
    </w:p>
    <w:p>
      <w:pPr>
        <w:spacing w:after="0"/>
      </w:pPr>
      <w:r>
        <w:rPr>
          <w:sz w:val="17"/>
        </w:rPr>
        <w:t>3. Root Cause Analysis</w:t>
      </w:r>
    </w:p>
    <w:p>
      <w:pPr>
        <w:spacing w:after="0"/>
      </w:pPr>
      <w:r>
        <w:rPr>
          <w:sz w:val="17"/>
        </w:rPr>
        <w:t>4. Target Users &amp; Personas</w:t>
      </w:r>
    </w:p>
    <w:p>
      <w:pPr>
        <w:spacing w:after="0"/>
      </w:pPr>
      <w:r>
        <w:rPr>
          <w:sz w:val="17"/>
        </w:rPr>
        <w:t>5. User Journey</w:t>
      </w:r>
    </w:p>
    <w:p>
      <w:pPr>
        <w:spacing w:after="0"/>
      </w:pPr>
      <w:r>
        <w:rPr>
          <w:sz w:val="17"/>
        </w:rPr>
        <w:t>6. User / System / AI / Admin Workflows</w:t>
      </w:r>
    </w:p>
    <w:p>
      <w:pPr>
        <w:spacing w:after="0"/>
      </w:pPr>
      <w:r>
        <w:rPr>
          <w:sz w:val="17"/>
        </w:rPr>
        <w:t>7. Existing Market Research</w:t>
      </w:r>
    </w:p>
    <w:p>
      <w:pPr>
        <w:spacing w:after="0"/>
      </w:pPr>
      <w:r>
        <w:rPr>
          <w:sz w:val="17"/>
        </w:rPr>
        <w:t>8. Competitor Comparison</w:t>
      </w:r>
    </w:p>
    <w:p>
      <w:pPr>
        <w:spacing w:after="0"/>
      </w:pPr>
      <w:r>
        <w:rPr>
          <w:sz w:val="17"/>
        </w:rPr>
        <w:t>9. Market Gaps</w:t>
      </w:r>
    </w:p>
    <w:p>
      <w:pPr>
        <w:spacing w:after="0"/>
      </w:pPr>
      <w:r>
        <w:rPr>
          <w:sz w:val="17"/>
        </w:rPr>
        <w:t>10. How PolicySetu Can Add Value</w:t>
      </w:r>
    </w:p>
    <w:p>
      <w:pPr>
        <w:spacing w:after="0"/>
      </w:pPr>
      <w:r>
        <w:rPr>
          <w:sz w:val="17"/>
        </w:rPr>
        <w:t>11. Competitive Differentiation</w:t>
      </w:r>
    </w:p>
    <w:p>
      <w:pPr>
        <w:spacing w:after="0"/>
      </w:pPr>
      <w:r>
        <w:rPr>
          <w:sz w:val="17"/>
        </w:rPr>
        <w:t>12. Existing Solutions &amp; Open Source</w:t>
      </w:r>
    </w:p>
    <w:p>
      <w:pPr>
        <w:spacing w:after="0"/>
      </w:pPr>
      <w:r>
        <w:rPr>
          <w:sz w:val="17"/>
        </w:rPr>
        <w:t>13. Research Papers &amp; Technical Resources</w:t>
      </w:r>
    </w:p>
    <w:p>
      <w:pPr>
        <w:spacing w:after="0"/>
      </w:pPr>
      <w:r>
        <w:rPr>
          <w:sz w:val="17"/>
        </w:rPr>
        <w:t>14. Dataset Research</w:t>
      </w:r>
    </w:p>
    <w:p>
      <w:pPr>
        <w:spacing w:after="0"/>
      </w:pPr>
      <w:r>
        <w:rPr>
          <w:sz w:val="17"/>
        </w:rPr>
        <w:t>15. Technical Approach</w:t>
      </w:r>
    </w:p>
    <w:p>
      <w:pPr>
        <w:spacing w:after="0"/>
      </w:pPr>
      <w:r>
        <w:rPr>
          <w:sz w:val="17"/>
        </w:rPr>
        <w:t>16. Feature Prioritization</w:t>
      </w:r>
    </w:p>
    <w:p>
      <w:pPr>
        <w:spacing w:after="0"/>
      </w:pPr>
      <w:r>
        <w:rPr>
          <w:sz w:val="17"/>
        </w:rPr>
        <w:t>17. Innovation Opportunities</w:t>
      </w:r>
    </w:p>
    <w:p>
      <w:pPr>
        <w:spacing w:after="0"/>
      </w:pPr>
      <w:r>
        <w:rPr>
          <w:sz w:val="17"/>
        </w:rPr>
        <w:t>18. Edge Cases</w:t>
      </w:r>
    </w:p>
    <w:p>
      <w:pPr>
        <w:spacing w:after="0"/>
      </w:pPr>
      <w:r>
        <w:rPr>
          <w:sz w:val="17"/>
        </w:rPr>
        <w:t>19. Development Problems We May Face</w:t>
      </w:r>
    </w:p>
    <w:p>
      <w:pPr>
        <w:spacing w:after="0"/>
      </w:pPr>
      <w:r>
        <w:rPr>
          <w:sz w:val="17"/>
        </w:rPr>
        <w:t>20. Failure Scenarios &amp; Fallback Strategy</w:t>
      </w:r>
    </w:p>
    <w:p>
      <w:pPr>
        <w:spacing w:after="0"/>
      </w:pPr>
      <w:r>
        <w:rPr>
          <w:sz w:val="17"/>
        </w:rPr>
        <w:t>21. Complete Technology Stack</w:t>
      </w:r>
    </w:p>
    <w:p>
      <w:pPr>
        <w:spacing w:after="0"/>
      </w:pPr>
      <w:r>
        <w:rPr>
          <w:sz w:val="17"/>
        </w:rPr>
        <w:t>22. Technology Explanation</w:t>
      </w:r>
    </w:p>
    <w:p>
      <w:pPr>
        <w:spacing w:after="0"/>
      </w:pPr>
      <w:r>
        <w:rPr>
          <w:sz w:val="17"/>
        </w:rPr>
        <w:t>23. System Architecture</w:t>
      </w:r>
    </w:p>
    <w:p>
      <w:pPr>
        <w:spacing w:after="0"/>
      </w:pPr>
      <w:r>
        <w:rPr>
          <w:sz w:val="17"/>
        </w:rPr>
        <w:t>24. End-to-End Workflow</w:t>
      </w:r>
    </w:p>
    <w:p>
      <w:pPr>
        <w:spacing w:after="0"/>
      </w:pPr>
      <w:r>
        <w:rPr>
          <w:sz w:val="17"/>
        </w:rPr>
        <w:t>25. API Design</w:t>
      </w:r>
    </w:p>
    <w:p>
      <w:pPr>
        <w:spacing w:after="0"/>
      </w:pPr>
      <w:r>
        <w:rPr>
          <w:sz w:val="17"/>
        </w:rPr>
        <w:t>26. Database Design</w:t>
      </w:r>
    </w:p>
    <w:p>
      <w:pPr>
        <w:spacing w:after="0"/>
      </w:pPr>
      <w:r>
        <w:rPr>
          <w:sz w:val="17"/>
        </w:rPr>
        <w:t>27. AI / ML / NLP / RAG Pipeline</w:t>
      </w:r>
    </w:p>
    <w:p>
      <w:pPr>
        <w:spacing w:after="0"/>
      </w:pPr>
      <w:r>
        <w:rPr>
          <w:sz w:val="17"/>
        </w:rPr>
        <w:t>28. AI Reliability &amp; Explainability</w:t>
      </w:r>
    </w:p>
    <w:p>
      <w:pPr>
        <w:spacing w:after="0"/>
      </w:pPr>
      <w:r>
        <w:rPr>
          <w:sz w:val="17"/>
        </w:rPr>
        <w:t>29. Security</w:t>
      </w:r>
    </w:p>
    <w:p>
      <w:pPr>
        <w:spacing w:after="0"/>
      </w:pPr>
      <w:r>
        <w:rPr>
          <w:sz w:val="17"/>
        </w:rPr>
        <w:t>30. Privacy &amp; Ethics</w:t>
      </w:r>
    </w:p>
    <w:p>
      <w:pPr>
        <w:spacing w:after="0"/>
      </w:pPr>
      <w:r>
        <w:rPr>
          <w:sz w:val="17"/>
        </w:rPr>
        <w:t>31. Scalability</w:t>
      </w:r>
    </w:p>
    <w:p>
      <w:pPr>
        <w:spacing w:after="0"/>
      </w:pPr>
      <w:r>
        <w:rPr>
          <w:sz w:val="17"/>
        </w:rPr>
        <w:t>32. MVP Design</w:t>
      </w:r>
    </w:p>
    <w:p>
      <w:pPr>
        <w:spacing w:after="0"/>
      </w:pPr>
      <w:r>
        <w:rPr>
          <w:sz w:val="17"/>
        </w:rPr>
        <w:t>33. Development Roadmap — 48 Hours</w:t>
      </w:r>
    </w:p>
    <w:p>
      <w:pPr>
        <w:spacing w:after="0"/>
      </w:pPr>
      <w:r>
        <w:rPr>
          <w:sz w:val="17"/>
        </w:rPr>
        <w:t>34. Team Responsibilities</w:t>
      </w:r>
    </w:p>
    <w:p>
      <w:pPr>
        <w:spacing w:after="0"/>
      </w:pPr>
      <w:r>
        <w:rPr>
          <w:sz w:val="17"/>
        </w:rPr>
        <w:t>35. GitHub Collaboration Strategy</w:t>
      </w:r>
    </w:p>
    <w:p>
      <w:pPr>
        <w:spacing w:after="0"/>
      </w:pPr>
      <w:r>
        <w:rPr>
          <w:sz w:val="17"/>
        </w:rPr>
        <w:t>36. Testing Strategy</w:t>
      </w:r>
    </w:p>
    <w:p>
      <w:pPr>
        <w:spacing w:after="0"/>
      </w:pPr>
      <w:r>
        <w:rPr>
          <w:sz w:val="17"/>
        </w:rPr>
        <w:t>37. Performance &amp; Optimization</w:t>
      </w:r>
    </w:p>
    <w:p>
      <w:pPr>
        <w:spacing w:after="0"/>
      </w:pPr>
      <w:r>
        <w:rPr>
          <w:sz w:val="17"/>
        </w:rPr>
        <w:t>38. Deployment Strategy</w:t>
      </w:r>
    </w:p>
    <w:p>
      <w:pPr>
        <w:spacing w:after="0"/>
      </w:pPr>
      <w:r>
        <w:rPr>
          <w:sz w:val="17"/>
        </w:rPr>
        <w:t>39. Cost Analysis</w:t>
      </w:r>
    </w:p>
    <w:p>
      <w:pPr>
        <w:spacing w:after="0"/>
      </w:pPr>
      <w:r>
        <w:rPr>
          <w:sz w:val="17"/>
        </w:rPr>
        <w:t>40. Hackathon Demo Strategy</w:t>
      </w:r>
    </w:p>
    <w:p>
      <w:pPr>
        <w:spacing w:after="0"/>
      </w:pPr>
      <w:r>
        <w:rPr>
          <w:sz w:val="17"/>
        </w:rPr>
        <w:t>41. Backup, Offline &amp; Emergency Demo Plan</w:t>
      </w:r>
    </w:p>
    <w:p>
      <w:pPr>
        <w:spacing w:after="0"/>
      </w:pPr>
      <w:r>
        <w:rPr>
          <w:sz w:val="17"/>
        </w:rPr>
        <w:t>42. Presentation / Pitch Strategy</w:t>
      </w:r>
    </w:p>
    <w:p>
      <w:pPr>
        <w:spacing w:after="0"/>
      </w:pPr>
      <w:r>
        <w:rPr>
          <w:sz w:val="17"/>
        </w:rPr>
        <w:t>43. Hackathon Strategy</w:t>
      </w:r>
    </w:p>
    <w:p>
      <w:pPr>
        <w:spacing w:after="0"/>
      </w:pPr>
      <w:r>
        <w:rPr>
          <w:sz w:val="17"/>
        </w:rPr>
        <w:t>44. Common Mistakes</w:t>
      </w:r>
    </w:p>
    <w:p>
      <w:pPr>
        <w:spacing w:after="0"/>
      </w:pPr>
      <w:r>
        <w:rPr>
          <w:sz w:val="17"/>
        </w:rPr>
        <w:t>45. Risk Analysis</w:t>
      </w:r>
    </w:p>
    <w:p>
      <w:pPr>
        <w:spacing w:after="0"/>
      </w:pPr>
      <w:r>
        <w:rPr>
          <w:sz w:val="17"/>
        </w:rPr>
        <w:t>46. Success Metrics</w:t>
      </w:r>
    </w:p>
    <w:p>
      <w:pPr>
        <w:spacing w:after="0"/>
      </w:pPr>
      <w:r>
        <w:rPr>
          <w:sz w:val="17"/>
        </w:rPr>
        <w:t>47. Future Scope</w:t>
      </w:r>
    </w:p>
    <w:p>
      <w:pPr>
        <w:spacing w:after="0"/>
      </w:pPr>
      <w:r>
        <w:rPr>
          <w:sz w:val="17"/>
        </w:rPr>
        <w:t>48. Final Market Positioning</w:t>
      </w:r>
    </w:p>
    <w:p>
      <w:pPr>
        <w:spacing w:after="0"/>
      </w:pPr>
      <w:r>
        <w:rPr>
          <w:sz w:val="17"/>
        </w:rPr>
        <w:t>49. Final Recommended Solution</w:t>
      </w:r>
    </w:p>
    <w:p>
      <w:pPr>
        <w:spacing w:after="0"/>
      </w:pPr>
      <w:r>
        <w:rPr>
          <w:sz w:val="17"/>
        </w:rPr>
        <w:t>50. Final Implementation Blueprint</w:t>
      </w:r>
    </w:p>
    <w:p>
      <w:pPr>
        <w:spacing w:after="0"/>
      </w:pPr>
      <w:r>
        <w:rPr>
          <w:sz w:val="17"/>
        </w:rPr>
        <w:t>51. Implementation Checklist</w:t>
      </w:r>
    </w:p>
    <w:p>
      <w:pPr>
        <w:spacing w:after="0"/>
      </w:pPr>
      <w:r>
        <w:rPr>
          <w:sz w:val="17"/>
        </w:rPr>
        <w:t>52. Additional Expert Review</w:t>
      </w:r>
    </w:p>
    <w:p>
      <w:pPr>
        <w:spacing w:after="0"/>
      </w:pPr>
      <w:r>
        <w:rPr>
          <w:sz w:val="17"/>
        </w:rPr>
        <w:t>53. Official and Primary Resources</w:t>
      </w:r>
    </w:p>
    <w:p>
      <w:pPr>
        <w:spacing w:after="0"/>
      </w:pPr>
      <w:r>
        <w:rPr>
          <w:sz w:val="17"/>
        </w:rPr>
        <w:t>54. Final Team Rulebook</w:t>
      </w:r>
    </w:p>
    <w:p>
      <w:pPr>
        <w:spacing w:after="0"/>
      </w:pPr>
      <w:r>
        <w:rPr>
          <w:sz w:val="17"/>
        </w:rPr>
        <w:t>55. Kickoff Agenda for the Team</w:t>
      </w:r>
    </w:p>
    <w:p>
      <w:pPr>
        <w:spacing w:after="0"/>
      </w:pPr>
      <w:r>
        <w:rPr>
          <w:sz w:val="17"/>
        </w:rPr>
        <w:t>56. Final Takeaway</w:t>
      </w:r>
    </w:p>
    <w:p>
      <w:pPr>
        <w:spacing w:after="0"/>
      </w:pPr>
      <w:r>
        <w:br w:type="page"/>
      </w:r>
    </w:p>
    <w:p>
      <w:pPr>
        <w:spacing w:after="0"/>
      </w:pPr>
      <w:r>
        <w:rPr>
          <w:b/>
        </w:rPr>
        <w:t>Document type:</w:t>
      </w:r>
      <w:r>
        <w:t xml:space="preserve"> Full Research + Market Analysis + MVP + Technical Implementation Blueprint  </w:t>
      </w:r>
    </w:p>
    <w:p>
      <w:pPr>
        <w:spacing w:after="0"/>
      </w:pPr>
      <w:r>
        <w:rPr>
          <w:b/>
        </w:rPr>
        <w:t>Research snapshot:</w:t>
      </w:r>
      <w:r>
        <w:t xml:space="preserve"> 19 September 2026  </w:t>
      </w:r>
    </w:p>
    <w:p>
      <w:pPr>
        <w:spacing w:after="0"/>
      </w:pPr>
      <w:r>
        <w:rPr>
          <w:b/>
        </w:rPr>
        <w:t>Primary geography:</w:t>
      </w:r>
      <w:r>
        <w:t xml:space="preserve"> India  </w:t>
      </w:r>
    </w:p>
    <w:p>
      <w:pPr>
        <w:spacing w:after="0"/>
      </w:pPr>
      <w:r>
        <w:rPr>
          <w:b/>
        </w:rPr>
        <w:t>Initial implementation focus:</w:t>
      </w:r>
      <w:r>
        <w:t xml:space="preserve"> Central Government + Gujarat  </w:t>
      </w:r>
    </w:p>
    <w:p>
      <w:pPr>
        <w:spacing w:after="0"/>
      </w:pPr>
      <w:r>
        <w:rPr>
          <w:b/>
        </w:rPr>
        <w:t>Team size:</w:t>
      </w:r>
      <w:r>
        <w:t xml:space="preserve"> 4  </w:t>
      </w:r>
    </w:p>
    <w:p>
      <w:pPr>
        <w:pStyle w:val="Heading2"/>
        <w:keepNext/>
        <w:spacing w:after="0"/>
      </w:pPr>
      <w:r>
        <w:t>Team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5D"/>
          </w:tcPr>
          <w:p>
            <w:r/>
            <w:r>
              <w:rPr>
                <w:b/>
                <w:color w:val="FFFFFF"/>
                <w:sz w:val="16"/>
              </w:rPr>
              <w:t>Member</w:t>
            </w:r>
          </w:p>
        </w:tc>
        <w:tc>
          <w:tcPr>
            <w:tcW w:type="dxa" w:w="3408"/>
            <w:vAlign w:val="center"/>
            <w:shd w:fill="123B5D"/>
          </w:tcPr>
          <w:p>
            <w:r/>
            <w:r>
              <w:rPr>
                <w:b/>
                <w:color w:val="FFFFFF"/>
                <w:sz w:val="16"/>
              </w:rPr>
              <w:t>Primary responsibility</w:t>
            </w:r>
          </w:p>
        </w:tc>
        <w:tc>
          <w:tcPr>
            <w:tcW w:type="dxa" w:w="3408"/>
            <w:vAlign w:val="center"/>
            <w:shd w:fill="123B5D"/>
          </w:tcPr>
          <w:p>
            <w:r/>
            <w:r>
              <w:rPr>
                <w:b/>
                <w:color w:val="FFFFFF"/>
                <w:sz w:val="16"/>
              </w:rPr>
              <w:t>Secondary responsibility</w:t>
            </w:r>
          </w:p>
        </w:tc>
      </w:tr>
      <w:tr>
        <w:tc>
          <w:tcPr>
            <w:tcW w:type="dxa" w:w="3408"/>
            <w:vAlign w:val="center"/>
          </w:tcPr>
          <w:p>
            <w:r/>
            <w:r>
              <w:rPr>
                <w:b w:val="0"/>
                <w:sz w:val="15"/>
              </w:rPr>
              <w:t>**Mahi**</w:t>
            </w:r>
          </w:p>
        </w:tc>
        <w:tc>
          <w:tcPr>
            <w:tcW w:type="dxa" w:w="3408"/>
            <w:vAlign w:val="center"/>
          </w:tcPr>
          <w:p>
            <w:r/>
            <w:r>
              <w:rPr>
                <w:b w:val="0"/>
                <w:sz w:val="15"/>
              </w:rPr>
              <w:t>Backend</w:t>
            </w:r>
          </w:p>
        </w:tc>
        <w:tc>
          <w:tcPr>
            <w:tcW w:type="dxa" w:w="3408"/>
            <w:vAlign w:val="center"/>
          </w:tcPr>
          <w:p>
            <w:r/>
            <w:r>
              <w:rPr>
                <w:b w:val="0"/>
                <w:sz w:val="15"/>
              </w:rPr>
              <w:t>API integration, service reliability</w:t>
            </w:r>
          </w:p>
        </w:tc>
      </w:tr>
      <w:tr>
        <w:tc>
          <w:tcPr>
            <w:tcW w:type="dxa" w:w="3408"/>
            <w:vAlign w:val="center"/>
          </w:tcPr>
          <w:p>
            <w:r/>
            <w:r>
              <w:rPr>
                <w:b w:val="0"/>
                <w:sz w:val="15"/>
              </w:rPr>
              <w:t>**Ritesh**</w:t>
            </w:r>
          </w:p>
        </w:tc>
        <w:tc>
          <w:tcPr>
            <w:tcW w:type="dxa" w:w="3408"/>
            <w:vAlign w:val="center"/>
          </w:tcPr>
          <w:p>
            <w:r/>
            <w:r>
              <w:rPr>
                <w:b w:val="0"/>
                <w:sz w:val="15"/>
              </w:rPr>
              <w:t>Backend + Database</w:t>
            </w:r>
          </w:p>
        </w:tc>
        <w:tc>
          <w:tcPr>
            <w:tcW w:type="dxa" w:w="3408"/>
            <w:vAlign w:val="center"/>
          </w:tcPr>
          <w:p>
            <w:r/>
            <w:r>
              <w:rPr>
                <w:b w:val="0"/>
                <w:sz w:val="15"/>
              </w:rPr>
              <w:t>data modeling, migrations, deployment support</w:t>
            </w:r>
          </w:p>
        </w:tc>
      </w:tr>
      <w:tr>
        <w:tc>
          <w:tcPr>
            <w:tcW w:type="dxa" w:w="3408"/>
            <w:vAlign w:val="center"/>
          </w:tcPr>
          <w:p>
            <w:r/>
            <w:r>
              <w:rPr>
                <w:b w:val="0"/>
                <w:sz w:val="15"/>
              </w:rPr>
              <w:t>**Hemang**</w:t>
            </w:r>
          </w:p>
        </w:tc>
        <w:tc>
          <w:tcPr>
            <w:tcW w:type="dxa" w:w="3408"/>
            <w:vAlign w:val="center"/>
          </w:tcPr>
          <w:p>
            <w:r/>
            <w:r>
              <w:rPr>
                <w:b w:val="0"/>
                <w:sz w:val="15"/>
              </w:rPr>
              <w:t>Frontend</w:t>
            </w:r>
          </w:p>
        </w:tc>
        <w:tc>
          <w:tcPr>
            <w:tcW w:type="dxa" w:w="3408"/>
            <w:vAlign w:val="center"/>
          </w:tcPr>
          <w:p>
            <w:r/>
            <w:r>
              <w:rPr>
                <w:b w:val="0"/>
                <w:sz w:val="15"/>
              </w:rPr>
              <w:t>UX, dashboard, evidence visualization</w:t>
            </w:r>
          </w:p>
        </w:tc>
      </w:tr>
      <w:tr>
        <w:tc>
          <w:tcPr>
            <w:tcW w:type="dxa" w:w="3408"/>
            <w:vAlign w:val="center"/>
          </w:tcPr>
          <w:p>
            <w:r/>
            <w:r>
              <w:rPr>
                <w:b w:val="0"/>
                <w:sz w:val="15"/>
              </w:rPr>
              <w:t>**Dhruv**</w:t>
            </w:r>
          </w:p>
        </w:tc>
        <w:tc>
          <w:tcPr>
            <w:tcW w:type="dxa" w:w="3408"/>
            <w:vAlign w:val="center"/>
          </w:tcPr>
          <w:p>
            <w:r/>
            <w:r>
              <w:rPr>
                <w:b w:val="0"/>
                <w:sz w:val="15"/>
              </w:rPr>
              <w:t>AI/ML + NLP + RAG</w:t>
            </w:r>
          </w:p>
        </w:tc>
        <w:tc>
          <w:tcPr>
            <w:tcW w:type="dxa" w:w="3408"/>
            <w:vAlign w:val="center"/>
          </w:tcPr>
          <w:p>
            <w:r/>
            <w:r>
              <w:rPr>
                <w:b w:val="0"/>
                <w:sz w:val="15"/>
              </w:rPr>
              <w:t>OCR, extraction, retrieval, policy/rule pipeline</w:t>
            </w:r>
          </w:p>
        </w:tc>
      </w:tr>
    </w:tbl>
    <w:p>
      <w:pPr>
        <w:spacing w:after="0"/>
      </w:pPr>
    </w:p>
    <w:p>
      <w:pPr>
        <w:spacing w:after="0"/>
        <w:ind w:left="360"/>
      </w:pPr>
      <w:r>
        <w:rPr>
          <w:i/>
          <w:color w:val="4B5563"/>
        </w:rPr>
        <w:t>**Core engineering principle:** **AI interprets. Rules decide. Evidence proves. Humans review uncertainty.**</w:t>
      </w:r>
    </w:p>
    <w:p>
      <w:pPr>
        <w:spacing w:after="0"/>
      </w:pPr>
      <w:r>
        <w:t>---</w:t>
      </w:r>
    </w:p>
    <w:p>
      <w:pPr>
        <w:pStyle w:val="Heading1"/>
        <w:keepNext/>
        <w:spacing w:after="0"/>
      </w:pPr>
      <w:r>
        <w:t>1. Executive Summary</w:t>
      </w:r>
    </w:p>
    <w:p>
      <w:pPr>
        <w:pStyle w:val="Heading2"/>
        <w:keepNext/>
        <w:spacing w:after="0"/>
      </w:pPr>
      <w:r>
        <w:t>1.1 Product concept</w:t>
      </w:r>
    </w:p>
    <w:p>
      <w:pPr>
        <w:spacing w:after="0"/>
      </w:pPr>
      <w:r>
        <w:rPr>
          <w:b/>
        </w:rPr>
        <w:t>PolicySetu</w:t>
      </w:r>
      <w:r>
        <w:t xml:space="preserve"> is an evidence-first financial policy copilot. It helps citizens and small businesses move from fragmented scheme information to an actionable, explainable application decision.</w:t>
      </w:r>
    </w:p>
    <w:p>
      <w:pPr>
        <w:spacing w:after="0"/>
      </w:pPr>
      <w:r>
        <w:t>The product flow is:</w:t>
      </w:r>
    </w:p>
    <w:p>
      <w:pPr>
        <w:pStyle w:val="CodeBlock"/>
        <w:spacing w:before="40" w:after="80"/>
        <w:ind w:left="216" w:right="216"/>
      </w:pPr>
      <w:r>
        <w:rPr>
          <w:rFonts w:ascii="Consolas" w:hAnsi="Consolas"/>
          <w:sz w:val="15"/>
        </w:rPr>
        <w:t>Applicant documents + profile + intent</w:t>
        <w:br/>
        <w:t xml:space="preserve">                ↓</w:t>
        <w:br/>
        <w:t xml:space="preserve">        OCR / document parsing</w:t>
        <w:br/>
        <w:t xml:space="preserve">                ↓</w:t>
        <w:br/>
        <w:t xml:space="preserve">      Structured applicant facts</w:t>
        <w:br/>
        <w:t xml:space="preserve">                ↓</w:t>
        <w:br/>
        <w:t xml:space="preserve">       Scheme discovery / RAG</w:t>
        <w:br/>
        <w:t xml:space="preserve">                ↓</w:t>
        <w:br/>
        <w:t xml:space="preserve">     Deterministic policy rules</w:t>
        <w:br/>
        <w:t xml:space="preserve">                ↓</w:t>
        <w:br/>
        <w:t xml:space="preserve">     PASS / FAIL / UNKNOWN / REVIEW</w:t>
        <w:br/>
        <w:t xml:space="preserve">                ↓</w:t>
        <w:br/>
        <w:t xml:space="preserve">      Evidence + source citation</w:t>
        <w:br/>
        <w:t xml:space="preserve">                ↓</w:t>
        <w:br/>
        <w:t xml:space="preserve">      Benefit / amount estimation</w:t>
        <w:br/>
        <w:t xml:space="preserve">                ↓</w:t>
        <w:br/>
        <w:t xml:space="preserve">       Missing-document check</w:t>
        <w:br/>
        <w:t xml:space="preserve">                ↓</w:t>
        <w:br/>
        <w:t xml:space="preserve">       Application-readiness kit</w:t>
      </w:r>
    </w:p>
    <w:p>
      <w:pPr>
        <w:pStyle w:val="Heading2"/>
        <w:keepNext/>
        <w:spacing w:after="0"/>
      </w:pPr>
      <w:r>
        <w:t>1.2 The critical market finding</w:t>
      </w:r>
    </w:p>
    <w:p>
      <w:pPr>
        <w:spacing w:after="0"/>
      </w:pPr>
      <w:r>
        <w:t>myScheme is already a mature national scheme-discovery platform. Its public pages describe personalized scheme discovery, eligibility checking, application guidance, multilingual support and an AI chatbot, and its home page currently advertises more than 4,770 schemes. JanSamarth is a separate government platform focused on credit-linked schemes and documents integrations with sources such as Aadhaar, PAN, income, CIBIL, Udyam and GST.</w:t>
      </w:r>
    </w:p>
    <w:p>
      <w:pPr>
        <w:spacing w:after="0"/>
      </w:pPr>
      <w:r>
        <w:t xml:space="preserve">Therefore, PolicySetu should </w:t>
      </w:r>
      <w:r>
        <w:rPr>
          <w:b/>
        </w:rPr>
        <w:t>not</w:t>
      </w:r>
      <w:r>
        <w:t xml:space="preserve"> be positioned as simply “an AI scheme finder.” The differentiated product is the </w:t>
      </w:r>
      <w:r>
        <w:rPr>
          <w:b/>
        </w:rPr>
        <w:t>evidence-to-decision layer</w:t>
      </w:r>
      <w:r>
        <w:t>: each eligibility condition should map to applicant evidence, the exact supporting policy source, and an explicit uncertainty state.</w:t>
      </w:r>
    </w:p>
    <w:p>
      <w:pPr>
        <w:pStyle w:val="Heading2"/>
        <w:keepNext/>
        <w:spacing w:after="0"/>
      </w:pPr>
      <w:r>
        <w:t>1.3 Final recommended solution</w:t>
      </w:r>
    </w:p>
    <w:p>
      <w:pPr>
        <w:spacing w:after="0"/>
      </w:pPr>
      <w:r>
        <w:t>Build a tightly scoped prototype with:</w:t>
      </w:r>
    </w:p>
    <w:p>
      <w:pPr>
        <w:pStyle w:val="ListNumber"/>
        <w:spacing w:after="0"/>
      </w:pPr>
      <w:r>
        <w:t>A curated corpus of approximately 15–25 high-value schemes.</w:t>
      </w:r>
    </w:p>
    <w:p>
      <w:pPr>
        <w:pStyle w:val="ListNumber"/>
        <w:spacing w:after="0"/>
      </w:pPr>
      <w:r>
        <w:t>Applicant document upload and OCR.</w:t>
      </w:r>
    </w:p>
    <w:p>
      <w:pPr>
        <w:pStyle w:val="ListNumber"/>
        <w:spacing w:after="0"/>
      </w:pPr>
      <w:r>
        <w:t>Structured fact extraction with provenance.</w:t>
      </w:r>
    </w:p>
    <w:p>
      <w:pPr>
        <w:pStyle w:val="ListNumber"/>
        <w:spacing w:after="0"/>
      </w:pPr>
      <w:r>
        <w:t>Hybrid semantic + metadata retrieval.</w:t>
      </w:r>
    </w:p>
    <w:p>
      <w:pPr>
        <w:pStyle w:val="ListNumber"/>
        <w:spacing w:after="0"/>
      </w:pPr>
      <w:r>
        <w:t>A deterministic policy-rule engine.</w:t>
      </w:r>
    </w:p>
    <w:p>
      <w:pPr>
        <w:pStyle w:val="ListNumber"/>
        <w:spacing w:after="0"/>
      </w:pPr>
      <w:r>
        <w:t>Four decision states: PASS, FAIL, UNKNOWN, REVIEW.</w:t>
      </w:r>
    </w:p>
    <w:p>
      <w:pPr>
        <w:pStyle w:val="ListNumber"/>
        <w:spacing w:after="0"/>
      </w:pPr>
      <w:r>
        <w:t>Evidence mapping for every displayed determination.</w:t>
      </w:r>
    </w:p>
    <w:p>
      <w:pPr>
        <w:pStyle w:val="ListNumber"/>
        <w:spacing w:after="0"/>
      </w:pPr>
      <w:r>
        <w:t>Deterministic benefit calculators for selected schemes.</w:t>
      </w:r>
    </w:p>
    <w:p>
      <w:pPr>
        <w:pStyle w:val="ListNumber"/>
        <w:spacing w:after="0"/>
      </w:pPr>
      <w:r>
        <w:t>Personalized missing-document analysis.</w:t>
      </w:r>
    </w:p>
    <w:p>
      <w:pPr>
        <w:pStyle w:val="ListNumber"/>
        <w:spacing w:after="0"/>
      </w:pPr>
      <w:r>
        <w:t>Application checklist and official source link.</w:t>
      </w:r>
    </w:p>
    <w:p>
      <w:pPr>
        <w:pStyle w:val="ListNumber"/>
        <w:spacing w:after="0"/>
      </w:pPr>
      <w:r>
        <w:t>Policy version metadata and audit logging.</w:t>
      </w:r>
    </w:p>
    <w:p>
      <w:pPr>
        <w:pStyle w:val="ListNumber"/>
        <w:spacing w:after="0"/>
      </w:pPr>
      <w:r>
        <w:t>A reviewer queue for conflicts and ambiguous cases.</w:t>
      </w:r>
    </w:p>
    <w:p>
      <w:pPr>
        <w:spacing w:after="0"/>
      </w:pPr>
      <w:r>
        <w:t>---</w:t>
      </w:r>
    </w:p>
    <w:p>
      <w:pPr>
        <w:pStyle w:val="Heading1"/>
        <w:keepNext/>
        <w:spacing w:after="0"/>
      </w:pPr>
      <w:r>
        <w:t>2. Problem Analysis</w:t>
      </w:r>
    </w:p>
    <w:p>
      <w:pPr>
        <w:pStyle w:val="Heading2"/>
        <w:keepNext/>
        <w:spacing w:after="0"/>
      </w:pPr>
      <w:r>
        <w:t>2.1 Simple explanation</w:t>
      </w:r>
    </w:p>
    <w:p>
      <w:pPr>
        <w:spacing w:after="0"/>
      </w:pPr>
      <w:r>
        <w:t>People and small businesses often miss financial assistance because they have to search multiple government sites, understand scheme-specific eligibility rules, identify the right supporting documents, calculate benefits, and then navigate a separate application process.</w:t>
      </w:r>
    </w:p>
    <w:p>
      <w:pPr>
        <w:spacing w:after="0"/>
      </w:pPr>
      <w:r>
        <w:t>The system must convert:</w:t>
      </w:r>
    </w:p>
    <w:p>
      <w:pPr>
        <w:spacing w:after="0"/>
      </w:pPr>
      <w:r>
        <w:rPr>
          <w:b/>
        </w:rPr>
        <w:t>documents + applicant facts + policy rules → trusted action guidance</w:t>
      </w:r>
    </w:p>
    <w:p>
      <w:pPr>
        <w:pStyle w:val="Heading2"/>
        <w:keepNext/>
        <w:spacing w:after="0"/>
      </w:pPr>
      <w:r>
        <w:t>2.2 Core problem</w:t>
      </w:r>
    </w:p>
    <w:p>
      <w:pPr>
        <w:spacing w:after="0"/>
      </w:pPr>
      <w:r>
        <w:t xml:space="preserve">The main problem is not lack of information. It is </w:t>
      </w:r>
      <w:r>
        <w:rPr>
          <w:b/>
        </w:rPr>
        <w:t>decision friction caused by fragmented, rule-heavy, document-dependent financial policy information</w:t>
      </w:r>
      <w:r>
        <w:t>.</w:t>
      </w:r>
    </w:p>
    <w:p>
      <w:pPr>
        <w:pStyle w:val="Heading2"/>
        <w:keepNext/>
        <w:spacing w:after="0"/>
      </w:pPr>
      <w:r>
        <w:t>2.3 Secondary problems</w:t>
      </w:r>
    </w:p>
    <w:p>
      <w:pPr>
        <w:pStyle w:val="ListBullet"/>
        <w:spacing w:after="0"/>
      </w:pPr>
      <w:r>
        <w:t>Users do not know scheme names or government terminology.</w:t>
      </w:r>
    </w:p>
    <w:p>
      <w:pPr>
        <w:pStyle w:val="ListBullet"/>
        <w:spacing w:after="0"/>
      </w:pPr>
      <w:r>
        <w:t>Documents contain relevant facts but are not structured for eligibility checking.</w:t>
      </w:r>
    </w:p>
    <w:p>
      <w:pPr>
        <w:pStyle w:val="ListBullet"/>
        <w:spacing w:after="0"/>
      </w:pPr>
      <w:r>
        <w:t>Rules may be conditional, cumulative or exclusionary.</w:t>
      </w:r>
    </w:p>
    <w:p>
      <w:pPr>
        <w:pStyle w:val="ListBullet"/>
        <w:spacing w:after="0"/>
      </w:pPr>
      <w:r>
        <w:t>Applicant information may be missing, stale or contradictory.</w:t>
      </w:r>
    </w:p>
    <w:p>
      <w:pPr>
        <w:pStyle w:val="ListBullet"/>
        <w:spacing w:after="0"/>
      </w:pPr>
      <w:r>
        <w:t>Benefits can be loans, subsidies, tax deductions, direct transfers, training or in-kind support; these are not interchangeable.</w:t>
      </w:r>
    </w:p>
    <w:p>
      <w:pPr>
        <w:pStyle w:val="ListBullet"/>
        <w:spacing w:after="0"/>
      </w:pPr>
      <w:r>
        <w:t>Policy versions can change over time.</w:t>
      </w:r>
    </w:p>
    <w:p>
      <w:pPr>
        <w:pStyle w:val="ListBullet"/>
        <w:spacing w:after="0"/>
      </w:pPr>
      <w:r>
        <w:t>“Potentially eligible” is not the same as “approved.”</w:t>
      </w:r>
    </w:p>
    <w:p>
      <w:pPr>
        <w:pStyle w:val="Heading2"/>
        <w:keepNext/>
        <w:spacing w:after="0"/>
      </w:pPr>
      <w:r>
        <w:t>2.4 Out of scope for the hackathon</w:t>
      </w:r>
    </w:p>
    <w:p>
      <w:pPr>
        <w:pStyle w:val="ListBullet"/>
        <w:spacing w:after="0"/>
      </w:pPr>
      <w:r>
        <w:t>Universal live application submission to government portals.</w:t>
      </w:r>
    </w:p>
    <w:p>
      <w:pPr>
        <w:pStyle w:val="ListBullet"/>
        <w:spacing w:after="0"/>
      </w:pPr>
      <w:r>
        <w:t>Real-time Aadhaar or banking verification without authorized integrations.</w:t>
      </w:r>
    </w:p>
    <w:p>
      <w:pPr>
        <w:pStyle w:val="ListBullet"/>
        <w:spacing w:after="0"/>
      </w:pPr>
      <w:r>
        <w:t>Credit underwriting or loan-approval prediction.</w:t>
      </w:r>
    </w:p>
    <w:p>
      <w:pPr>
        <w:pStyle w:val="ListBullet"/>
        <w:spacing w:after="0"/>
      </w:pPr>
      <w:r>
        <w:t>Automatic tax filing.</w:t>
      </w:r>
    </w:p>
    <w:p>
      <w:pPr>
        <w:pStyle w:val="ListBullet"/>
        <w:spacing w:after="0"/>
      </w:pPr>
      <w:r>
        <w:t>Full coverage of every Indian scheme.</w:t>
      </w:r>
    </w:p>
    <w:p>
      <w:pPr>
        <w:pStyle w:val="ListBullet"/>
        <w:spacing w:after="0"/>
      </w:pPr>
      <w:r>
        <w:t>Custom foundation-model training.</w:t>
      </w:r>
    </w:p>
    <w:p>
      <w:pPr>
        <w:pStyle w:val="ListBullet"/>
        <w:spacing w:after="0"/>
      </w:pPr>
      <w:r>
        <w:t>Production-grade policy crawling at national scale.</w:t>
      </w:r>
    </w:p>
    <w:p>
      <w:pPr>
        <w:pStyle w:val="ListBullet"/>
        <w:spacing w:after="0"/>
      </w:pPr>
      <w:r>
        <w:t>Kubernetes / microservice-heavy deployment.</w:t>
      </w:r>
    </w:p>
    <w:p>
      <w:pPr>
        <w:pStyle w:val="Heading2"/>
        <w:keepNext/>
        <w:spacing w:after="0"/>
      </w:pPr>
      <w:r>
        <w:t>2.5 Problem decomposition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5D"/>
          </w:tcPr>
          <w:p>
            <w:r/>
            <w:r>
              <w:rPr>
                <w:b/>
                <w:color w:val="FFFFFF"/>
                <w:sz w:val="16"/>
              </w:rPr>
              <w:t>Layer</w:t>
            </w:r>
          </w:p>
        </w:tc>
        <w:tc>
          <w:tcPr>
            <w:tcW w:type="dxa" w:w="5112"/>
            <w:vAlign w:val="center"/>
            <w:shd w:fill="123B5D"/>
          </w:tcPr>
          <w:p>
            <w:r/>
            <w:r>
              <w:rPr>
                <w:b/>
                <w:color w:val="FFFFFF"/>
                <w:sz w:val="16"/>
              </w:rPr>
              <w:t>Definition</w:t>
            </w:r>
          </w:p>
        </w:tc>
      </w:tr>
      <w:tr>
        <w:tc>
          <w:tcPr>
            <w:tcW w:type="dxa" w:w="5112"/>
            <w:vAlign w:val="center"/>
          </w:tcPr>
          <w:p>
            <w:r/>
            <w:r>
              <w:rPr>
                <w:b w:val="0"/>
                <w:sz w:val="15"/>
              </w:rPr>
              <w:t>Input</w:t>
            </w:r>
          </w:p>
        </w:tc>
        <w:tc>
          <w:tcPr>
            <w:tcW w:type="dxa" w:w="5112"/>
            <w:vAlign w:val="center"/>
          </w:tcPr>
          <w:p>
            <w:r/>
            <w:r>
              <w:rPr>
                <w:b w:val="0"/>
                <w:sz w:val="15"/>
              </w:rPr>
              <w:t>Applicant profile, intent, documents</w:t>
            </w:r>
          </w:p>
        </w:tc>
      </w:tr>
      <w:tr>
        <w:tc>
          <w:tcPr>
            <w:tcW w:type="dxa" w:w="5112"/>
            <w:vAlign w:val="center"/>
          </w:tcPr>
          <w:p>
            <w:r/>
            <w:r>
              <w:rPr>
                <w:b w:val="0"/>
                <w:sz w:val="15"/>
              </w:rPr>
              <w:t>Processing</w:t>
            </w:r>
          </w:p>
        </w:tc>
        <w:tc>
          <w:tcPr>
            <w:tcW w:type="dxa" w:w="5112"/>
            <w:vAlign w:val="center"/>
          </w:tcPr>
          <w:p>
            <w:r/>
            <w:r>
              <w:rPr>
                <w:b w:val="0"/>
                <w:sz w:val="15"/>
              </w:rPr>
              <w:t>OCR, extraction, normalization</w:t>
            </w:r>
          </w:p>
        </w:tc>
      </w:tr>
      <w:tr>
        <w:tc>
          <w:tcPr>
            <w:tcW w:type="dxa" w:w="5112"/>
            <w:vAlign w:val="center"/>
          </w:tcPr>
          <w:p>
            <w:r/>
            <w:r>
              <w:rPr>
                <w:b w:val="0"/>
                <w:sz w:val="15"/>
              </w:rPr>
              <w:t>Retrieval</w:t>
            </w:r>
          </w:p>
        </w:tc>
        <w:tc>
          <w:tcPr>
            <w:tcW w:type="dxa" w:w="5112"/>
            <w:vAlign w:val="center"/>
          </w:tcPr>
          <w:p>
            <w:r/>
            <w:r>
              <w:rPr>
                <w:b w:val="0"/>
                <w:sz w:val="15"/>
              </w:rPr>
              <w:t>Find relevant schemes and rule evidence</w:t>
            </w:r>
          </w:p>
        </w:tc>
      </w:tr>
      <w:tr>
        <w:tc>
          <w:tcPr>
            <w:tcW w:type="dxa" w:w="5112"/>
            <w:vAlign w:val="center"/>
          </w:tcPr>
          <w:p>
            <w:r/>
            <w:r>
              <w:rPr>
                <w:b w:val="0"/>
                <w:sz w:val="15"/>
              </w:rPr>
              <w:t>Decision</w:t>
            </w:r>
          </w:p>
        </w:tc>
        <w:tc>
          <w:tcPr>
            <w:tcW w:type="dxa" w:w="5112"/>
            <w:vAlign w:val="center"/>
          </w:tcPr>
          <w:p>
            <w:r/>
            <w:r>
              <w:rPr>
                <w:b w:val="0"/>
                <w:sz w:val="15"/>
              </w:rPr>
              <w:t>Evaluate structured eligibility rules</w:t>
            </w:r>
          </w:p>
        </w:tc>
      </w:tr>
      <w:tr>
        <w:tc>
          <w:tcPr>
            <w:tcW w:type="dxa" w:w="5112"/>
            <w:vAlign w:val="center"/>
          </w:tcPr>
          <w:p>
            <w:r/>
            <w:r>
              <w:rPr>
                <w:b w:val="0"/>
                <w:sz w:val="15"/>
              </w:rPr>
              <w:t>Validation</w:t>
            </w:r>
          </w:p>
        </w:tc>
        <w:tc>
          <w:tcPr>
            <w:tcW w:type="dxa" w:w="5112"/>
            <w:vAlign w:val="center"/>
          </w:tcPr>
          <w:p>
            <w:r/>
            <w:r>
              <w:rPr>
                <w:b w:val="0"/>
                <w:sz w:val="15"/>
              </w:rPr>
              <w:t>Detect missing/conflicting evidence</w:t>
            </w:r>
          </w:p>
        </w:tc>
      </w:tr>
      <w:tr>
        <w:tc>
          <w:tcPr>
            <w:tcW w:type="dxa" w:w="5112"/>
            <w:vAlign w:val="center"/>
          </w:tcPr>
          <w:p>
            <w:r/>
            <w:r>
              <w:rPr>
                <w:b w:val="0"/>
                <w:sz w:val="15"/>
              </w:rPr>
              <w:t>Benefit</w:t>
            </w:r>
          </w:p>
        </w:tc>
        <w:tc>
          <w:tcPr>
            <w:tcW w:type="dxa" w:w="5112"/>
            <w:vAlign w:val="center"/>
          </w:tcPr>
          <w:p>
            <w:r/>
            <w:r>
              <w:rPr>
                <w:b w:val="0"/>
                <w:sz w:val="15"/>
              </w:rPr>
              <w:t>Calculate or estimate scheme benefit</w:t>
            </w:r>
          </w:p>
        </w:tc>
      </w:tr>
      <w:tr>
        <w:tc>
          <w:tcPr>
            <w:tcW w:type="dxa" w:w="5112"/>
            <w:vAlign w:val="center"/>
          </w:tcPr>
          <w:p>
            <w:r/>
            <w:r>
              <w:rPr>
                <w:b w:val="0"/>
                <w:sz w:val="15"/>
              </w:rPr>
              <w:t>Explanation</w:t>
            </w:r>
          </w:p>
        </w:tc>
        <w:tc>
          <w:tcPr>
            <w:tcW w:type="dxa" w:w="5112"/>
            <w:vAlign w:val="center"/>
          </w:tcPr>
          <w:p>
            <w:r/>
            <w:r>
              <w:rPr>
                <w:b w:val="0"/>
                <w:sz w:val="15"/>
              </w:rPr>
              <w:t>Explain each result using grounded sources</w:t>
            </w:r>
          </w:p>
        </w:tc>
      </w:tr>
      <w:tr>
        <w:tc>
          <w:tcPr>
            <w:tcW w:type="dxa" w:w="5112"/>
            <w:vAlign w:val="center"/>
          </w:tcPr>
          <w:p>
            <w:r/>
            <w:r>
              <w:rPr>
                <w:b w:val="0"/>
                <w:sz w:val="15"/>
              </w:rPr>
              <w:t>Action</w:t>
            </w:r>
          </w:p>
        </w:tc>
        <w:tc>
          <w:tcPr>
            <w:tcW w:type="dxa" w:w="5112"/>
            <w:vAlign w:val="center"/>
          </w:tcPr>
          <w:p>
            <w:r/>
            <w:r>
              <w:rPr>
                <w:b w:val="0"/>
                <w:sz w:val="15"/>
              </w:rPr>
              <w:t>Checklist, official route, missing documents</w:t>
            </w:r>
          </w:p>
        </w:tc>
      </w:tr>
      <w:tr>
        <w:tc>
          <w:tcPr>
            <w:tcW w:type="dxa" w:w="5112"/>
            <w:vAlign w:val="center"/>
          </w:tcPr>
          <w:p>
            <w:r/>
            <w:r>
              <w:rPr>
                <w:b w:val="0"/>
                <w:sz w:val="15"/>
              </w:rPr>
              <w:t>Governance</w:t>
            </w:r>
          </w:p>
        </w:tc>
        <w:tc>
          <w:tcPr>
            <w:tcW w:type="dxa" w:w="5112"/>
            <w:vAlign w:val="center"/>
          </w:tcPr>
          <w:p>
            <w:r/>
            <w:r>
              <w:rPr>
                <w:b w:val="0"/>
                <w:sz w:val="15"/>
              </w:rPr>
              <w:t>Versioning, audit logs, review workflow</w:t>
            </w:r>
          </w:p>
        </w:tc>
      </w:tr>
    </w:tbl>
    <w:p>
      <w:pPr>
        <w:spacing w:after="0"/>
      </w:pPr>
    </w:p>
    <w:p>
      <w:pPr>
        <w:pStyle w:val="Heading2"/>
        <w:keepNext/>
        <w:spacing w:after="0"/>
      </w:pPr>
      <w:r>
        <w:t>2.6 Root cause tree</w:t>
      </w:r>
    </w:p>
    <w:p>
      <w:pPr>
        <w:pStyle w:val="CodeBlock"/>
        <w:spacing w:before="40" w:after="80"/>
        <w:ind w:left="216" w:right="216"/>
      </w:pPr>
      <w:r>
        <w:rPr>
          <w:rFonts w:ascii="Consolas" w:hAnsi="Consolas"/>
          <w:sz w:val="15"/>
        </w:rPr>
        <w:t xml:space="preserve">                     Missed / Delayed Financial Support</w:t>
        <w:br/>
        <w:t xml:space="preserve">                                  │</w:t>
        <w:br/>
        <w:t xml:space="preserve">                ┌─────────────────┼─────────────────┐</w:t>
        <w:br/>
        <w:t xml:space="preserve">                │                 │                 │</w:t>
        <w:br/>
        <w:t xml:space="preserve">          Discovery Gap     Eligibility Gap   Application Gap</w:t>
        <w:br/>
        <w:t xml:space="preserve">                │                 │                 │</w:t>
        <w:br/>
        <w:t xml:space="preserve">          Many portals       Dense rules      Missing docs</w:t>
        <w:br/>
        <w:t xml:space="preserve">          Poor search        Exceptions       Separate forms</w:t>
        <w:br/>
        <w:t xml:space="preserve">          Language           Ambiguity        Separate portals</w:t>
        <w:br/>
        <w:t xml:space="preserve">                │                 │                 │</w:t>
        <w:br/>
        <w:t xml:space="preserve">                └─────────────────┼─────────────────┘</w:t>
        <w:br/>
        <w:t xml:space="preserve">                                  │</w:t>
        <w:br/>
        <w:t xml:space="preserve">                           Evidence Gap</w:t>
        <w:br/>
        <w:t xml:space="preserve">                                  │</w:t>
        <w:br/>
        <w:t xml:space="preserve">                  Applicant facts are fragmented</w:t>
        <w:br/>
        <w:t xml:space="preserve">                     across documents/sources</w:t>
        <w:br/>
        <w:t xml:space="preserve">                                  │</w:t>
        <w:br/>
        <w:t xml:space="preserve">                                  ↓</w:t>
        <w:br/>
        <w:t xml:space="preserve">                         Decision uncertainty</w:t>
      </w:r>
    </w:p>
    <w:p>
      <w:pPr>
        <w:pStyle w:val="Heading2"/>
        <w:keepNext/>
        <w:spacing w:after="0"/>
      </w:pPr>
      <w:r>
        <w:t>2.7 Input → processing → decision → output</w:t>
      </w:r>
    </w:p>
    <w:p>
      <w:pPr>
        <w:pStyle w:val="CodeBlock"/>
        <w:spacing w:before="40" w:after="80"/>
        <w:ind w:left="216" w:right="216"/>
      </w:pPr>
      <w:r>
        <w:rPr>
          <w:rFonts w:ascii="Consolas" w:hAnsi="Consolas"/>
          <w:sz w:val="15"/>
        </w:rPr>
        <w:t>INPUT</w:t>
        <w:br/>
        <w:t xml:space="preserve">  Applicant profile + intent + documents</w:t>
        <w:br/>
        <w:t xml:space="preserve">        ↓</w:t>
        <w:br/>
        <w:t>PROCESSING</w:t>
        <w:br/>
        <w:t xml:space="preserve">  OCR + fact extraction + normalization + retrieval</w:t>
        <w:br/>
        <w:t xml:space="preserve">        ↓</w:t>
        <w:br/>
        <w:t>DECISION / LOGIC</w:t>
        <w:br/>
        <w:t xml:space="preserve">  Rule evaluation + exclusion checks + evidence validation</w:t>
        <w:br/>
        <w:t xml:space="preserve">        ↓</w:t>
        <w:br/>
        <w:t>OUTPUT</w:t>
        <w:br/>
        <w:t xml:space="preserve">  Scheme status + source + evidence + benefit + missing docs</w:t>
        <w:br/>
        <w:t xml:space="preserve">        ↓</w:t>
        <w:br/>
        <w:t>USER ACTION</w:t>
        <w:br/>
        <w:t xml:space="preserve">  Apply / collect document / request review</w:t>
        <w:br/>
        <w:t xml:space="preserve">        ↓</w:t>
        <w:br/>
        <w:t>IMPACT</w:t>
        <w:br/>
        <w:t xml:space="preserve">  Less search time + fewer unsupported decisions + better readiness</w:t>
      </w:r>
    </w:p>
    <w:p>
      <w:pPr>
        <w:spacing w:after="0"/>
      </w:pPr>
      <w:r>
        <w:t>---</w:t>
      </w:r>
    </w:p>
    <w:p>
      <w:pPr>
        <w:pStyle w:val="Heading1"/>
        <w:keepNext/>
        <w:spacing w:after="0"/>
      </w:pPr>
      <w:r>
        <w:t>3. Root Cause Analysis</w:t>
      </w:r>
    </w:p>
    <w:p>
      <w:pPr>
        <w:pStyle w:val="Heading2"/>
        <w:keepNext/>
        <w:spacing w:after="0"/>
      </w:pPr>
      <w:r>
        <w:t>3.1 Policy is language-rich but execution needs structure</w:t>
      </w:r>
    </w:p>
    <w:p>
      <w:pPr>
        <w:spacing w:after="0"/>
      </w:pPr>
      <w:r>
        <w:t>Government schemes are often expressed in paragraphs, PDFs and procedural documents, while the eligibility engine needs machine-executable predicates.</w:t>
      </w:r>
    </w:p>
    <w:p>
      <w:pPr>
        <w:spacing w:after="0"/>
      </w:pPr>
      <w:r>
        <w:t>Example:</w:t>
      </w:r>
    </w:p>
    <w:p>
      <w:pPr>
        <w:pStyle w:val="CodeBlock"/>
        <w:spacing w:before="40" w:after="80"/>
        <w:ind w:left="216" w:right="216"/>
      </w:pPr>
      <w:r>
        <w:rPr>
          <w:rFonts w:ascii="Consolas" w:hAnsi="Consolas"/>
          <w:sz w:val="15"/>
        </w:rPr>
        <w:t>Age &gt;= 18</w:t>
        <w:br/>
        <w:t>AND new_enterprise = true</w:t>
        <w:br/>
        <w:t>AND project_cost &lt;= permitted_ceiling</w:t>
        <w:br/>
        <w:t>AND required_registration = present</w:t>
      </w:r>
    </w:p>
    <w:p>
      <w:pPr>
        <w:spacing w:after="0"/>
      </w:pPr>
      <w:r>
        <w:t>The LLM is good at interpreting language. The rule engine is better suited to executing a structured policy condition repeatedly and predictably.</w:t>
      </w:r>
    </w:p>
    <w:p>
      <w:pPr>
        <w:pStyle w:val="Heading2"/>
        <w:keepNext/>
        <w:spacing w:after="0"/>
      </w:pPr>
      <w:r>
        <w:t>3.2 Why a pure chatbot architecture is weak</w:t>
      </w:r>
    </w:p>
    <w:p>
      <w:pPr>
        <w:spacing w:after="0"/>
      </w:pPr>
      <w:r>
        <w:t>A chatbot can summarize a policy, but a hackathon-grade eligibility assistant needs:</w:t>
      </w:r>
    </w:p>
    <w:p>
      <w:pPr>
        <w:pStyle w:val="ListBullet"/>
        <w:spacing w:after="0"/>
      </w:pPr>
      <w:r>
        <w:t>deterministic comparisons,</w:t>
      </w:r>
    </w:p>
    <w:p>
      <w:pPr>
        <w:pStyle w:val="ListBullet"/>
        <w:spacing w:after="0"/>
      </w:pPr>
      <w:r>
        <w:t>traceable evidence,</w:t>
      </w:r>
    </w:p>
    <w:p>
      <w:pPr>
        <w:pStyle w:val="ListBullet"/>
        <w:spacing w:after="0"/>
      </w:pPr>
      <w:r>
        <w:t>explicit uncertainty,</w:t>
      </w:r>
    </w:p>
    <w:p>
      <w:pPr>
        <w:pStyle w:val="ListBullet"/>
        <w:spacing w:after="0"/>
      </w:pPr>
      <w:r>
        <w:t>version-aware rules,</w:t>
      </w:r>
    </w:p>
    <w:p>
      <w:pPr>
        <w:pStyle w:val="ListBullet"/>
        <w:spacing w:after="0"/>
      </w:pPr>
      <w:r>
        <w:t>benefit formulas,</w:t>
      </w:r>
    </w:p>
    <w:p>
      <w:pPr>
        <w:pStyle w:val="ListBullet"/>
        <w:spacing w:after="0"/>
      </w:pPr>
      <w:r>
        <w:t>audit logs.</w:t>
      </w:r>
    </w:p>
    <w:p>
      <w:pPr>
        <w:spacing w:after="0"/>
      </w:pPr>
      <w:r>
        <w:t xml:space="preserve">Therefore, the LLM should sit </w:t>
      </w:r>
      <w:r>
        <w:rPr>
          <w:b/>
        </w:rPr>
        <w:t>around</w:t>
      </w:r>
      <w:r>
        <w:t xml:space="preserve"> the decision core, not replace it.</w:t>
      </w:r>
    </w:p>
    <w:p>
      <w:pPr>
        <w:spacing w:after="0"/>
      </w:pPr>
      <w:r>
        <w:t>---</w:t>
      </w:r>
    </w:p>
    <w:p>
      <w:pPr>
        <w:pStyle w:val="Heading1"/>
        <w:keepNext/>
        <w:spacing w:after="0"/>
      </w:pPr>
      <w:r>
        <w:t>4. Target Users &amp; Personas</w:t>
      </w:r>
    </w:p>
    <w:p>
      <w:pPr>
        <w:pStyle w:val="Heading2"/>
        <w:keepNext/>
        <w:spacing w:after="0"/>
      </w:pPr>
      <w:r>
        <w:t>4.1 Citizen</w:t>
      </w:r>
    </w:p>
    <w:p>
      <w:pPr>
        <w:spacing w:after="0"/>
      </w:pPr>
      <w:r>
        <w:rPr>
          <w:b/>
        </w:rPr>
        <w:t>Goal:</w:t>
      </w:r>
      <w:r>
        <w:t xml:space="preserve"> Find financial support without needing to know scheme names.  </w:t>
      </w:r>
    </w:p>
    <w:p>
      <w:pPr>
        <w:spacing w:after="0"/>
      </w:pPr>
      <w:r>
        <w:rPr>
          <w:b/>
        </w:rPr>
        <w:t>Pain:</w:t>
      </w:r>
      <w:r>
        <w:t xml:space="preserve"> bureaucratic language, multiple portals, missing documents.  </w:t>
      </w:r>
    </w:p>
    <w:p>
      <w:pPr>
        <w:spacing w:after="0"/>
      </w:pPr>
      <w:r>
        <w:rPr>
          <w:b/>
        </w:rPr>
        <w:t>Need:</w:t>
      </w:r>
      <w:r>
        <w:t xml:space="preserve"> simple onboarding, document upload, plain-language explanations, source-backed result.</w:t>
      </w:r>
    </w:p>
    <w:p>
      <w:pPr>
        <w:pStyle w:val="Heading2"/>
        <w:keepNext/>
        <w:spacing w:after="0"/>
      </w:pPr>
      <w:r>
        <w:t>4.2 Micro / small business owner</w:t>
      </w:r>
    </w:p>
    <w:p>
      <w:pPr>
        <w:spacing w:after="0"/>
      </w:pPr>
      <w:r>
        <w:rPr>
          <w:b/>
        </w:rPr>
        <w:t>Goal:</w:t>
      </w:r>
      <w:r>
        <w:t xml:space="preserve"> funding, subsidy or formalization support.  </w:t>
      </w:r>
    </w:p>
    <w:p>
      <w:pPr>
        <w:spacing w:after="0"/>
      </w:pPr>
      <w:r>
        <w:rPr>
          <w:b/>
        </w:rPr>
        <w:t>Pain:</w:t>
      </w:r>
      <w:r>
        <w:t xml:space="preserve"> Udyam/GST/income/project data across different documents.  </w:t>
      </w:r>
    </w:p>
    <w:p>
      <w:pPr>
        <w:spacing w:after="0"/>
      </w:pPr>
      <w:r>
        <w:rPr>
          <w:b/>
        </w:rPr>
        <w:t>Need:</w:t>
      </w:r>
      <w:r>
        <w:t xml:space="preserve"> business-aware rules, benefit estimation, application checklist.</w:t>
      </w:r>
    </w:p>
    <w:p>
      <w:pPr>
        <w:spacing w:after="0"/>
      </w:pPr>
      <w:r>
        <w:t>Udyam is an important example of policy-version sensitivity: the current portal describes revised investment/turnover thresholds for micro, small and medium enterprises. The exact threshold must be tied to the policy version used by the engine.</w:t>
      </w:r>
    </w:p>
    <w:p>
      <w:pPr>
        <w:pStyle w:val="Heading2"/>
        <w:keepNext/>
        <w:spacing w:after="0"/>
      </w:pPr>
      <w:r>
        <w:t>4.3 Farmer / artisan / street vendor</w:t>
      </w:r>
    </w:p>
    <w:p>
      <w:pPr>
        <w:spacing w:after="0"/>
      </w:pPr>
      <w:r>
        <w:t>This persona is valuable because several public schemes have clear eligibility and benefit structures. Examples include PM-KISAN, PM Vishwakarma and PM SVANidhi.</w:t>
      </w:r>
    </w:p>
    <w:p>
      <w:pPr>
        <w:pStyle w:val="Heading2"/>
        <w:keepNext/>
        <w:spacing w:after="0"/>
      </w:pPr>
      <w:r>
        <w:t>4.4 Taxpayer</w:t>
      </w:r>
    </w:p>
    <w:p>
      <w:pPr>
        <w:spacing w:after="0"/>
      </w:pPr>
      <w:r>
        <w:rPr>
          <w:b/>
        </w:rPr>
        <w:t>Goal:</w:t>
      </w:r>
      <w:r>
        <w:t xml:space="preserve"> identify tax benefits and applicable rules.  </w:t>
      </w:r>
    </w:p>
    <w:p>
      <w:pPr>
        <w:spacing w:after="0"/>
      </w:pPr>
      <w:r>
        <w:rPr>
          <w:b/>
        </w:rPr>
        <w:t>Caveat:</w:t>
      </w:r>
      <w:r>
        <w:t xml:space="preserve"> keep tax logic narrowly scoped in the MVP and version it by tax year/law version.</w:t>
      </w:r>
    </w:p>
    <w:p>
      <w:pPr>
        <w:spacing w:after="0"/>
      </w:pPr>
      <w:r>
        <w:t>The Income-tax Act, 2025 came into force on 1 April 2026, demonstrating why tax rules should never be hard-coded without effective-date/version metadata.</w:t>
      </w:r>
    </w:p>
    <w:p>
      <w:pPr>
        <w:pStyle w:val="Heading2"/>
        <w:keepNext/>
        <w:spacing w:after="0"/>
      </w:pPr>
      <w:r>
        <w:t>4.5 Assisted-service operator / reviewer</w:t>
      </w:r>
    </w:p>
    <w:p>
      <w:pPr>
        <w:spacing w:after="0"/>
      </w:pPr>
      <w:r>
        <w:t>This persona can process multiple applicants and needs:</w:t>
      </w:r>
    </w:p>
    <w:p>
      <w:pPr>
        <w:pStyle w:val="ListBullet"/>
        <w:spacing w:after="0"/>
      </w:pPr>
      <w:r>
        <w:t>evidence reports,</w:t>
      </w:r>
    </w:p>
    <w:p>
      <w:pPr>
        <w:pStyle w:val="ListBullet"/>
        <w:spacing w:after="0"/>
      </w:pPr>
      <w:r>
        <w:t>missing-document lists,</w:t>
      </w:r>
    </w:p>
    <w:p>
      <w:pPr>
        <w:pStyle w:val="ListBullet"/>
        <w:spacing w:after="0"/>
      </w:pPr>
      <w:r>
        <w:t>conflict detection,</w:t>
      </w:r>
    </w:p>
    <w:p>
      <w:pPr>
        <w:pStyle w:val="ListBullet"/>
        <w:spacing w:after="0"/>
      </w:pPr>
      <w:r>
        <w:t>printable/shareable results,</w:t>
      </w:r>
    </w:p>
    <w:p>
      <w:pPr>
        <w:pStyle w:val="ListBullet"/>
        <w:spacing w:after="0"/>
      </w:pPr>
      <w:r>
        <w:t>a review queue.</w:t>
      </w:r>
    </w:p>
    <w:p>
      <w:pPr>
        <w:pStyle w:val="Heading2"/>
        <w:keepNext/>
        <w:spacing w:after="0"/>
      </w:pPr>
      <w:r>
        <w:t>4.6 Policy administrator</w:t>
      </w:r>
    </w:p>
    <w:p>
      <w:pPr>
        <w:spacing w:after="0"/>
      </w:pPr>
      <w:r>
        <w:t>Needs to:</w:t>
      </w:r>
    </w:p>
    <w:p>
      <w:pPr>
        <w:pStyle w:val="ListBullet"/>
        <w:spacing w:after="0"/>
      </w:pPr>
      <w:r>
        <w:t>ingest new sources,</w:t>
      </w:r>
    </w:p>
    <w:p>
      <w:pPr>
        <w:pStyle w:val="ListBullet"/>
        <w:spacing w:after="0"/>
      </w:pPr>
      <w:r>
        <w:t>version policies,</w:t>
      </w:r>
    </w:p>
    <w:p>
      <w:pPr>
        <w:pStyle w:val="ListBullet"/>
        <w:spacing w:after="0"/>
      </w:pPr>
      <w:r>
        <w:t>edit or approve rules,</w:t>
      </w:r>
    </w:p>
    <w:p>
      <w:pPr>
        <w:pStyle w:val="ListBullet"/>
        <w:spacing w:after="0"/>
      </w:pPr>
      <w:r>
        <w:t>retire outdated versions,</w:t>
      </w:r>
    </w:p>
    <w:p>
      <w:pPr>
        <w:pStyle w:val="ListBullet"/>
        <w:spacing w:after="0"/>
      </w:pPr>
      <w:r>
        <w:t>review conflicts,</w:t>
      </w:r>
    </w:p>
    <w:p>
      <w:pPr>
        <w:pStyle w:val="ListBullet"/>
        <w:spacing w:after="0"/>
      </w:pPr>
      <w:r>
        <w:t>publish trusted policy versions.</w:t>
      </w:r>
    </w:p>
    <w:p>
      <w:pPr>
        <w:spacing w:after="0"/>
      </w:pPr>
      <w:r>
        <w:t>---</w:t>
      </w:r>
    </w:p>
    <w:p>
      <w:pPr>
        <w:pStyle w:val="Heading1"/>
        <w:keepNext/>
        <w:spacing w:after="0"/>
      </w:pPr>
      <w:r>
        <w:t>5. User Journey</w:t>
      </w:r>
    </w:p>
    <w:p>
      <w:pPr>
        <w:pStyle w:val="Heading2"/>
        <w:keepNext/>
        <w:spacing w:after="0"/>
      </w:pPr>
      <w:r>
        <w:t>5.1 Discovery</w:t>
      </w:r>
    </w:p>
    <w:p>
      <w:pPr>
        <w:spacing w:after="0"/>
      </w:pPr>
      <w:r>
        <w:t>The home page asks the user's intent in plain language:</w:t>
      </w:r>
    </w:p>
    <w:p>
      <w:pPr>
        <w:pStyle w:val="CodeBlock"/>
        <w:spacing w:before="40" w:after="80"/>
        <w:ind w:left="216" w:right="216"/>
      </w:pPr>
      <w:r>
        <w:rPr>
          <w:rFonts w:ascii="Consolas" w:hAnsi="Consolas"/>
          <w:sz w:val="15"/>
        </w:rPr>
        <w:t>What are you trying to get help with?</w:t>
        <w:br/>
        <w:br/>
        <w:t>[ Business Funding ] [ Subsidy ] [ Agriculture ]</w:t>
        <w:br/>
        <w:t>[ Tax Benefit ] [ Self-employment ] [ Other ]</w:t>
      </w:r>
    </w:p>
    <w:p>
      <w:pPr>
        <w:pStyle w:val="Heading2"/>
        <w:keepNext/>
        <w:spacing w:after="0"/>
      </w:pPr>
      <w:r>
        <w:t>5.2 Registration / onboarding</w:t>
      </w:r>
    </w:p>
    <w:p>
      <w:pPr>
        <w:spacing w:after="0"/>
      </w:pPr>
      <w:r>
        <w:t>Collect minimum needed information first:</w:t>
      </w:r>
    </w:p>
    <w:p>
      <w:pPr>
        <w:pStyle w:val="ListBullet"/>
        <w:spacing w:after="0"/>
      </w:pPr>
      <w:r>
        <w:t>state</w:t>
      </w:r>
    </w:p>
    <w:p>
      <w:pPr>
        <w:pStyle w:val="ListBullet"/>
        <w:spacing w:after="0"/>
      </w:pPr>
      <w:r>
        <w:t>district</w:t>
      </w:r>
    </w:p>
    <w:p>
      <w:pPr>
        <w:pStyle w:val="ListBullet"/>
        <w:spacing w:after="0"/>
      </w:pPr>
      <w:r>
        <w:t>age / DOB</w:t>
      </w:r>
    </w:p>
    <w:p>
      <w:pPr>
        <w:pStyle w:val="ListBullet"/>
        <w:spacing w:after="0"/>
      </w:pPr>
      <w:r>
        <w:t>occupation / applicant type</w:t>
      </w:r>
    </w:p>
    <w:p>
      <w:pPr>
        <w:pStyle w:val="ListBullet"/>
        <w:spacing w:after="0"/>
      </w:pPr>
      <w:r>
        <w:t>income band</w:t>
      </w:r>
    </w:p>
    <w:p>
      <w:pPr>
        <w:pStyle w:val="ListBullet"/>
        <w:spacing w:after="0"/>
      </w:pPr>
      <w:r>
        <w:t>business status, if relevant</w:t>
      </w:r>
    </w:p>
    <w:p>
      <w:pPr>
        <w:pStyle w:val="ListBullet"/>
        <w:spacing w:after="0"/>
      </w:pPr>
      <w:r>
        <w:t>high-level intent</w:t>
      </w:r>
    </w:p>
    <w:p>
      <w:pPr>
        <w:pStyle w:val="Heading2"/>
        <w:keepNext/>
        <w:spacing w:after="0"/>
      </w:pPr>
      <w:r>
        <w:t>5.3 Document upload</w:t>
      </w:r>
    </w:p>
    <w:p>
      <w:pPr>
        <w:spacing w:after="0"/>
      </w:pPr>
      <w:r>
        <w:t>Supported demo documents can include:</w:t>
      </w:r>
    </w:p>
    <w:p>
      <w:pPr>
        <w:pStyle w:val="ListBullet"/>
        <w:spacing w:after="0"/>
      </w:pPr>
      <w:r>
        <w:t>identity document</w:t>
      </w:r>
    </w:p>
    <w:p>
      <w:pPr>
        <w:pStyle w:val="ListBullet"/>
        <w:spacing w:after="0"/>
      </w:pPr>
      <w:r>
        <w:t>income certificate</w:t>
      </w:r>
    </w:p>
    <w:p>
      <w:pPr>
        <w:pStyle w:val="ListBullet"/>
        <w:spacing w:after="0"/>
      </w:pPr>
      <w:r>
        <w:t>Udyam certificate</w:t>
      </w:r>
    </w:p>
    <w:p>
      <w:pPr>
        <w:pStyle w:val="ListBullet"/>
        <w:spacing w:after="0"/>
      </w:pPr>
      <w:r>
        <w:t>GST certificate</w:t>
      </w:r>
    </w:p>
    <w:p>
      <w:pPr>
        <w:pStyle w:val="ListBullet"/>
        <w:spacing w:after="0"/>
      </w:pPr>
      <w:r>
        <w:t>project report</w:t>
      </w:r>
    </w:p>
    <w:p>
      <w:pPr>
        <w:pStyle w:val="ListBullet"/>
        <w:spacing w:after="0"/>
      </w:pPr>
      <w:r>
        <w:t>caste/category certificate</w:t>
      </w:r>
    </w:p>
    <w:p>
      <w:pPr>
        <w:pStyle w:val="ListBullet"/>
        <w:spacing w:after="0"/>
      </w:pPr>
      <w:r>
        <w:t>domicile</w:t>
      </w:r>
    </w:p>
    <w:p>
      <w:pPr>
        <w:pStyle w:val="ListBullet"/>
        <w:spacing w:after="0"/>
      </w:pPr>
      <w:r>
        <w:t>ITR</w:t>
      </w:r>
    </w:p>
    <w:p>
      <w:pPr>
        <w:pStyle w:val="ListBullet"/>
        <w:spacing w:after="0"/>
      </w:pPr>
      <w:r>
        <w:t>land/farmer record</w:t>
      </w:r>
    </w:p>
    <w:p>
      <w:pPr>
        <w:pStyle w:val="ListBullet"/>
        <w:spacing w:after="0"/>
      </w:pPr>
      <w:r>
        <w:t>vendor certificate</w:t>
      </w:r>
    </w:p>
    <w:p>
      <w:pPr>
        <w:pStyle w:val="Heading2"/>
        <w:keepNext/>
        <w:spacing w:after="0"/>
      </w:pPr>
      <w:r>
        <w:t>5.4 Processing</w:t>
      </w:r>
    </w:p>
    <w:p>
      <w:pPr>
        <w:spacing w:after="0"/>
      </w:pPr>
      <w:r>
        <w:t>Show transparent progress:</w:t>
      </w:r>
    </w:p>
    <w:p>
      <w:pPr>
        <w:pStyle w:val="CodeBlock"/>
        <w:spacing w:before="40" w:after="80"/>
        <w:ind w:left="216" w:right="216"/>
      </w:pPr>
      <w:r>
        <w:rPr>
          <w:rFonts w:ascii="Consolas" w:hAnsi="Consolas"/>
          <w:sz w:val="15"/>
        </w:rPr>
        <w:t>✓ Document received</w:t>
        <w:br/>
        <w:t>✓ Text extracted</w:t>
        <w:br/>
        <w:t>✓ Applicant facts detected</w:t>
        <w:br/>
        <w:t>✓ Candidate schemes found</w:t>
        <w:br/>
        <w:t>✓ Eligibility evaluated</w:t>
        <w:br/>
        <w:t>⚠ One conflict requires review</w:t>
      </w:r>
    </w:p>
    <w:p>
      <w:pPr>
        <w:pStyle w:val="Heading2"/>
        <w:keepNext/>
        <w:spacing w:after="0"/>
      </w:pPr>
      <w:r>
        <w:t>5.5 Results</w:t>
      </w:r>
    </w:p>
    <w:p>
      <w:pPr>
        <w:spacing w:after="0"/>
      </w:pPr>
      <w:r>
        <w:t>Each scheme card should contain:</w:t>
      </w:r>
    </w:p>
    <w:p>
      <w:pPr>
        <w:pStyle w:val="ListBullet"/>
        <w:spacing w:after="0"/>
      </w:pPr>
      <w:r>
        <w:t>status,</w:t>
      </w:r>
    </w:p>
    <w:p>
      <w:pPr>
        <w:pStyle w:val="ListBullet"/>
        <w:spacing w:after="0"/>
      </w:pPr>
      <w:r>
        <w:t>rule summary,</w:t>
      </w:r>
    </w:p>
    <w:p>
      <w:pPr>
        <w:pStyle w:val="ListBullet"/>
        <w:spacing w:after="0"/>
      </w:pPr>
      <w:r>
        <w:t>evidence,</w:t>
      </w:r>
    </w:p>
    <w:p>
      <w:pPr>
        <w:pStyle w:val="ListBullet"/>
        <w:spacing w:after="0"/>
      </w:pPr>
      <w:r>
        <w:t>source,</w:t>
      </w:r>
    </w:p>
    <w:p>
      <w:pPr>
        <w:pStyle w:val="ListBullet"/>
        <w:spacing w:after="0"/>
      </w:pPr>
      <w:r>
        <w:t>benefit,</w:t>
      </w:r>
    </w:p>
    <w:p>
      <w:pPr>
        <w:pStyle w:val="ListBullet"/>
        <w:spacing w:after="0"/>
      </w:pPr>
      <w:r>
        <w:t>missing documents,</w:t>
      </w:r>
    </w:p>
    <w:p>
      <w:pPr>
        <w:pStyle w:val="ListBullet"/>
        <w:spacing w:after="0"/>
      </w:pPr>
      <w:r>
        <w:t>official application route.</w:t>
      </w:r>
    </w:p>
    <w:p>
      <w:pPr>
        <w:pStyle w:val="Heading2"/>
        <w:keepNext/>
        <w:spacing w:after="0"/>
      </w:pPr>
      <w:r>
        <w:t>5.6 Follow-up</w:t>
      </w:r>
    </w:p>
    <w:p>
      <w:pPr>
        <w:spacing w:after="0"/>
      </w:pPr>
      <w:r>
        <w:t>The product generates an application-readiness checklist and stores the result in history.</w:t>
      </w:r>
    </w:p>
    <w:p>
      <w:pPr>
        <w:spacing w:after="0"/>
      </w:pPr>
      <w:r>
        <w:t>---</w:t>
      </w:r>
    </w:p>
    <w:p>
      <w:pPr>
        <w:pStyle w:val="Heading1"/>
        <w:keepNext/>
        <w:spacing w:after="0"/>
      </w:pPr>
      <w:r>
        <w:t>6. User / System / AI / Admin Workflows</w:t>
      </w:r>
    </w:p>
    <w:p>
      <w:pPr>
        <w:pStyle w:val="Heading2"/>
        <w:keepNext/>
        <w:spacing w:after="0"/>
      </w:pPr>
      <w:r>
        <w:t>6.1 User workflow</w:t>
      </w:r>
    </w:p>
    <w:p>
      <w:pPr>
        <w:pStyle w:val="CodeBlock"/>
        <w:spacing w:before="40" w:after="80"/>
        <w:ind w:left="216" w:right="216"/>
      </w:pPr>
      <w:r>
        <w:rPr>
          <w:rFonts w:ascii="Consolas" w:hAnsi="Consolas"/>
          <w:sz w:val="15"/>
        </w:rPr>
        <w:t>Discover → Sign in → Enter intent → Upload docs → Review extracted facts</w:t>
        <w:br/>
        <w:t>→ View matches → Inspect evidence → Estimate benefit → Fix missing docs</w:t>
        <w:br/>
        <w:t>→ Open application route → Save report</w:t>
      </w:r>
    </w:p>
    <w:p>
      <w:pPr>
        <w:pStyle w:val="Heading2"/>
        <w:keepNext/>
        <w:spacing w:after="0"/>
      </w:pPr>
      <w:r>
        <w:t>6.2 System workflow</w:t>
      </w:r>
    </w:p>
    <w:p>
      <w:pPr>
        <w:pStyle w:val="CodeBlock"/>
        <w:spacing w:before="40" w:after="80"/>
        <w:ind w:left="216" w:right="216"/>
      </w:pPr>
      <w:r>
        <w:rPr>
          <w:rFonts w:ascii="Consolas" w:hAnsi="Consolas"/>
          <w:sz w:val="15"/>
        </w:rPr>
        <w:t>Request validation → file security → OCR → fact extraction</w:t>
        <w:br/>
        <w:t>→ fact normalization → scheme retrieval → rule evaluation</w:t>
        <w:br/>
        <w:t>→ evidence validation → benefit computation → response generation</w:t>
        <w:br/>
        <w:t>→ persistence → audit log</w:t>
      </w:r>
    </w:p>
    <w:p>
      <w:pPr>
        <w:pStyle w:val="Heading2"/>
        <w:keepNext/>
        <w:spacing w:after="0"/>
      </w:pPr>
      <w:r>
        <w:t>6.3 AI workflow</w:t>
      </w:r>
    </w:p>
    <w:p>
      <w:pPr>
        <w:pStyle w:val="CodeBlock"/>
        <w:spacing w:before="40" w:after="80"/>
        <w:ind w:left="216" w:right="216"/>
      </w:pPr>
      <w:r>
        <w:rPr>
          <w:rFonts w:ascii="Consolas" w:hAnsi="Consolas"/>
          <w:sz w:val="15"/>
        </w:rPr>
        <w:t>Unstructured document</w:t>
        <w:br/>
        <w:t>→ OCR</w:t>
        <w:br/>
        <w:t>→ extraction</w:t>
        <w:br/>
        <w:t>→ normalization</w:t>
        <w:br/>
        <w:t>→ embedding/query representation</w:t>
        <w:br/>
        <w:t>→ retrieval</w:t>
        <w:br/>
        <w:t>→ LLM explanation</w:t>
      </w:r>
    </w:p>
    <w:p>
      <w:pPr>
        <w:pStyle w:val="Heading2"/>
        <w:keepNext/>
        <w:spacing w:after="0"/>
      </w:pPr>
      <w:r>
        <w:t>6.4 Admin workflow</w:t>
      </w:r>
    </w:p>
    <w:p>
      <w:pPr>
        <w:pStyle w:val="CodeBlock"/>
        <w:spacing w:before="40" w:after="80"/>
        <w:ind w:left="216" w:right="216"/>
      </w:pPr>
      <w:r>
        <w:rPr>
          <w:rFonts w:ascii="Consolas" w:hAnsi="Consolas"/>
          <w:sz w:val="15"/>
        </w:rPr>
        <w:t>New source → ingest → parse → define rules → attach evidence</w:t>
        <w:br/>
        <w:t>→ reviewer approval → publish policy version → monitor changes</w:t>
      </w:r>
    </w:p>
    <w:p>
      <w:pPr>
        <w:spacing w:after="0"/>
      </w:pPr>
      <w:r>
        <w:t>---</w:t>
      </w:r>
    </w:p>
    <w:p>
      <w:pPr>
        <w:pStyle w:val="Heading1"/>
        <w:keepNext/>
        <w:spacing w:after="0"/>
      </w:pPr>
      <w:r>
        <w:t>7. Existing Market Research</w:t>
      </w:r>
    </w:p>
    <w:p>
      <w:pPr>
        <w:pStyle w:val="Heading2"/>
        <w:keepNext/>
        <w:spacing w:after="0"/>
      </w:pPr>
      <w:r>
        <w:t>7.1 myScheme</w:t>
      </w:r>
    </w:p>
    <w:p>
      <w:pPr>
        <w:spacing w:after="0"/>
      </w:pPr>
      <w:r>
        <w:t>Official national scheme discovery portal.</w:t>
      </w:r>
    </w:p>
    <w:p>
      <w:pPr>
        <w:spacing w:after="0"/>
      </w:pPr>
      <w:r>
        <w:rPr>
          <w:b/>
        </w:rPr>
        <w:t>Publicly documented capabilities:</w:t>
      </w:r>
      <w:r>
        <w:t xml:space="preserve"> personalized discovery, eligibility checking, scheme details, application process, required documents, FAQs, multilingual support and AI chatbot. The website currently advertises more than 4,770 schemes.</w:t>
      </w:r>
    </w:p>
    <w:p>
      <w:pPr>
        <w:spacing w:after="0"/>
      </w:pPr>
      <w:r>
        <w:rPr>
          <w:b/>
        </w:rPr>
        <w:t>Strong at:</w:t>
      </w:r>
      <w:r>
        <w:t xml:space="preserve"> breadth and public discovery.  </w:t>
      </w:r>
    </w:p>
    <w:p>
      <w:pPr>
        <w:spacing w:after="0"/>
      </w:pPr>
      <w:r>
        <w:rPr>
          <w:b/>
        </w:rPr>
        <w:t>Strategic implication:</w:t>
      </w:r>
      <w:r>
        <w:t xml:space="preserve"> do not pitch basic scheme search as your differentiator.</w:t>
      </w:r>
    </w:p>
    <w:p>
      <w:pPr>
        <w:spacing w:after="0"/>
      </w:pPr>
      <w:r>
        <w:t>Official: https://www.myscheme.gov.in/</w:t>
      </w:r>
    </w:p>
    <w:p>
      <w:pPr>
        <w:pStyle w:val="Heading2"/>
        <w:keepNext/>
        <w:spacing w:after="0"/>
      </w:pPr>
      <w:r>
        <w:t>7.2 JanSamarth</w:t>
      </w:r>
    </w:p>
    <w:p>
      <w:pPr>
        <w:spacing w:after="0"/>
      </w:pPr>
      <w:r>
        <w:t>Official Department of Financial Services platform focused on credit-linked Central Government schemes. Its public description mentions integrations including Aadhaar, PAN, income, CIBIL, Udyam, GST, AgriStack and other sources.</w:t>
      </w:r>
    </w:p>
    <w:p>
      <w:pPr>
        <w:spacing w:after="0"/>
      </w:pPr>
      <w:r>
        <w:rPr>
          <w:b/>
        </w:rPr>
        <w:t>Strong at:</w:t>
      </w:r>
      <w:r>
        <w:t xml:space="preserve"> credit-linked financial journey and government-data integration.  </w:t>
      </w:r>
    </w:p>
    <w:p>
      <w:pPr>
        <w:spacing w:after="0"/>
      </w:pPr>
      <w:r>
        <w:rPr>
          <w:b/>
        </w:rPr>
        <w:t>Strategic implication:</w:t>
      </w:r>
      <w:r>
        <w:t xml:space="preserve"> PolicySetu should not pretend it is building the first data-backed financial eligibility workflow.</w:t>
      </w:r>
    </w:p>
    <w:p>
      <w:pPr>
        <w:spacing w:after="0"/>
      </w:pPr>
      <w:r>
        <w:t>Official: https://www.jansamarth.in/</w:t>
      </w:r>
    </w:p>
    <w:p>
      <w:pPr>
        <w:pStyle w:val="Heading2"/>
        <w:keepNext/>
        <w:spacing w:after="0"/>
      </w:pPr>
      <w:r>
        <w:t>7.3 UMANG</w:t>
      </w:r>
    </w:p>
    <w:p>
      <w:pPr>
        <w:spacing w:after="0"/>
      </w:pPr>
      <w:r>
        <w:t>Broad government-services platform providing access to Central and State services; public material also references chatbot / voicebot functionality and DigiLocker integration.</w:t>
      </w:r>
    </w:p>
    <w:p>
      <w:pPr>
        <w:spacing w:after="0"/>
      </w:pPr>
      <w:r>
        <w:t>Official: https://www.umang.gov.in/</w:t>
      </w:r>
    </w:p>
    <w:p>
      <w:pPr>
        <w:pStyle w:val="Heading2"/>
        <w:keepNext/>
        <w:spacing w:after="0"/>
      </w:pPr>
      <w:r>
        <w:t>7.4 Digital Gujarat</w:t>
      </w:r>
    </w:p>
    <w:p>
      <w:pPr>
        <w:spacing w:after="0"/>
      </w:pPr>
      <w:r>
        <w:t>State-level common-service platform in Gujarat with numerous citizen-facing services and certificate workflows.</w:t>
      </w:r>
    </w:p>
    <w:p>
      <w:pPr>
        <w:spacing w:after="0"/>
      </w:pPr>
      <w:r>
        <w:t>Official: https://gil.gujarat.gov.in/digital_gujarat</w:t>
      </w:r>
    </w:p>
    <w:p>
      <w:pPr>
        <w:pStyle w:val="Heading2"/>
        <w:keepNext/>
        <w:spacing w:after="0"/>
      </w:pPr>
      <w:r>
        <w:t>7.5 iKhedut</w:t>
      </w:r>
    </w:p>
    <w:p>
      <w:pPr>
        <w:spacing w:after="0"/>
      </w:pPr>
      <w:r>
        <w:t>Gujarat agriculture-oriented portal used for scheme and beneficiary workflows.</w:t>
      </w:r>
    </w:p>
    <w:p>
      <w:pPr>
        <w:spacing w:after="0"/>
      </w:pPr>
      <w:r>
        <w:t>Official: https://ikhedut.gujarat.gov.in/</w:t>
      </w:r>
    </w:p>
    <w:p>
      <w:pPr>
        <w:pStyle w:val="Heading2"/>
        <w:keepNext/>
        <w:spacing w:after="0"/>
      </w:pPr>
      <w:r>
        <w:t>7.6 Startup India</w:t>
      </w:r>
    </w:p>
    <w:p>
      <w:pPr>
        <w:spacing w:after="0"/>
      </w:pPr>
      <w:r>
        <w:t>Publishes Central Government scheme information for startups and a Startup Schemes Playbook.</w:t>
      </w:r>
    </w:p>
    <w:p>
      <w:pPr>
        <w:spacing w:after="0"/>
      </w:pPr>
      <w:r>
        <w:t>Official: https://www.startupindia.gov.in/</w:t>
      </w:r>
    </w:p>
    <w:p>
      <w:pPr>
        <w:pStyle w:val="Heading2"/>
        <w:keepNext/>
        <w:spacing w:after="0"/>
      </w:pPr>
      <w:r>
        <w:t>7.7 ClearTax</w:t>
      </w:r>
    </w:p>
    <w:p>
      <w:pPr>
        <w:spacing w:after="0"/>
      </w:pPr>
      <w:r>
        <w:t>Private adjacent competitor in tax tools and tax computation. Useful as a benchmark for calculators, guided questions and explanations rather than scheme discovery.</w:t>
      </w:r>
    </w:p>
    <w:p>
      <w:pPr>
        <w:spacing w:after="0"/>
      </w:pPr>
      <w:r>
        <w:t>Official: https://cleartax.in/</w:t>
      </w:r>
    </w:p>
    <w:p>
      <w:pPr>
        <w:spacing w:after="0"/>
      </w:pPr>
      <w:r>
        <w:t>---</w:t>
      </w:r>
    </w:p>
    <w:p>
      <w:pPr>
        <w:pStyle w:val="Heading1"/>
        <w:keepNext/>
        <w:spacing w:after="0"/>
      </w:pPr>
      <w:r>
        <w:t>8. Competitor Comparison</w:t>
      </w:r>
    </w:p>
    <w:p>
      <w:pPr>
        <w:spacing w:after="0"/>
        <w:ind w:left="360"/>
      </w:pPr>
      <w:r>
        <w:rPr>
          <w:i/>
          <w:color w:val="4B5563"/>
        </w:rPr>
        <w:t>**Method note:** “Not documented in reviewed public materials” should not be interpreted as proof that a feature does not exist.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23B5D"/>
          </w:tcPr>
          <w:p>
            <w:r/>
            <w:r>
              <w:rPr>
                <w:b/>
                <w:color w:val="FFFFFF"/>
                <w:sz w:val="16"/>
              </w:rPr>
              <w:t>Capability</w:t>
            </w:r>
          </w:p>
        </w:tc>
        <w:tc>
          <w:tcPr>
            <w:tcW w:type="dxa" w:w="1461"/>
            <w:vAlign w:val="center"/>
            <w:shd w:fill="123B5D"/>
          </w:tcPr>
          <w:p>
            <w:r/>
            <w:r>
              <w:rPr>
                <w:b/>
                <w:color w:val="FFFFFF"/>
                <w:sz w:val="16"/>
              </w:rPr>
              <w:t>myScheme</w:t>
            </w:r>
          </w:p>
        </w:tc>
        <w:tc>
          <w:tcPr>
            <w:tcW w:type="dxa" w:w="1461"/>
            <w:vAlign w:val="center"/>
            <w:shd w:fill="123B5D"/>
          </w:tcPr>
          <w:p>
            <w:r/>
            <w:r>
              <w:rPr>
                <w:b/>
                <w:color w:val="FFFFFF"/>
                <w:sz w:val="16"/>
              </w:rPr>
              <w:t>JanSamarth</w:t>
            </w:r>
          </w:p>
        </w:tc>
        <w:tc>
          <w:tcPr>
            <w:tcW w:type="dxa" w:w="1461"/>
            <w:vAlign w:val="center"/>
            <w:shd w:fill="123B5D"/>
          </w:tcPr>
          <w:p>
            <w:r/>
            <w:r>
              <w:rPr>
                <w:b/>
                <w:color w:val="FFFFFF"/>
                <w:sz w:val="16"/>
              </w:rPr>
              <w:t>UMANG</w:t>
            </w:r>
          </w:p>
        </w:tc>
        <w:tc>
          <w:tcPr>
            <w:tcW w:type="dxa" w:w="1461"/>
            <w:vAlign w:val="center"/>
            <w:shd w:fill="123B5D"/>
          </w:tcPr>
          <w:p>
            <w:r/>
            <w:r>
              <w:rPr>
                <w:b/>
                <w:color w:val="FFFFFF"/>
                <w:sz w:val="16"/>
              </w:rPr>
              <w:t>Digital Gujarat / iKhedut</w:t>
            </w:r>
          </w:p>
        </w:tc>
        <w:tc>
          <w:tcPr>
            <w:tcW w:type="dxa" w:w="1461"/>
            <w:vAlign w:val="center"/>
            <w:shd w:fill="123B5D"/>
          </w:tcPr>
          <w:p>
            <w:r/>
            <w:r>
              <w:rPr>
                <w:b/>
                <w:color w:val="FFFFFF"/>
                <w:sz w:val="16"/>
              </w:rPr>
              <w:t>ClearTax</w:t>
            </w:r>
          </w:p>
        </w:tc>
        <w:tc>
          <w:tcPr>
            <w:tcW w:type="dxa" w:w="1461"/>
            <w:vAlign w:val="center"/>
            <w:shd w:fill="123B5D"/>
          </w:tcPr>
          <w:p>
            <w:r/>
            <w:r>
              <w:rPr>
                <w:b/>
                <w:color w:val="FFFFFF"/>
                <w:sz w:val="16"/>
              </w:rPr>
              <w:t>PolicySetu</w:t>
            </w:r>
          </w:p>
        </w:tc>
      </w:tr>
      <w:tr>
        <w:tc>
          <w:tcPr>
            <w:tcW w:type="dxa" w:w="1461"/>
            <w:vAlign w:val="center"/>
          </w:tcPr>
          <w:p>
            <w:r/>
            <w:r>
              <w:rPr>
                <w:b w:val="0"/>
                <w:sz w:val="15"/>
              </w:rPr>
              <w:t>Scheme discovery</w:t>
            </w:r>
          </w:p>
        </w:tc>
        <w:tc>
          <w:tcPr>
            <w:tcW w:type="dxa" w:w="1461"/>
            <w:vAlign w:val="center"/>
          </w:tcPr>
          <w:p>
            <w:r/>
            <w:r>
              <w:rPr>
                <w:b w:val="0"/>
                <w:sz w:val="15"/>
              </w:rPr>
              <w:t>Yes</w:t>
            </w:r>
          </w:p>
        </w:tc>
        <w:tc>
          <w:tcPr>
            <w:tcW w:type="dxa" w:w="1461"/>
            <w:vAlign w:val="center"/>
          </w:tcPr>
          <w:p>
            <w:r/>
            <w:r>
              <w:rPr>
                <w:b w:val="0"/>
                <w:sz w:val="15"/>
              </w:rPr>
              <w:t>Credit-linked</w:t>
            </w:r>
          </w:p>
        </w:tc>
        <w:tc>
          <w:tcPr>
            <w:tcW w:type="dxa" w:w="1461"/>
            <w:vAlign w:val="center"/>
          </w:tcPr>
          <w:p>
            <w:r/>
            <w:r>
              <w:rPr>
                <w:b w:val="0"/>
                <w:sz w:val="15"/>
              </w:rPr>
              <w:t>Yes</w:t>
            </w:r>
          </w:p>
        </w:tc>
        <w:tc>
          <w:tcPr>
            <w:tcW w:type="dxa" w:w="1461"/>
            <w:vAlign w:val="center"/>
          </w:tcPr>
          <w:p>
            <w:r/>
            <w:r>
              <w:rPr>
                <w:b w:val="0"/>
                <w:sz w:val="15"/>
              </w:rPr>
              <w:t>State specific</w:t>
            </w:r>
          </w:p>
        </w:tc>
        <w:tc>
          <w:tcPr>
            <w:tcW w:type="dxa" w:w="1461"/>
            <w:vAlign w:val="center"/>
          </w:tcPr>
          <w:p>
            <w:r/>
            <w:r>
              <w:rPr>
                <w:b w:val="0"/>
                <w:sz w:val="15"/>
              </w:rPr>
              <w:t>Tax focused</w:t>
            </w:r>
          </w:p>
        </w:tc>
        <w:tc>
          <w:tcPr>
            <w:tcW w:type="dxa" w:w="1461"/>
            <w:vAlign w:val="center"/>
          </w:tcPr>
          <w:p>
            <w:r/>
            <w:r>
              <w:rPr>
                <w:b w:val="0"/>
                <w:sz w:val="15"/>
              </w:rPr>
              <w:t>**Yes**</w:t>
            </w:r>
          </w:p>
        </w:tc>
      </w:tr>
      <w:tr>
        <w:tc>
          <w:tcPr>
            <w:tcW w:type="dxa" w:w="1461"/>
            <w:vAlign w:val="center"/>
          </w:tcPr>
          <w:p>
            <w:r/>
            <w:r>
              <w:rPr>
                <w:b w:val="0"/>
                <w:sz w:val="15"/>
              </w:rPr>
              <w:t>Personalized eligibility</w:t>
            </w:r>
          </w:p>
        </w:tc>
        <w:tc>
          <w:tcPr>
            <w:tcW w:type="dxa" w:w="1461"/>
            <w:vAlign w:val="center"/>
          </w:tcPr>
          <w:p>
            <w:r/>
            <w:r>
              <w:rPr>
                <w:b w:val="0"/>
                <w:sz w:val="15"/>
              </w:rPr>
              <w:t>Yes</w:t>
            </w:r>
          </w:p>
        </w:tc>
        <w:tc>
          <w:tcPr>
            <w:tcW w:type="dxa" w:w="1461"/>
            <w:vAlign w:val="center"/>
          </w:tcPr>
          <w:p>
            <w:r/>
            <w:r>
              <w:rPr>
                <w:b w:val="0"/>
                <w:sz w:val="15"/>
              </w:rPr>
              <w:t>Yes / data-enabled journey</w:t>
            </w:r>
          </w:p>
        </w:tc>
        <w:tc>
          <w:tcPr>
            <w:tcW w:type="dxa" w:w="1461"/>
            <w:vAlign w:val="center"/>
          </w:tcPr>
          <w:p>
            <w:r/>
            <w:r>
              <w:rPr>
                <w:b w:val="0"/>
                <w:sz w:val="15"/>
              </w:rPr>
              <w:t>Scheme/service specific</w:t>
            </w:r>
          </w:p>
        </w:tc>
        <w:tc>
          <w:tcPr>
            <w:tcW w:type="dxa" w:w="1461"/>
            <w:vAlign w:val="center"/>
          </w:tcPr>
          <w:p>
            <w:r/>
            <w:r>
              <w:rPr>
                <w:b w:val="0"/>
                <w:sz w:val="15"/>
              </w:rPr>
              <w:t>Scheme specific</w:t>
            </w:r>
          </w:p>
        </w:tc>
        <w:tc>
          <w:tcPr>
            <w:tcW w:type="dxa" w:w="1461"/>
            <w:vAlign w:val="center"/>
          </w:tcPr>
          <w:p>
            <w:r/>
            <w:r>
              <w:rPr>
                <w:b w:val="0"/>
                <w:sz w:val="15"/>
              </w:rPr>
              <w:t>Tax specific</w:t>
            </w:r>
          </w:p>
        </w:tc>
        <w:tc>
          <w:tcPr>
            <w:tcW w:type="dxa" w:w="1461"/>
            <w:vAlign w:val="center"/>
          </w:tcPr>
          <w:p>
            <w:r/>
            <w:r>
              <w:rPr>
                <w:b w:val="0"/>
                <w:sz w:val="15"/>
              </w:rPr>
              <w:t>**Yes**</w:t>
            </w:r>
          </w:p>
        </w:tc>
      </w:tr>
      <w:tr>
        <w:tc>
          <w:tcPr>
            <w:tcW w:type="dxa" w:w="1461"/>
            <w:vAlign w:val="center"/>
          </w:tcPr>
          <w:p>
            <w:r/>
            <w:r>
              <w:rPr>
                <w:b w:val="0"/>
                <w:sz w:val="15"/>
              </w:rPr>
              <w:t>AI / chatbot</w:t>
            </w:r>
          </w:p>
        </w:tc>
        <w:tc>
          <w:tcPr>
            <w:tcW w:type="dxa" w:w="1461"/>
            <w:vAlign w:val="center"/>
          </w:tcPr>
          <w:p>
            <w:r/>
            <w:r>
              <w:rPr>
                <w:b w:val="0"/>
                <w:sz w:val="15"/>
              </w:rPr>
              <w:t>Yes</w:t>
            </w:r>
          </w:p>
        </w:tc>
        <w:tc>
          <w:tcPr>
            <w:tcW w:type="dxa" w:w="1461"/>
            <w:vAlign w:val="center"/>
          </w:tcPr>
          <w:p>
            <w:r/>
            <w:r>
              <w:rPr>
                <w:b w:val="0"/>
                <w:sz w:val="15"/>
              </w:rPr>
              <w:t>Workflow focused</w:t>
            </w:r>
          </w:p>
        </w:tc>
        <w:tc>
          <w:tcPr>
            <w:tcW w:type="dxa" w:w="1461"/>
            <w:vAlign w:val="center"/>
          </w:tcPr>
          <w:p>
            <w:r/>
            <w:r>
              <w:rPr>
                <w:b w:val="0"/>
                <w:sz w:val="15"/>
              </w:rPr>
              <w:t>Chatbot / voicebot</w:t>
            </w:r>
          </w:p>
        </w:tc>
        <w:tc>
          <w:tcPr>
            <w:tcW w:type="dxa" w:w="1461"/>
            <w:vAlign w:val="center"/>
          </w:tcPr>
          <w:p>
            <w:r/>
            <w:r>
              <w:rPr>
                <w:b w:val="0"/>
                <w:sz w:val="15"/>
              </w:rPr>
              <w:t>Not central</w:t>
            </w:r>
          </w:p>
        </w:tc>
        <w:tc>
          <w:tcPr>
            <w:tcW w:type="dxa" w:w="1461"/>
            <w:vAlign w:val="center"/>
          </w:tcPr>
          <w:p>
            <w:r/>
            <w:r>
              <w:rPr>
                <w:b w:val="0"/>
                <w:sz w:val="15"/>
              </w:rPr>
              <w:t>Tax tools</w:t>
            </w:r>
          </w:p>
        </w:tc>
        <w:tc>
          <w:tcPr>
            <w:tcW w:type="dxa" w:w="1461"/>
            <w:vAlign w:val="center"/>
          </w:tcPr>
          <w:p>
            <w:r/>
            <w:r>
              <w:rPr>
                <w:b w:val="0"/>
                <w:sz w:val="15"/>
              </w:rPr>
              <w:t>**Yes**</w:t>
            </w:r>
          </w:p>
        </w:tc>
      </w:tr>
      <w:tr>
        <w:tc>
          <w:tcPr>
            <w:tcW w:type="dxa" w:w="1461"/>
            <w:vAlign w:val="center"/>
          </w:tcPr>
          <w:p>
            <w:r/>
            <w:r>
              <w:rPr>
                <w:b w:val="0"/>
                <w:sz w:val="15"/>
              </w:rPr>
              <w:t>Document extraction</w:t>
            </w:r>
          </w:p>
        </w:tc>
        <w:tc>
          <w:tcPr>
            <w:tcW w:type="dxa" w:w="1461"/>
            <w:vAlign w:val="center"/>
          </w:tcPr>
          <w:p>
            <w:r/>
            <w:r>
              <w:rPr>
                <w:b w:val="0"/>
                <w:sz w:val="15"/>
              </w:rPr>
              <w:t>Not central in reviewed pages</w:t>
            </w:r>
          </w:p>
        </w:tc>
        <w:tc>
          <w:tcPr>
            <w:tcW w:type="dxa" w:w="1461"/>
            <w:vAlign w:val="center"/>
          </w:tcPr>
          <w:p>
            <w:r/>
            <w:r>
              <w:rPr>
                <w:b w:val="0"/>
                <w:sz w:val="15"/>
              </w:rPr>
              <w:t>Data integrations</w:t>
            </w:r>
          </w:p>
        </w:tc>
        <w:tc>
          <w:tcPr>
            <w:tcW w:type="dxa" w:w="1461"/>
            <w:vAlign w:val="center"/>
          </w:tcPr>
          <w:p>
            <w:r/>
            <w:r>
              <w:rPr>
                <w:b w:val="0"/>
                <w:sz w:val="15"/>
              </w:rPr>
              <w:t>DigiLocker integration</w:t>
            </w:r>
          </w:p>
        </w:tc>
        <w:tc>
          <w:tcPr>
            <w:tcW w:type="dxa" w:w="1461"/>
            <w:vAlign w:val="center"/>
          </w:tcPr>
          <w:p>
            <w:r/>
            <w:r>
              <w:rPr>
                <w:b w:val="0"/>
                <w:sz w:val="15"/>
              </w:rPr>
              <w:t>Scheme/service based</w:t>
            </w:r>
          </w:p>
        </w:tc>
        <w:tc>
          <w:tcPr>
            <w:tcW w:type="dxa" w:w="1461"/>
            <w:vAlign w:val="center"/>
          </w:tcPr>
          <w:p>
            <w:r/>
            <w:r>
              <w:rPr>
                <w:b w:val="0"/>
                <w:sz w:val="15"/>
              </w:rPr>
              <w:t>Tax document workflows</w:t>
            </w:r>
          </w:p>
        </w:tc>
        <w:tc>
          <w:tcPr>
            <w:tcW w:type="dxa" w:w="1461"/>
            <w:vAlign w:val="center"/>
          </w:tcPr>
          <w:p>
            <w:r/>
            <w:r>
              <w:rPr>
                <w:b w:val="0"/>
                <w:sz w:val="15"/>
              </w:rPr>
              <w:t>**Core**</w:t>
            </w:r>
          </w:p>
        </w:tc>
      </w:tr>
      <w:tr>
        <w:tc>
          <w:tcPr>
            <w:tcW w:type="dxa" w:w="1461"/>
            <w:vAlign w:val="center"/>
          </w:tcPr>
          <w:p>
            <w:r/>
            <w:r>
              <w:rPr>
                <w:b w:val="0"/>
                <w:sz w:val="15"/>
              </w:rPr>
              <w:t>Rule-by-rule evidence</w:t>
            </w:r>
          </w:p>
        </w:tc>
        <w:tc>
          <w:tcPr>
            <w:tcW w:type="dxa" w:w="1461"/>
            <w:vAlign w:val="center"/>
          </w:tcPr>
          <w:p>
            <w:r/>
            <w:r>
              <w:rPr>
                <w:b w:val="0"/>
                <w:sz w:val="15"/>
              </w:rPr>
              <w:t>Not core in public positioning</w:t>
            </w:r>
          </w:p>
        </w:tc>
        <w:tc>
          <w:tcPr>
            <w:tcW w:type="dxa" w:w="1461"/>
            <w:vAlign w:val="center"/>
          </w:tcPr>
          <w:p>
            <w:r/>
            <w:r>
              <w:rPr>
                <w:b w:val="0"/>
                <w:sz w:val="15"/>
              </w:rPr>
              <w:t>Not core in public positioning</w:t>
            </w:r>
          </w:p>
        </w:tc>
        <w:tc>
          <w:tcPr>
            <w:tcW w:type="dxa" w:w="1461"/>
            <w:vAlign w:val="center"/>
          </w:tcPr>
          <w:p>
            <w:r/>
            <w:r>
              <w:rPr>
                <w:b w:val="0"/>
                <w:sz w:val="15"/>
              </w:rPr>
              <w:t>Not core</w:t>
            </w:r>
          </w:p>
        </w:tc>
        <w:tc>
          <w:tcPr>
            <w:tcW w:type="dxa" w:w="1461"/>
            <w:vAlign w:val="center"/>
          </w:tcPr>
          <w:p>
            <w:r/>
            <w:r>
              <w:rPr>
                <w:b w:val="0"/>
                <w:sz w:val="15"/>
              </w:rPr>
              <w:t>Not core</w:t>
            </w:r>
          </w:p>
        </w:tc>
        <w:tc>
          <w:tcPr>
            <w:tcW w:type="dxa" w:w="1461"/>
            <w:vAlign w:val="center"/>
          </w:tcPr>
          <w:p>
            <w:r/>
            <w:r>
              <w:rPr>
                <w:b w:val="0"/>
                <w:sz w:val="15"/>
              </w:rPr>
              <w:t>Not core</w:t>
            </w:r>
          </w:p>
        </w:tc>
        <w:tc>
          <w:tcPr>
            <w:tcW w:type="dxa" w:w="1461"/>
            <w:vAlign w:val="center"/>
          </w:tcPr>
          <w:p>
            <w:r/>
            <w:r>
              <w:rPr>
                <w:b w:val="0"/>
                <w:sz w:val="15"/>
              </w:rPr>
              <w:t>**Core**</w:t>
            </w:r>
          </w:p>
        </w:tc>
      </w:tr>
      <w:tr>
        <w:tc>
          <w:tcPr>
            <w:tcW w:type="dxa" w:w="1461"/>
            <w:vAlign w:val="center"/>
          </w:tcPr>
          <w:p>
            <w:r/>
            <w:r>
              <w:rPr>
                <w:b w:val="0"/>
                <w:sz w:val="15"/>
              </w:rPr>
              <w:t>Exact source clause per decision</w:t>
            </w:r>
          </w:p>
        </w:tc>
        <w:tc>
          <w:tcPr>
            <w:tcW w:type="dxa" w:w="1461"/>
            <w:vAlign w:val="center"/>
          </w:tcPr>
          <w:p>
            <w:r/>
            <w:r>
              <w:rPr>
                <w:b w:val="0"/>
                <w:sz w:val="15"/>
              </w:rPr>
              <w:t>Scheme source available</w:t>
            </w:r>
          </w:p>
        </w:tc>
        <w:tc>
          <w:tcPr>
            <w:tcW w:type="dxa" w:w="1461"/>
            <w:vAlign w:val="center"/>
          </w:tcPr>
          <w:p>
            <w:r/>
            <w:r>
              <w:rPr>
                <w:b w:val="0"/>
                <w:sz w:val="15"/>
              </w:rPr>
              <w:t>Official source</w:t>
            </w:r>
          </w:p>
        </w:tc>
        <w:tc>
          <w:tcPr>
            <w:tcW w:type="dxa" w:w="1461"/>
            <w:vAlign w:val="center"/>
          </w:tcPr>
          <w:p>
            <w:r/>
            <w:r>
              <w:rPr>
                <w:b w:val="0"/>
                <w:sz w:val="15"/>
              </w:rPr>
              <w:t>Service info</w:t>
            </w:r>
          </w:p>
        </w:tc>
        <w:tc>
          <w:tcPr>
            <w:tcW w:type="dxa" w:w="1461"/>
            <w:vAlign w:val="center"/>
          </w:tcPr>
          <w:p>
            <w:r/>
            <w:r>
              <w:rPr>
                <w:b w:val="0"/>
                <w:sz w:val="15"/>
              </w:rPr>
              <w:t>Official source</w:t>
            </w:r>
          </w:p>
        </w:tc>
        <w:tc>
          <w:tcPr>
            <w:tcW w:type="dxa" w:w="1461"/>
            <w:vAlign w:val="center"/>
          </w:tcPr>
          <w:p>
            <w:r/>
            <w:r>
              <w:rPr>
                <w:b w:val="0"/>
                <w:sz w:val="15"/>
              </w:rPr>
              <w:t>Tax references</w:t>
            </w:r>
          </w:p>
        </w:tc>
        <w:tc>
          <w:tcPr>
            <w:tcW w:type="dxa" w:w="1461"/>
            <w:vAlign w:val="center"/>
          </w:tcPr>
          <w:p>
            <w:r/>
            <w:r>
              <w:rPr>
                <w:b w:val="0"/>
                <w:sz w:val="15"/>
              </w:rPr>
              <w:t>**Core**</w:t>
            </w:r>
          </w:p>
        </w:tc>
      </w:tr>
      <w:tr>
        <w:tc>
          <w:tcPr>
            <w:tcW w:type="dxa" w:w="1461"/>
            <w:vAlign w:val="center"/>
          </w:tcPr>
          <w:p>
            <w:r/>
            <w:r>
              <w:rPr>
                <w:b w:val="0"/>
                <w:sz w:val="15"/>
              </w:rPr>
              <w:t>Contradiction detection</w:t>
            </w:r>
          </w:p>
        </w:tc>
        <w:tc>
          <w:tcPr>
            <w:tcW w:type="dxa" w:w="1461"/>
            <w:vAlign w:val="center"/>
          </w:tcPr>
          <w:p>
            <w:r/>
            <w:r>
              <w:rPr>
                <w:b w:val="0"/>
                <w:sz w:val="15"/>
              </w:rPr>
              <w:t>Not central</w:t>
            </w:r>
          </w:p>
        </w:tc>
        <w:tc>
          <w:tcPr>
            <w:tcW w:type="dxa" w:w="1461"/>
            <w:vAlign w:val="center"/>
          </w:tcPr>
          <w:p>
            <w:r/>
            <w:r>
              <w:rPr>
                <w:b w:val="0"/>
                <w:sz w:val="15"/>
              </w:rPr>
              <w:t>Some verification/de-duplication integrations</w:t>
            </w:r>
          </w:p>
        </w:tc>
        <w:tc>
          <w:tcPr>
            <w:tcW w:type="dxa" w:w="1461"/>
            <w:vAlign w:val="center"/>
          </w:tcPr>
          <w:p>
            <w:r/>
            <w:r>
              <w:rPr>
                <w:b w:val="0"/>
                <w:sz w:val="15"/>
              </w:rPr>
              <w:t>Not core</w:t>
            </w:r>
          </w:p>
        </w:tc>
        <w:tc>
          <w:tcPr>
            <w:tcW w:type="dxa" w:w="1461"/>
            <w:vAlign w:val="center"/>
          </w:tcPr>
          <w:p>
            <w:r/>
            <w:r>
              <w:rPr>
                <w:b w:val="0"/>
                <w:sz w:val="15"/>
              </w:rPr>
              <w:t>Not central</w:t>
            </w:r>
          </w:p>
        </w:tc>
        <w:tc>
          <w:tcPr>
            <w:tcW w:type="dxa" w:w="1461"/>
            <w:vAlign w:val="center"/>
          </w:tcPr>
          <w:p>
            <w:r/>
            <w:r>
              <w:rPr>
                <w:b w:val="0"/>
                <w:sz w:val="15"/>
              </w:rPr>
              <w:t>Not core</w:t>
            </w:r>
          </w:p>
        </w:tc>
        <w:tc>
          <w:tcPr>
            <w:tcW w:type="dxa" w:w="1461"/>
            <w:vAlign w:val="center"/>
          </w:tcPr>
          <w:p>
            <w:r/>
            <w:r>
              <w:rPr>
                <w:b w:val="0"/>
                <w:sz w:val="15"/>
              </w:rPr>
              <w:t>**Core**</w:t>
            </w:r>
          </w:p>
        </w:tc>
      </w:tr>
      <w:tr>
        <w:tc>
          <w:tcPr>
            <w:tcW w:type="dxa" w:w="1461"/>
            <w:vAlign w:val="center"/>
          </w:tcPr>
          <w:p>
            <w:r/>
            <w:r>
              <w:rPr>
                <w:b w:val="0"/>
                <w:sz w:val="15"/>
              </w:rPr>
              <w:t>Explicit manual-review state</w:t>
            </w:r>
          </w:p>
        </w:tc>
        <w:tc>
          <w:tcPr>
            <w:tcW w:type="dxa" w:w="1461"/>
            <w:vAlign w:val="center"/>
          </w:tcPr>
          <w:p>
            <w:r/>
            <w:r>
              <w:rPr>
                <w:b w:val="0"/>
                <w:sz w:val="15"/>
              </w:rPr>
              <w:t>Not central</w:t>
            </w:r>
          </w:p>
        </w:tc>
        <w:tc>
          <w:tcPr>
            <w:tcW w:type="dxa" w:w="1461"/>
            <w:vAlign w:val="center"/>
          </w:tcPr>
          <w:p>
            <w:r/>
            <w:r>
              <w:rPr>
                <w:b w:val="0"/>
                <w:sz w:val="15"/>
              </w:rPr>
              <w:t>Institutional workflows</w:t>
            </w:r>
          </w:p>
        </w:tc>
        <w:tc>
          <w:tcPr>
            <w:tcW w:type="dxa" w:w="1461"/>
            <w:vAlign w:val="center"/>
          </w:tcPr>
          <w:p>
            <w:r/>
            <w:r>
              <w:rPr>
                <w:b w:val="0"/>
                <w:sz w:val="15"/>
              </w:rPr>
              <w:t>Service workflows</w:t>
            </w:r>
          </w:p>
        </w:tc>
        <w:tc>
          <w:tcPr>
            <w:tcW w:type="dxa" w:w="1461"/>
            <w:vAlign w:val="center"/>
          </w:tcPr>
          <w:p>
            <w:r/>
            <w:r>
              <w:rPr>
                <w:b w:val="0"/>
                <w:sz w:val="15"/>
              </w:rPr>
              <w:t>Department workflows</w:t>
            </w:r>
          </w:p>
        </w:tc>
        <w:tc>
          <w:tcPr>
            <w:tcW w:type="dxa" w:w="1461"/>
            <w:vAlign w:val="center"/>
          </w:tcPr>
          <w:p>
            <w:r/>
            <w:r>
              <w:rPr>
                <w:b w:val="0"/>
                <w:sz w:val="15"/>
              </w:rPr>
              <w:t>Expert assistance</w:t>
            </w:r>
          </w:p>
        </w:tc>
        <w:tc>
          <w:tcPr>
            <w:tcW w:type="dxa" w:w="1461"/>
            <w:vAlign w:val="center"/>
          </w:tcPr>
          <w:p>
            <w:r/>
            <w:r>
              <w:rPr>
                <w:b w:val="0"/>
                <w:sz w:val="15"/>
              </w:rPr>
              <w:t>**Core**</w:t>
            </w:r>
          </w:p>
        </w:tc>
      </w:tr>
      <w:tr>
        <w:tc>
          <w:tcPr>
            <w:tcW w:type="dxa" w:w="1461"/>
            <w:vAlign w:val="center"/>
          </w:tcPr>
          <w:p>
            <w:r/>
            <w:r>
              <w:rPr>
                <w:b w:val="0"/>
                <w:sz w:val="15"/>
              </w:rPr>
              <w:t>Benefit calculator</w:t>
            </w:r>
          </w:p>
        </w:tc>
        <w:tc>
          <w:tcPr>
            <w:tcW w:type="dxa" w:w="1461"/>
            <w:vAlign w:val="center"/>
          </w:tcPr>
          <w:p>
            <w:r/>
            <w:r>
              <w:rPr>
                <w:b w:val="0"/>
                <w:sz w:val="15"/>
              </w:rPr>
              <w:t>Scheme dependent</w:t>
            </w:r>
          </w:p>
        </w:tc>
        <w:tc>
          <w:tcPr>
            <w:tcW w:type="dxa" w:w="1461"/>
            <w:vAlign w:val="center"/>
          </w:tcPr>
          <w:p>
            <w:r/>
            <w:r>
              <w:rPr>
                <w:b w:val="0"/>
                <w:sz w:val="15"/>
              </w:rPr>
              <w:t>Financial/credit journey</w:t>
            </w:r>
          </w:p>
        </w:tc>
        <w:tc>
          <w:tcPr>
            <w:tcW w:type="dxa" w:w="1461"/>
            <w:vAlign w:val="center"/>
          </w:tcPr>
          <w:p>
            <w:r/>
            <w:r>
              <w:rPr>
                <w:b w:val="0"/>
                <w:sz w:val="15"/>
              </w:rPr>
              <w:t>Service specific</w:t>
            </w:r>
          </w:p>
        </w:tc>
        <w:tc>
          <w:tcPr>
            <w:tcW w:type="dxa" w:w="1461"/>
            <w:vAlign w:val="center"/>
          </w:tcPr>
          <w:p>
            <w:r/>
            <w:r>
              <w:rPr>
                <w:b w:val="0"/>
                <w:sz w:val="15"/>
              </w:rPr>
              <w:t>Scheme specific</w:t>
            </w:r>
          </w:p>
        </w:tc>
        <w:tc>
          <w:tcPr>
            <w:tcW w:type="dxa" w:w="1461"/>
            <w:vAlign w:val="center"/>
          </w:tcPr>
          <w:p>
            <w:r/>
            <w:r>
              <w:rPr>
                <w:b w:val="0"/>
                <w:sz w:val="15"/>
              </w:rPr>
              <w:t>Strong tax tools</w:t>
            </w:r>
          </w:p>
        </w:tc>
        <w:tc>
          <w:tcPr>
            <w:tcW w:type="dxa" w:w="1461"/>
            <w:vAlign w:val="center"/>
          </w:tcPr>
          <w:p>
            <w:r/>
            <w:r>
              <w:rPr>
                <w:b w:val="0"/>
                <w:sz w:val="15"/>
              </w:rPr>
              <w:t>**Core**</w:t>
            </w:r>
          </w:p>
        </w:tc>
      </w:tr>
      <w:tr>
        <w:tc>
          <w:tcPr>
            <w:tcW w:type="dxa" w:w="1461"/>
            <w:vAlign w:val="center"/>
          </w:tcPr>
          <w:p>
            <w:r/>
            <w:r>
              <w:rPr>
                <w:b w:val="0"/>
                <w:sz w:val="15"/>
              </w:rPr>
              <w:t>Application checklist</w:t>
            </w:r>
          </w:p>
        </w:tc>
        <w:tc>
          <w:tcPr>
            <w:tcW w:type="dxa" w:w="1461"/>
            <w:vAlign w:val="center"/>
          </w:tcPr>
          <w:p>
            <w:r/>
            <w:r>
              <w:rPr>
                <w:b w:val="0"/>
                <w:sz w:val="15"/>
              </w:rPr>
              <w:t>Yes</w:t>
            </w:r>
          </w:p>
        </w:tc>
        <w:tc>
          <w:tcPr>
            <w:tcW w:type="dxa" w:w="1461"/>
            <w:vAlign w:val="center"/>
          </w:tcPr>
          <w:p>
            <w:r/>
            <w:r>
              <w:rPr>
                <w:b w:val="0"/>
                <w:sz w:val="15"/>
              </w:rPr>
              <w:t>Yes</w:t>
            </w:r>
          </w:p>
        </w:tc>
        <w:tc>
          <w:tcPr>
            <w:tcW w:type="dxa" w:w="1461"/>
            <w:vAlign w:val="center"/>
          </w:tcPr>
          <w:p>
            <w:r/>
            <w:r>
              <w:rPr>
                <w:b w:val="0"/>
                <w:sz w:val="15"/>
              </w:rPr>
              <w:t>Yes / service based</w:t>
            </w:r>
          </w:p>
        </w:tc>
        <w:tc>
          <w:tcPr>
            <w:tcW w:type="dxa" w:w="1461"/>
            <w:vAlign w:val="center"/>
          </w:tcPr>
          <w:p>
            <w:r/>
            <w:r>
              <w:rPr>
                <w:b w:val="0"/>
                <w:sz w:val="15"/>
              </w:rPr>
              <w:t>Yes</w:t>
            </w:r>
          </w:p>
        </w:tc>
        <w:tc>
          <w:tcPr>
            <w:tcW w:type="dxa" w:w="1461"/>
            <w:vAlign w:val="center"/>
          </w:tcPr>
          <w:p>
            <w:r/>
            <w:r>
              <w:rPr>
                <w:b w:val="0"/>
                <w:sz w:val="15"/>
              </w:rPr>
              <w:t>Tax workflow</w:t>
            </w:r>
          </w:p>
        </w:tc>
        <w:tc>
          <w:tcPr>
            <w:tcW w:type="dxa" w:w="1461"/>
            <w:vAlign w:val="center"/>
          </w:tcPr>
          <w:p>
            <w:r/>
            <w:r>
              <w:rPr>
                <w:b w:val="0"/>
                <w:sz w:val="15"/>
              </w:rPr>
              <w:t>**Core**</w:t>
            </w:r>
          </w:p>
        </w:tc>
      </w:tr>
      <w:tr>
        <w:tc>
          <w:tcPr>
            <w:tcW w:type="dxa" w:w="1461"/>
            <w:vAlign w:val="center"/>
          </w:tcPr>
          <w:p>
            <w:r/>
            <w:r>
              <w:rPr>
                <w:b w:val="0"/>
                <w:sz w:val="15"/>
              </w:rPr>
              <w:t>Policy version ledger</w:t>
            </w:r>
          </w:p>
        </w:tc>
        <w:tc>
          <w:tcPr>
            <w:tcW w:type="dxa" w:w="1461"/>
            <w:vAlign w:val="center"/>
          </w:tcPr>
          <w:p>
            <w:r/>
            <w:r>
              <w:rPr>
                <w:b w:val="0"/>
                <w:sz w:val="15"/>
              </w:rPr>
              <w:t>Not prominent publicly</w:t>
            </w:r>
          </w:p>
        </w:tc>
        <w:tc>
          <w:tcPr>
            <w:tcW w:type="dxa" w:w="1461"/>
            <w:vAlign w:val="center"/>
          </w:tcPr>
          <w:p>
            <w:r/>
            <w:r>
              <w:rPr>
                <w:b w:val="0"/>
                <w:sz w:val="15"/>
              </w:rPr>
              <w:t>Not core</w:t>
            </w:r>
          </w:p>
        </w:tc>
        <w:tc>
          <w:tcPr>
            <w:tcW w:type="dxa" w:w="1461"/>
            <w:vAlign w:val="center"/>
          </w:tcPr>
          <w:p>
            <w:r/>
            <w:r>
              <w:rPr>
                <w:b w:val="0"/>
                <w:sz w:val="15"/>
              </w:rPr>
              <w:t>Not core</w:t>
            </w:r>
          </w:p>
        </w:tc>
        <w:tc>
          <w:tcPr>
            <w:tcW w:type="dxa" w:w="1461"/>
            <w:vAlign w:val="center"/>
          </w:tcPr>
          <w:p>
            <w:r/>
            <w:r>
              <w:rPr>
                <w:b w:val="0"/>
                <w:sz w:val="15"/>
              </w:rPr>
              <w:t>Not core</w:t>
            </w:r>
          </w:p>
        </w:tc>
        <w:tc>
          <w:tcPr>
            <w:tcW w:type="dxa" w:w="1461"/>
            <w:vAlign w:val="center"/>
          </w:tcPr>
          <w:p>
            <w:r/>
            <w:r>
              <w:rPr>
                <w:b w:val="0"/>
                <w:sz w:val="15"/>
              </w:rPr>
              <w:t>Tax-year support</w:t>
            </w:r>
          </w:p>
        </w:tc>
        <w:tc>
          <w:tcPr>
            <w:tcW w:type="dxa" w:w="1461"/>
            <w:vAlign w:val="center"/>
          </w:tcPr>
          <w:p>
            <w:r/>
            <w:r>
              <w:rPr>
                <w:b w:val="0"/>
                <w:sz w:val="15"/>
              </w:rPr>
              <w:t>**Core**</w:t>
            </w:r>
          </w:p>
        </w:tc>
      </w:tr>
      <w:tr>
        <w:tc>
          <w:tcPr>
            <w:tcW w:type="dxa" w:w="1461"/>
            <w:vAlign w:val="center"/>
          </w:tcPr>
          <w:p>
            <w:r/>
            <w:r>
              <w:rPr>
                <w:b w:val="0"/>
                <w:sz w:val="15"/>
              </w:rPr>
              <w:t>Evidence viewer</w:t>
            </w:r>
          </w:p>
        </w:tc>
        <w:tc>
          <w:tcPr>
            <w:tcW w:type="dxa" w:w="1461"/>
            <w:vAlign w:val="center"/>
          </w:tcPr>
          <w:p>
            <w:r/>
            <w:r>
              <w:rPr>
                <w:b w:val="0"/>
                <w:sz w:val="15"/>
              </w:rPr>
              <w:t>Not central</w:t>
            </w:r>
          </w:p>
        </w:tc>
        <w:tc>
          <w:tcPr>
            <w:tcW w:type="dxa" w:w="1461"/>
            <w:vAlign w:val="center"/>
          </w:tcPr>
          <w:p>
            <w:r/>
            <w:r>
              <w:rPr>
                <w:b w:val="0"/>
                <w:sz w:val="15"/>
              </w:rPr>
              <w:t>Not central</w:t>
            </w:r>
          </w:p>
        </w:tc>
        <w:tc>
          <w:tcPr>
            <w:tcW w:type="dxa" w:w="1461"/>
            <w:vAlign w:val="center"/>
          </w:tcPr>
          <w:p>
            <w:r/>
            <w:r>
              <w:rPr>
                <w:b w:val="0"/>
                <w:sz w:val="15"/>
              </w:rPr>
              <w:t>Not central</w:t>
            </w:r>
          </w:p>
        </w:tc>
        <w:tc>
          <w:tcPr>
            <w:tcW w:type="dxa" w:w="1461"/>
            <w:vAlign w:val="center"/>
          </w:tcPr>
          <w:p>
            <w:r/>
            <w:r>
              <w:rPr>
                <w:b w:val="0"/>
                <w:sz w:val="15"/>
              </w:rPr>
              <w:t>Not central</w:t>
            </w:r>
          </w:p>
        </w:tc>
        <w:tc>
          <w:tcPr>
            <w:tcW w:type="dxa" w:w="1461"/>
            <w:vAlign w:val="center"/>
          </w:tcPr>
          <w:p>
            <w:r/>
            <w:r>
              <w:rPr>
                <w:b w:val="0"/>
                <w:sz w:val="15"/>
              </w:rPr>
              <w:t>Not central</w:t>
            </w:r>
          </w:p>
        </w:tc>
        <w:tc>
          <w:tcPr>
            <w:tcW w:type="dxa" w:w="1461"/>
            <w:vAlign w:val="center"/>
          </w:tcPr>
          <w:p>
            <w:r/>
            <w:r>
              <w:rPr>
                <w:b w:val="0"/>
                <w:sz w:val="15"/>
              </w:rPr>
              <w:t>**Core**</w:t>
            </w:r>
          </w:p>
        </w:tc>
      </w:tr>
    </w:tbl>
    <w:p>
      <w:pPr>
        <w:spacing w:after="0"/>
      </w:pPr>
    </w:p>
    <w:p>
      <w:pPr>
        <w:pStyle w:val="Heading2"/>
        <w:keepNext/>
        <w:spacing w:after="0"/>
      </w:pPr>
      <w:r>
        <w:t>8.1 What competitors already do well</w:t>
      </w:r>
    </w:p>
    <w:p>
      <w:pPr>
        <w:pStyle w:val="ListBullet"/>
        <w:spacing w:after="0"/>
      </w:pPr>
      <w:r>
        <w:t>**myScheme:** broad scheme discovery and personalized access.</w:t>
      </w:r>
    </w:p>
    <w:p>
      <w:pPr>
        <w:pStyle w:val="ListBullet"/>
        <w:spacing w:after="0"/>
      </w:pPr>
      <w:r>
        <w:t>**JanSamarth:** credit-linked application journeys and data integration.</w:t>
      </w:r>
    </w:p>
    <w:p>
      <w:pPr>
        <w:pStyle w:val="ListBullet"/>
        <w:spacing w:after="0"/>
      </w:pPr>
      <w:r>
        <w:t>**UMANG:** broad service coverage and multi-service access.</w:t>
      </w:r>
    </w:p>
    <w:p>
      <w:pPr>
        <w:pStyle w:val="ListBullet"/>
        <w:spacing w:after="0"/>
      </w:pPr>
      <w:r>
        <w:t>**State portals:** direct state-service workflows.</w:t>
      </w:r>
    </w:p>
    <w:p>
      <w:pPr>
        <w:pStyle w:val="ListBullet"/>
        <w:spacing w:after="0"/>
      </w:pPr>
      <w:r>
        <w:t>**ClearTax:** guided tax computation.</w:t>
      </w:r>
    </w:p>
    <w:p>
      <w:pPr>
        <w:pStyle w:val="Heading2"/>
        <w:keepNext/>
        <w:spacing w:after="0"/>
      </w:pPr>
      <w:r>
        <w:t>8.2 What not to copy blindly</w:t>
      </w:r>
    </w:p>
    <w:p>
      <w:pPr>
        <w:spacing w:after="0"/>
      </w:pPr>
      <w:r>
        <w:t>Do not compete on:</w:t>
      </w:r>
    </w:p>
    <w:p>
      <w:pPr>
        <w:pStyle w:val="ListBullet"/>
        <w:spacing w:after="0"/>
      </w:pPr>
      <w:r>
        <w:t>“We have a chatbot.”</w:t>
      </w:r>
    </w:p>
    <w:p>
      <w:pPr>
        <w:pStyle w:val="ListBullet"/>
        <w:spacing w:after="0"/>
      </w:pPr>
      <w:r>
        <w:t>“We have search.”</w:t>
      </w:r>
    </w:p>
    <w:p>
      <w:pPr>
        <w:pStyle w:val="ListBullet"/>
        <w:spacing w:after="0"/>
      </w:pPr>
      <w:r>
        <w:t>“We have a dashboard.”</w:t>
      </w:r>
    </w:p>
    <w:p>
      <w:pPr>
        <w:pStyle w:val="ListBullet"/>
        <w:spacing w:after="0"/>
      </w:pPr>
      <w:r>
        <w:t>“We use RAG.”</w:t>
      </w:r>
    </w:p>
    <w:p>
      <w:pPr>
        <w:pStyle w:val="ListBullet"/>
        <w:spacing w:after="0"/>
      </w:pPr>
      <w:r>
        <w:t>“We have a mobile-friendly UI.”</w:t>
      </w:r>
    </w:p>
    <w:p>
      <w:pPr>
        <w:spacing w:after="0"/>
      </w:pPr>
      <w:r>
        <w:t>These are table stakes.</w:t>
      </w:r>
    </w:p>
    <w:p>
      <w:pPr>
        <w:spacing w:after="0"/>
      </w:pPr>
      <w:r>
        <w:t>---</w:t>
      </w:r>
    </w:p>
    <w:p>
      <w:pPr>
        <w:pStyle w:val="Heading1"/>
        <w:keepNext/>
        <w:spacing w:after="0"/>
      </w:pPr>
      <w:r>
        <w:t>9. Market Gaps</w:t>
      </w:r>
    </w:p>
    <w:p>
      <w:pPr>
        <w:pStyle w:val="Heading2"/>
        <w:keepNext/>
        <w:spacing w:after="0"/>
      </w:pPr>
      <w:r>
        <w:t>9.1 Evidence-to-decision gap</w:t>
      </w:r>
    </w:p>
    <w:p>
      <w:pPr>
        <w:spacing w:after="0"/>
      </w:pPr>
      <w:r>
        <w:t>A user needs to see not only a result but the evidence chain:</w:t>
      </w:r>
    </w:p>
    <w:p>
      <w:pPr>
        <w:pStyle w:val="CodeBlock"/>
        <w:spacing w:before="40" w:after="80"/>
        <w:ind w:left="216" w:right="216"/>
      </w:pPr>
      <w:r>
        <w:rPr>
          <w:rFonts w:ascii="Consolas" w:hAnsi="Consolas"/>
          <w:sz w:val="15"/>
        </w:rPr>
        <w:t>Applicant Fact → Eligibility Rule → Evidence → Decision → Source</w:t>
      </w:r>
    </w:p>
    <w:p>
      <w:pPr>
        <w:pStyle w:val="Heading2"/>
        <w:keepNext/>
        <w:spacing w:after="0"/>
      </w:pPr>
      <w:r>
        <w:t>9.2 Contradiction gap</w:t>
      </w:r>
    </w:p>
    <w:p>
      <w:pPr>
        <w:spacing w:after="0"/>
      </w:pPr>
      <w:r>
        <w:t>The product should explicitly flag conflicts between documents instead of silently picking a value.</w:t>
      </w:r>
    </w:p>
    <w:p>
      <w:pPr>
        <w:pStyle w:val="Heading2"/>
        <w:keepNext/>
        <w:spacing w:after="0"/>
      </w:pPr>
      <w:r>
        <w:t>9.3 Uncertainty gap</w:t>
      </w:r>
    </w:p>
    <w:p>
      <w:pPr>
        <w:spacing w:after="0"/>
      </w:pPr>
      <w:r>
        <w:t>The product needs a visible UNKNOWN / REVIEW state instead of forcing a binary answer.</w:t>
      </w:r>
    </w:p>
    <w:p>
      <w:pPr>
        <w:pStyle w:val="Heading2"/>
        <w:keepNext/>
        <w:spacing w:after="0"/>
      </w:pPr>
      <w:r>
        <w:t>9.4 Policy-version gap</w:t>
      </w:r>
    </w:p>
    <w:p>
      <w:pPr>
        <w:spacing w:after="0"/>
      </w:pPr>
      <w:r>
        <w:t>Rules must be linked to an effective date and source version. Public government ecosystems contain examples where current pages, historical material and scheme periods need careful interpretation.</w:t>
      </w:r>
    </w:p>
    <w:p>
      <w:pPr>
        <w:spacing w:after="0"/>
      </w:pPr>
      <w:r>
        <w:t>---</w:t>
      </w:r>
    </w:p>
    <w:p>
      <w:pPr>
        <w:pStyle w:val="Heading1"/>
        <w:keepNext/>
        <w:spacing w:after="0"/>
      </w:pPr>
      <w:r>
        <w:t>10. How PolicySetu Can Add Value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23B5D"/>
          </w:tcPr>
          <w:p>
            <w:r/>
            <w:r>
              <w:rPr>
                <w:b/>
                <w:color w:val="FFFFFF"/>
                <w:sz w:val="16"/>
              </w:rPr>
              <w:t>Market approach</w:t>
            </w:r>
          </w:p>
        </w:tc>
        <w:tc>
          <w:tcPr>
            <w:tcW w:type="dxa" w:w="1704"/>
            <w:vAlign w:val="center"/>
            <w:shd w:fill="123B5D"/>
          </w:tcPr>
          <w:p>
            <w:r/>
            <w:r>
              <w:rPr>
                <w:b/>
                <w:color w:val="FFFFFF"/>
                <w:sz w:val="16"/>
              </w:rPr>
              <w:t>Issue</w:t>
            </w:r>
          </w:p>
        </w:tc>
        <w:tc>
          <w:tcPr>
            <w:tcW w:type="dxa" w:w="1704"/>
            <w:vAlign w:val="center"/>
            <w:shd w:fill="123B5D"/>
          </w:tcPr>
          <w:p>
            <w:r/>
            <w:r>
              <w:rPr>
                <w:b/>
                <w:color w:val="FFFFFF"/>
                <w:sz w:val="16"/>
              </w:rPr>
              <w:t>PolicySetu approach</w:t>
            </w:r>
          </w:p>
        </w:tc>
        <w:tc>
          <w:tcPr>
            <w:tcW w:type="dxa" w:w="1704"/>
            <w:vAlign w:val="center"/>
            <w:shd w:fill="123B5D"/>
          </w:tcPr>
          <w:p>
            <w:r/>
            <w:r>
              <w:rPr>
                <w:b/>
                <w:color w:val="FFFFFF"/>
                <w:sz w:val="16"/>
              </w:rPr>
              <w:t>Technical implementation</w:t>
            </w:r>
          </w:p>
        </w:tc>
        <w:tc>
          <w:tcPr>
            <w:tcW w:type="dxa" w:w="1704"/>
            <w:vAlign w:val="center"/>
            <w:shd w:fill="123B5D"/>
          </w:tcPr>
          <w:p>
            <w:r/>
            <w:r>
              <w:rPr>
                <w:b/>
                <w:color w:val="FFFFFF"/>
                <w:sz w:val="16"/>
              </w:rPr>
              <w:t>User benefit</w:t>
            </w:r>
          </w:p>
        </w:tc>
        <w:tc>
          <w:tcPr>
            <w:tcW w:type="dxa" w:w="1704"/>
            <w:vAlign w:val="center"/>
            <w:shd w:fill="123B5D"/>
          </w:tcPr>
          <w:p>
            <w:r/>
            <w:r>
              <w:rPr>
                <w:b/>
                <w:color w:val="FFFFFF"/>
                <w:sz w:val="16"/>
              </w:rPr>
              <w:t>Demo value</w:t>
            </w:r>
          </w:p>
        </w:tc>
      </w:tr>
      <w:tr>
        <w:tc>
          <w:tcPr>
            <w:tcW w:type="dxa" w:w="1704"/>
            <w:vAlign w:val="center"/>
          </w:tcPr>
          <w:p>
            <w:r/>
            <w:r>
              <w:rPr>
                <w:b w:val="0"/>
                <w:sz w:val="15"/>
              </w:rPr>
              <w:t>Keyword search</w:t>
            </w:r>
          </w:p>
        </w:tc>
        <w:tc>
          <w:tcPr>
            <w:tcW w:type="dxa" w:w="1704"/>
            <w:vAlign w:val="center"/>
          </w:tcPr>
          <w:p>
            <w:r/>
            <w:r>
              <w:rPr>
                <w:b w:val="0"/>
                <w:sz w:val="15"/>
              </w:rPr>
              <w:t>requires scheme knowledge</w:t>
            </w:r>
          </w:p>
        </w:tc>
        <w:tc>
          <w:tcPr>
            <w:tcW w:type="dxa" w:w="1704"/>
            <w:vAlign w:val="center"/>
          </w:tcPr>
          <w:p>
            <w:r/>
            <w:r>
              <w:rPr>
                <w:b w:val="0"/>
                <w:sz w:val="15"/>
              </w:rPr>
              <w:t>intent + profile retrieval</w:t>
            </w:r>
          </w:p>
        </w:tc>
        <w:tc>
          <w:tcPr>
            <w:tcW w:type="dxa" w:w="1704"/>
            <w:vAlign w:val="center"/>
          </w:tcPr>
          <w:p>
            <w:r/>
            <w:r>
              <w:rPr>
                <w:b w:val="0"/>
                <w:sz w:val="15"/>
              </w:rPr>
              <w:t>metadata + semantic search</w:t>
            </w:r>
          </w:p>
        </w:tc>
        <w:tc>
          <w:tcPr>
            <w:tcW w:type="dxa" w:w="1704"/>
            <w:vAlign w:val="center"/>
          </w:tcPr>
          <w:p>
            <w:r/>
            <w:r>
              <w:rPr>
                <w:b w:val="0"/>
                <w:sz w:val="15"/>
              </w:rPr>
              <w:t>easier discovery</w:t>
            </w:r>
          </w:p>
        </w:tc>
        <w:tc>
          <w:tcPr>
            <w:tcW w:type="dxa" w:w="1704"/>
            <w:vAlign w:val="center"/>
          </w:tcPr>
          <w:p>
            <w:r/>
            <w:r>
              <w:rPr>
                <w:b w:val="0"/>
                <w:sz w:val="15"/>
              </w:rPr>
              <w:t>High</w:t>
            </w:r>
          </w:p>
        </w:tc>
      </w:tr>
      <w:tr>
        <w:tc>
          <w:tcPr>
            <w:tcW w:type="dxa" w:w="1704"/>
            <w:vAlign w:val="center"/>
          </w:tcPr>
          <w:p>
            <w:r/>
            <w:r>
              <w:rPr>
                <w:b w:val="0"/>
                <w:sz w:val="15"/>
              </w:rPr>
              <w:t>Generic chatbot eligibility</w:t>
            </w:r>
          </w:p>
        </w:tc>
        <w:tc>
          <w:tcPr>
            <w:tcW w:type="dxa" w:w="1704"/>
            <w:vAlign w:val="center"/>
          </w:tcPr>
          <w:p>
            <w:r/>
            <w:r>
              <w:rPr>
                <w:b w:val="0"/>
                <w:sz w:val="15"/>
              </w:rPr>
              <w:t>weak auditability</w:t>
            </w:r>
          </w:p>
        </w:tc>
        <w:tc>
          <w:tcPr>
            <w:tcW w:type="dxa" w:w="1704"/>
            <w:vAlign w:val="center"/>
          </w:tcPr>
          <w:p>
            <w:r/>
            <w:r>
              <w:rPr>
                <w:b w:val="0"/>
                <w:sz w:val="15"/>
              </w:rPr>
              <w:t>atomic rules</w:t>
            </w:r>
          </w:p>
        </w:tc>
        <w:tc>
          <w:tcPr>
            <w:tcW w:type="dxa" w:w="1704"/>
            <w:vAlign w:val="center"/>
          </w:tcPr>
          <w:p>
            <w:r/>
            <w:r>
              <w:rPr>
                <w:b w:val="0"/>
                <w:sz w:val="15"/>
              </w:rPr>
              <w:t>rule engine</w:t>
            </w:r>
          </w:p>
        </w:tc>
        <w:tc>
          <w:tcPr>
            <w:tcW w:type="dxa" w:w="1704"/>
            <w:vAlign w:val="center"/>
          </w:tcPr>
          <w:p>
            <w:r/>
            <w:r>
              <w:rPr>
                <w:b w:val="0"/>
                <w:sz w:val="15"/>
              </w:rPr>
              <w:t>trust</w:t>
            </w:r>
          </w:p>
        </w:tc>
        <w:tc>
          <w:tcPr>
            <w:tcW w:type="dxa" w:w="1704"/>
            <w:vAlign w:val="center"/>
          </w:tcPr>
          <w:p>
            <w:r/>
            <w:r>
              <w:rPr>
                <w:b w:val="0"/>
                <w:sz w:val="15"/>
              </w:rPr>
              <w:t>Very high</w:t>
            </w:r>
          </w:p>
        </w:tc>
      </w:tr>
      <w:tr>
        <w:tc>
          <w:tcPr>
            <w:tcW w:type="dxa" w:w="1704"/>
            <w:vAlign w:val="center"/>
          </w:tcPr>
          <w:p>
            <w:r/>
            <w:r>
              <w:rPr>
                <w:b w:val="0"/>
                <w:sz w:val="15"/>
              </w:rPr>
              <w:t>Generic RAG</w:t>
            </w:r>
          </w:p>
        </w:tc>
        <w:tc>
          <w:tcPr>
            <w:tcW w:type="dxa" w:w="1704"/>
            <w:vAlign w:val="center"/>
          </w:tcPr>
          <w:p>
            <w:r/>
            <w:r>
              <w:rPr>
                <w:b w:val="0"/>
                <w:sz w:val="15"/>
              </w:rPr>
              <w:t>hallucination risk</w:t>
            </w:r>
          </w:p>
        </w:tc>
        <w:tc>
          <w:tcPr>
            <w:tcW w:type="dxa" w:w="1704"/>
            <w:vAlign w:val="center"/>
          </w:tcPr>
          <w:p>
            <w:r/>
            <w:r>
              <w:rPr>
                <w:b w:val="0"/>
                <w:sz w:val="15"/>
              </w:rPr>
              <w:t>source-constrained RAG</w:t>
            </w:r>
          </w:p>
        </w:tc>
        <w:tc>
          <w:tcPr>
            <w:tcW w:type="dxa" w:w="1704"/>
            <w:vAlign w:val="center"/>
          </w:tcPr>
          <w:p>
            <w:r/>
            <w:r>
              <w:rPr>
                <w:b w:val="0"/>
                <w:sz w:val="15"/>
              </w:rPr>
              <w:t>source IDs</w:t>
            </w:r>
          </w:p>
        </w:tc>
        <w:tc>
          <w:tcPr>
            <w:tcW w:type="dxa" w:w="1704"/>
            <w:vAlign w:val="center"/>
          </w:tcPr>
          <w:p>
            <w:r/>
            <w:r>
              <w:rPr>
                <w:b w:val="0"/>
                <w:sz w:val="15"/>
              </w:rPr>
              <w:t>evidence</w:t>
            </w:r>
          </w:p>
        </w:tc>
        <w:tc>
          <w:tcPr>
            <w:tcW w:type="dxa" w:w="1704"/>
            <w:vAlign w:val="center"/>
          </w:tcPr>
          <w:p>
            <w:r/>
            <w:r>
              <w:rPr>
                <w:b w:val="0"/>
                <w:sz w:val="15"/>
              </w:rPr>
              <w:t>Very high</w:t>
            </w:r>
          </w:p>
        </w:tc>
      </w:tr>
      <w:tr>
        <w:tc>
          <w:tcPr>
            <w:tcW w:type="dxa" w:w="1704"/>
            <w:vAlign w:val="center"/>
          </w:tcPr>
          <w:p>
            <w:r/>
            <w:r>
              <w:rPr>
                <w:b w:val="0"/>
                <w:sz w:val="15"/>
              </w:rPr>
              <w:t>PDF as text</w:t>
            </w:r>
          </w:p>
        </w:tc>
        <w:tc>
          <w:tcPr>
            <w:tcW w:type="dxa" w:w="1704"/>
            <w:vAlign w:val="center"/>
          </w:tcPr>
          <w:p>
            <w:r/>
            <w:r>
              <w:rPr>
                <w:b w:val="0"/>
                <w:sz w:val="15"/>
              </w:rPr>
              <w:t>no structured evidence</w:t>
            </w:r>
          </w:p>
        </w:tc>
        <w:tc>
          <w:tcPr>
            <w:tcW w:type="dxa" w:w="1704"/>
            <w:vAlign w:val="center"/>
          </w:tcPr>
          <w:p>
            <w:r/>
            <w:r>
              <w:rPr>
                <w:b w:val="0"/>
                <w:sz w:val="15"/>
              </w:rPr>
              <w:t>fact extraction</w:t>
            </w:r>
          </w:p>
        </w:tc>
        <w:tc>
          <w:tcPr>
            <w:tcW w:type="dxa" w:w="1704"/>
            <w:vAlign w:val="center"/>
          </w:tcPr>
          <w:p>
            <w:r/>
            <w:r>
              <w:rPr>
                <w:b w:val="0"/>
                <w:sz w:val="15"/>
              </w:rPr>
              <w:t>OCR + schema extraction</w:t>
            </w:r>
          </w:p>
        </w:tc>
        <w:tc>
          <w:tcPr>
            <w:tcW w:type="dxa" w:w="1704"/>
            <w:vAlign w:val="center"/>
          </w:tcPr>
          <w:p>
            <w:r/>
            <w:r>
              <w:rPr>
                <w:b w:val="0"/>
                <w:sz w:val="15"/>
              </w:rPr>
              <w:t>less form filling</w:t>
            </w:r>
          </w:p>
        </w:tc>
        <w:tc>
          <w:tcPr>
            <w:tcW w:type="dxa" w:w="1704"/>
            <w:vAlign w:val="center"/>
          </w:tcPr>
          <w:p>
            <w:r/>
            <w:r>
              <w:rPr>
                <w:b w:val="0"/>
                <w:sz w:val="15"/>
              </w:rPr>
              <w:t>Very high</w:t>
            </w:r>
          </w:p>
        </w:tc>
      </w:tr>
      <w:tr>
        <w:tc>
          <w:tcPr>
            <w:tcW w:type="dxa" w:w="1704"/>
            <w:vAlign w:val="center"/>
          </w:tcPr>
          <w:p>
            <w:r/>
            <w:r>
              <w:rPr>
                <w:b w:val="0"/>
                <w:sz w:val="15"/>
              </w:rPr>
              <w:t>Binary answer</w:t>
            </w:r>
          </w:p>
        </w:tc>
        <w:tc>
          <w:tcPr>
            <w:tcW w:type="dxa" w:w="1704"/>
            <w:vAlign w:val="center"/>
          </w:tcPr>
          <w:p>
            <w:r/>
            <w:r>
              <w:rPr>
                <w:b w:val="0"/>
                <w:sz w:val="15"/>
              </w:rPr>
              <w:t>hides uncertainty</w:t>
            </w:r>
          </w:p>
        </w:tc>
        <w:tc>
          <w:tcPr>
            <w:tcW w:type="dxa" w:w="1704"/>
            <w:vAlign w:val="center"/>
          </w:tcPr>
          <w:p>
            <w:r/>
            <w:r>
              <w:rPr>
                <w:b w:val="0"/>
                <w:sz w:val="15"/>
              </w:rPr>
              <w:t>four-state logic</w:t>
            </w:r>
          </w:p>
        </w:tc>
        <w:tc>
          <w:tcPr>
            <w:tcW w:type="dxa" w:w="1704"/>
            <w:vAlign w:val="center"/>
          </w:tcPr>
          <w:p>
            <w:r/>
            <w:r>
              <w:rPr>
                <w:b w:val="0"/>
                <w:sz w:val="15"/>
              </w:rPr>
              <w:t>PASS/FAIL/UNKNOWN/REVIEW</w:t>
            </w:r>
          </w:p>
        </w:tc>
        <w:tc>
          <w:tcPr>
            <w:tcW w:type="dxa" w:w="1704"/>
            <w:vAlign w:val="center"/>
          </w:tcPr>
          <w:p>
            <w:r/>
            <w:r>
              <w:rPr>
                <w:b w:val="0"/>
                <w:sz w:val="15"/>
              </w:rPr>
              <w:t>safer</w:t>
            </w:r>
          </w:p>
        </w:tc>
        <w:tc>
          <w:tcPr>
            <w:tcW w:type="dxa" w:w="1704"/>
            <w:vAlign w:val="center"/>
          </w:tcPr>
          <w:p>
            <w:r/>
            <w:r>
              <w:rPr>
                <w:b w:val="0"/>
                <w:sz w:val="15"/>
              </w:rPr>
              <w:t>Very high</w:t>
            </w:r>
          </w:p>
        </w:tc>
      </w:tr>
      <w:tr>
        <w:tc>
          <w:tcPr>
            <w:tcW w:type="dxa" w:w="1704"/>
            <w:vAlign w:val="center"/>
          </w:tcPr>
          <w:p>
            <w:r/>
            <w:r>
              <w:rPr>
                <w:b w:val="0"/>
                <w:sz w:val="15"/>
              </w:rPr>
              <w:t>Generic checklist</w:t>
            </w:r>
          </w:p>
        </w:tc>
        <w:tc>
          <w:tcPr>
            <w:tcW w:type="dxa" w:w="1704"/>
            <w:vAlign w:val="center"/>
          </w:tcPr>
          <w:p>
            <w:r/>
            <w:r>
              <w:rPr>
                <w:b w:val="0"/>
                <w:sz w:val="15"/>
              </w:rPr>
              <w:t>not personalized</w:t>
            </w:r>
          </w:p>
        </w:tc>
        <w:tc>
          <w:tcPr>
            <w:tcW w:type="dxa" w:w="1704"/>
            <w:vAlign w:val="center"/>
          </w:tcPr>
          <w:p>
            <w:r/>
            <w:r>
              <w:rPr>
                <w:b w:val="0"/>
                <w:sz w:val="15"/>
              </w:rPr>
              <w:t>evidence-to-document mapping</w:t>
            </w:r>
          </w:p>
        </w:tc>
        <w:tc>
          <w:tcPr>
            <w:tcW w:type="dxa" w:w="1704"/>
            <w:vAlign w:val="center"/>
          </w:tcPr>
          <w:p>
            <w:r/>
            <w:r>
              <w:rPr>
                <w:b w:val="0"/>
                <w:sz w:val="15"/>
              </w:rPr>
              <w:t>document matrix</w:t>
            </w:r>
          </w:p>
        </w:tc>
        <w:tc>
          <w:tcPr>
            <w:tcW w:type="dxa" w:w="1704"/>
            <w:vAlign w:val="center"/>
          </w:tcPr>
          <w:p>
            <w:r/>
            <w:r>
              <w:rPr>
                <w:b w:val="0"/>
                <w:sz w:val="15"/>
              </w:rPr>
              <w:t>actionable</w:t>
            </w:r>
          </w:p>
        </w:tc>
        <w:tc>
          <w:tcPr>
            <w:tcW w:type="dxa" w:w="1704"/>
            <w:vAlign w:val="center"/>
          </w:tcPr>
          <w:p>
            <w:r/>
            <w:r>
              <w:rPr>
                <w:b w:val="0"/>
                <w:sz w:val="15"/>
              </w:rPr>
              <w:t>High</w:t>
            </w:r>
          </w:p>
        </w:tc>
      </w:tr>
      <w:tr>
        <w:tc>
          <w:tcPr>
            <w:tcW w:type="dxa" w:w="1704"/>
            <w:vAlign w:val="center"/>
          </w:tcPr>
          <w:p>
            <w:r/>
            <w:r>
              <w:rPr>
                <w:b w:val="0"/>
                <w:sz w:val="15"/>
              </w:rPr>
              <w:t>Static policy records</w:t>
            </w:r>
          </w:p>
        </w:tc>
        <w:tc>
          <w:tcPr>
            <w:tcW w:type="dxa" w:w="1704"/>
            <w:vAlign w:val="center"/>
          </w:tcPr>
          <w:p>
            <w:r/>
            <w:r>
              <w:rPr>
                <w:b w:val="0"/>
                <w:sz w:val="15"/>
              </w:rPr>
              <w:t>staleness</w:t>
            </w:r>
          </w:p>
        </w:tc>
        <w:tc>
          <w:tcPr>
            <w:tcW w:type="dxa" w:w="1704"/>
            <w:vAlign w:val="center"/>
          </w:tcPr>
          <w:p>
            <w:r/>
            <w:r>
              <w:rPr>
                <w:b w:val="0"/>
                <w:sz w:val="15"/>
              </w:rPr>
              <w:t>policy version ledger</w:t>
            </w:r>
          </w:p>
        </w:tc>
        <w:tc>
          <w:tcPr>
            <w:tcW w:type="dxa" w:w="1704"/>
            <w:vAlign w:val="center"/>
          </w:tcPr>
          <w:p>
            <w:r/>
            <w:r>
              <w:rPr>
                <w:b w:val="0"/>
                <w:sz w:val="15"/>
              </w:rPr>
              <w:t>effective dates + source hashes</w:t>
            </w:r>
          </w:p>
        </w:tc>
        <w:tc>
          <w:tcPr>
            <w:tcW w:type="dxa" w:w="1704"/>
            <w:vAlign w:val="center"/>
          </w:tcPr>
          <w:p>
            <w:r/>
            <w:r>
              <w:rPr>
                <w:b w:val="0"/>
                <w:sz w:val="15"/>
              </w:rPr>
              <w:t>governance</w:t>
            </w:r>
          </w:p>
        </w:tc>
        <w:tc>
          <w:tcPr>
            <w:tcW w:type="dxa" w:w="1704"/>
            <w:vAlign w:val="center"/>
          </w:tcPr>
          <w:p>
            <w:r/>
            <w:r>
              <w:rPr>
                <w:b w:val="0"/>
                <w:sz w:val="15"/>
              </w:rPr>
              <w:t>Very high</w:t>
            </w:r>
          </w:p>
        </w:tc>
      </w:tr>
      <w:tr>
        <w:tc>
          <w:tcPr>
            <w:tcW w:type="dxa" w:w="1704"/>
            <w:vAlign w:val="center"/>
          </w:tcPr>
          <w:p>
            <w:r/>
            <w:r>
              <w:rPr>
                <w:b w:val="0"/>
                <w:sz w:val="15"/>
              </w:rPr>
              <w:t>Description of benefit</w:t>
            </w:r>
          </w:p>
        </w:tc>
        <w:tc>
          <w:tcPr>
            <w:tcW w:type="dxa" w:w="1704"/>
            <w:vAlign w:val="center"/>
          </w:tcPr>
          <w:p>
            <w:r/>
            <w:r>
              <w:rPr>
                <w:b w:val="0"/>
                <w:sz w:val="15"/>
              </w:rPr>
              <w:t>vague</w:t>
            </w:r>
          </w:p>
        </w:tc>
        <w:tc>
          <w:tcPr>
            <w:tcW w:type="dxa" w:w="1704"/>
            <w:vAlign w:val="center"/>
          </w:tcPr>
          <w:p>
            <w:r/>
            <w:r>
              <w:rPr>
                <w:b w:val="0"/>
                <w:sz w:val="15"/>
              </w:rPr>
              <w:t>formula engine</w:t>
            </w:r>
          </w:p>
        </w:tc>
        <w:tc>
          <w:tcPr>
            <w:tcW w:type="dxa" w:w="1704"/>
            <w:vAlign w:val="center"/>
          </w:tcPr>
          <w:p>
            <w:r/>
            <w:r>
              <w:rPr>
                <w:b w:val="0"/>
                <w:sz w:val="15"/>
              </w:rPr>
              <w:t>deterministic calculator</w:t>
            </w:r>
          </w:p>
        </w:tc>
        <w:tc>
          <w:tcPr>
            <w:tcW w:type="dxa" w:w="1704"/>
            <w:vAlign w:val="center"/>
          </w:tcPr>
          <w:p>
            <w:r/>
            <w:r>
              <w:rPr>
                <w:b w:val="0"/>
                <w:sz w:val="15"/>
              </w:rPr>
              <w:t>clarity</w:t>
            </w:r>
          </w:p>
        </w:tc>
        <w:tc>
          <w:tcPr>
            <w:tcW w:type="dxa" w:w="1704"/>
            <w:vAlign w:val="center"/>
          </w:tcPr>
          <w:p>
            <w:r/>
            <w:r>
              <w:rPr>
                <w:b w:val="0"/>
                <w:sz w:val="15"/>
              </w:rPr>
              <w:t>High</w:t>
            </w:r>
          </w:p>
        </w:tc>
      </w:tr>
    </w:tbl>
    <w:p>
      <w:pPr>
        <w:spacing w:after="0"/>
      </w:pPr>
    </w:p>
    <w:p>
      <w:pPr>
        <w:spacing w:after="0"/>
      </w:pPr>
      <w:r>
        <w:t>---</w:t>
      </w:r>
    </w:p>
    <w:p>
      <w:pPr>
        <w:pStyle w:val="Heading1"/>
        <w:keepNext/>
        <w:spacing w:after="0"/>
      </w:pPr>
      <w:r>
        <w:t>11. Competitive Differentiation</w:t>
      </w:r>
    </w:p>
    <w:p>
      <w:pPr>
        <w:pStyle w:val="Heading2"/>
        <w:keepNext/>
        <w:spacing w:after="0"/>
      </w:pPr>
      <w:r>
        <w:t>11.1 Table stakes</w:t>
      </w:r>
    </w:p>
    <w:p>
      <w:pPr>
        <w:pStyle w:val="ListBullet"/>
        <w:spacing w:after="0"/>
      </w:pPr>
      <w:r>
        <w:t>scheme search</w:t>
      </w:r>
    </w:p>
    <w:p>
      <w:pPr>
        <w:pStyle w:val="ListBullet"/>
        <w:spacing w:after="0"/>
      </w:pPr>
      <w:r>
        <w:t>eligibility questionnaire</w:t>
      </w:r>
    </w:p>
    <w:p>
      <w:pPr>
        <w:pStyle w:val="ListBullet"/>
        <w:spacing w:after="0"/>
      </w:pPr>
      <w:r>
        <w:t>scheme details</w:t>
      </w:r>
    </w:p>
    <w:p>
      <w:pPr>
        <w:pStyle w:val="ListBullet"/>
        <w:spacing w:after="0"/>
      </w:pPr>
      <w:r>
        <w:t>application link</w:t>
      </w:r>
    </w:p>
    <w:p>
      <w:pPr>
        <w:pStyle w:val="ListBullet"/>
        <w:spacing w:after="0"/>
      </w:pPr>
      <w:r>
        <w:t>document list</w:t>
      </w:r>
    </w:p>
    <w:p>
      <w:pPr>
        <w:pStyle w:val="ListBullet"/>
        <w:spacing w:after="0"/>
      </w:pPr>
      <w:r>
        <w:t>multilingual text</w:t>
      </w:r>
    </w:p>
    <w:p>
      <w:pPr>
        <w:pStyle w:val="ListBullet"/>
        <w:spacing w:after="0"/>
      </w:pPr>
      <w:r>
        <w:t>authentication</w:t>
      </w:r>
    </w:p>
    <w:p>
      <w:pPr>
        <w:pStyle w:val="ListBullet"/>
        <w:spacing w:after="0"/>
      </w:pPr>
      <w:r>
        <w:t>history</w:t>
      </w:r>
    </w:p>
    <w:p>
      <w:pPr>
        <w:pStyle w:val="ListBullet"/>
        <w:spacing w:after="0"/>
      </w:pPr>
      <w:r>
        <w:t>dashboard</w:t>
      </w:r>
    </w:p>
    <w:p>
      <w:pPr>
        <w:pStyle w:val="Heading2"/>
        <w:keepNext/>
        <w:spacing w:after="0"/>
      </w:pPr>
      <w:r>
        <w:t>11.2 Differentiators</w:t>
      </w:r>
    </w:p>
    <w:p>
      <w:pPr>
        <w:pStyle w:val="ListNumber"/>
        <w:spacing w:after="0"/>
      </w:pPr>
      <w:r>
        <w:t>Evidence-backed rule evaluation.</w:t>
      </w:r>
    </w:p>
    <w:p>
      <w:pPr>
        <w:pStyle w:val="ListNumber"/>
        <w:spacing w:after="0"/>
      </w:pPr>
      <w:r>
        <w:t>Four-state eligibility model.</w:t>
      </w:r>
    </w:p>
    <w:p>
      <w:pPr>
        <w:pStyle w:val="ListNumber"/>
        <w:spacing w:after="0"/>
      </w:pPr>
      <w:r>
        <w:t>Contradiction detection.</w:t>
      </w:r>
    </w:p>
    <w:p>
      <w:pPr>
        <w:pStyle w:val="ListNumber"/>
        <w:spacing w:after="0"/>
      </w:pPr>
      <w:r>
        <w:t>Policy version ledger.</w:t>
      </w:r>
    </w:p>
    <w:p>
      <w:pPr>
        <w:pStyle w:val="ListNumber"/>
        <w:spacing w:after="0"/>
      </w:pPr>
      <w:r>
        <w:t>Application readiness score/checklist.</w:t>
      </w:r>
    </w:p>
    <w:p>
      <w:pPr>
        <w:pStyle w:val="Heading2"/>
        <w:keepNext/>
        <w:spacing w:after="0"/>
      </w:pPr>
      <w:r>
        <w:t>11.3 Innovation layer</w:t>
      </w:r>
    </w:p>
    <w:p>
      <w:pPr>
        <w:pStyle w:val="Heading3"/>
        <w:keepNext/>
        <w:spacing w:after="0"/>
      </w:pPr>
      <w:r>
        <w:t>Evidence graph</w:t>
      </w:r>
    </w:p>
    <w:p>
      <w:pPr>
        <w:pStyle w:val="CodeBlock"/>
        <w:spacing w:before="40" w:after="80"/>
        <w:ind w:left="216" w:right="216"/>
      </w:pPr>
      <w:r>
        <w:rPr>
          <w:rFonts w:ascii="Consolas" w:hAnsi="Consolas"/>
          <w:sz w:val="15"/>
        </w:rPr>
        <w:t>Applicant</w:t>
        <w:br/>
        <w:t xml:space="preserve">  ├─ Age ─────→ Identity evidence</w:t>
        <w:br/>
        <w:t xml:space="preserve">  ├─ Income ──→ Income certificate</w:t>
        <w:br/>
        <w:t xml:space="preserve">  ├─ Business → Udyam/GST</w:t>
        <w:br/>
        <w:t xml:space="preserve">  └─ Cost ────→ Project report</w:t>
        <w:br/>
        <w:t xml:space="preserve">                 ↓</w:t>
        <w:br/>
        <w:t xml:space="preserve">             Policy Rule</w:t>
        <w:br/>
        <w:t xml:space="preserve">                 ↓</w:t>
        <w:br/>
        <w:t xml:space="preserve">             Decision</w:t>
      </w:r>
    </w:p>
    <w:p>
      <w:pPr>
        <w:pStyle w:val="Heading3"/>
        <w:keepNext/>
        <w:spacing w:after="0"/>
      </w:pPr>
      <w:r>
        <w:t>Policy diff</w:t>
      </w:r>
    </w:p>
    <w:p>
      <w:pPr>
        <w:pStyle w:val="CodeBlock"/>
        <w:spacing w:before="40" w:after="80"/>
        <w:ind w:left="216" w:right="216"/>
      </w:pPr>
      <w:r>
        <w:rPr>
          <w:rFonts w:ascii="Consolas" w:hAnsi="Consolas"/>
          <w:sz w:val="15"/>
        </w:rPr>
        <w:t>Policy v2025</w:t>
        <w:br/>
        <w:t xml:space="preserve">   ↓</w:t>
        <w:br/>
        <w:t>Rule changed</w:t>
        <w:br/>
        <w:t xml:space="preserve">   ↓</w:t>
        <w:br/>
        <w:t>Policy v2026</w:t>
        <w:br/>
        <w:t xml:space="preserve">   ↓</w:t>
        <w:br/>
        <w:t>Affected applicant cases re-evaluated</w:t>
      </w:r>
    </w:p>
    <w:p>
      <w:pPr>
        <w:pStyle w:val="Heading3"/>
        <w:keepNext/>
        <w:spacing w:after="0"/>
      </w:pPr>
      <w:r>
        <w:t>“Why not?” explanation</w:t>
      </w:r>
    </w:p>
    <w:p>
      <w:pPr>
        <w:spacing w:after="0"/>
      </w:pPr>
      <w:r>
        <w:t>For excluded schemes, show the exact failing or missing rule. This is often more actionable than showing only the schemes that matched.</w:t>
      </w:r>
    </w:p>
    <w:p>
      <w:pPr>
        <w:spacing w:after="0"/>
      </w:pPr>
      <w:r>
        <w:t>---</w:t>
      </w:r>
    </w:p>
    <w:p>
      <w:pPr>
        <w:pStyle w:val="Heading1"/>
        <w:keepNext/>
        <w:spacing w:after="0"/>
      </w:pPr>
      <w:r>
        <w:t>12. Existing Solutions &amp; Open Source</w:t>
      </w:r>
    </w:p>
    <w:p>
      <w:pPr>
        <w:pStyle w:val="Heading2"/>
        <w:keepNext/>
        <w:spacing w:after="0"/>
      </w:pPr>
      <w:r>
        <w:t>12.1 Government Scheme RAG — Bhagawat8</w:t>
      </w:r>
    </w:p>
    <w:p>
      <w:pPr>
        <w:spacing w:after="0"/>
      </w:pPr>
      <w:r>
        <w:t>GitHub: https://github.com/Bhagawat8/Government-Scheme-QnA-using-RAG-on-MyScheme-Portal</w:t>
      </w:r>
    </w:p>
    <w:p>
      <w:pPr>
        <w:spacing w:after="0"/>
      </w:pPr>
      <w:r>
        <w:t>Purpose: MyScheme-oriented scraping / embeddings / Chroma / RAG / Streamlit.</w:t>
      </w:r>
    </w:p>
    <w:p>
      <w:pPr>
        <w:spacing w:after="0"/>
      </w:pPr>
      <w:r>
        <w:t>Use: architectural inspiration.</w:t>
      </w:r>
    </w:p>
    <w:p>
      <w:pPr>
        <w:spacing w:after="0"/>
      </w:pPr>
      <w:r>
        <w:rPr>
          <w:b/>
        </w:rPr>
        <w:t>License note:</w:t>
      </w:r>
      <w:r>
        <w:t xml:space="preserve"> verify the repository license before reusing code. Do not assume reuse rights from a public repository alone.</w:t>
      </w:r>
    </w:p>
    <w:p>
      <w:pPr>
        <w:pStyle w:val="Heading2"/>
        <w:keepNext/>
        <w:spacing w:after="0"/>
      </w:pPr>
      <w:r>
        <w:t>12.2 Yojana Mitra</w:t>
      </w:r>
    </w:p>
    <w:p>
      <w:pPr>
        <w:spacing w:after="0"/>
      </w:pPr>
      <w:r>
        <w:t>GitHub: https://github.com/SHEENA2024/Government_scheme_navigator</w:t>
      </w:r>
    </w:p>
    <w:p>
      <w:pPr>
        <w:spacing w:after="0"/>
      </w:pPr>
      <w:r>
        <w:t>Public repository features include RAG, semantic scheme retrieval, eligibility analysis, multilingual functionality and application guidance.</w:t>
      </w:r>
    </w:p>
    <w:p>
      <w:pPr>
        <w:spacing w:after="0"/>
      </w:pPr>
      <w:r>
        <w:t>Use: feature/architecture inspiration.</w:t>
      </w:r>
    </w:p>
    <w:p>
      <w:pPr>
        <w:pStyle w:val="Heading2"/>
        <w:keepNext/>
        <w:spacing w:after="0"/>
      </w:pPr>
      <w:r>
        <w:t>12.3 Hybrid Government Scheme Discovery Assistant</w:t>
      </w:r>
    </w:p>
    <w:p>
      <w:pPr>
        <w:spacing w:after="0"/>
      </w:pPr>
      <w:r>
        <w:t>GitHub: https://github.com/vgarg05/Government-Scheme-Discovery-Eligibility-Assistant</w:t>
      </w:r>
    </w:p>
    <w:p>
      <w:pPr>
        <w:spacing w:after="0"/>
      </w:pPr>
      <w:r>
        <w:t>Useful for: hybrid RAG + web fallback + React-oriented workflow ideas.</w:t>
      </w:r>
    </w:p>
    <w:p>
      <w:pPr>
        <w:pStyle w:val="Heading2"/>
        <w:keepNext/>
        <w:spacing w:after="0"/>
      </w:pPr>
      <w:r>
        <w:t>12.4 Yojana-AI</w:t>
      </w:r>
    </w:p>
    <w:p>
      <w:pPr>
        <w:spacing w:after="0"/>
      </w:pPr>
      <w:r>
        <w:t>GitHub: https://github.com/pranaya-mathur/Yojana-AI</w:t>
      </w:r>
    </w:p>
    <w:p>
      <w:pPr>
        <w:spacing w:after="0"/>
      </w:pPr>
      <w:r>
        <w:t>The repository declares an MIT license. Useful for ideas around multi-step retrieval and self-correction.</w:t>
      </w:r>
    </w:p>
    <w:p>
      <w:pPr>
        <w:pStyle w:val="Heading2"/>
        <w:keepNext/>
        <w:spacing w:after="0"/>
      </w:pPr>
      <w:r>
        <w:t>12.5 PaddleOCR</w:t>
      </w:r>
    </w:p>
    <w:p>
      <w:pPr>
        <w:spacing w:after="0"/>
      </w:pPr>
      <w:r>
        <w:t>GitHub: https://github.com/PaddlePaddle/PaddleOCR</w:t>
      </w:r>
    </w:p>
    <w:p>
      <w:pPr>
        <w:spacing w:after="0"/>
      </w:pPr>
      <w:r>
        <w:t>Use: OCR / document extraction. Public repository licensing indicates Apache 2.0.</w:t>
      </w:r>
    </w:p>
    <w:p>
      <w:pPr>
        <w:pStyle w:val="Heading2"/>
        <w:keepNext/>
        <w:spacing w:after="0"/>
      </w:pPr>
      <w:r>
        <w:t>12.6 Tesseract</w:t>
      </w:r>
    </w:p>
    <w:p>
      <w:pPr>
        <w:spacing w:after="0"/>
      </w:pPr>
      <w:r>
        <w:t>GitHub: https://github.com/tesseract-ocr/tesseract</w:t>
      </w:r>
    </w:p>
    <w:p>
      <w:pPr>
        <w:spacing w:after="0"/>
      </w:pPr>
      <w:r>
        <w:t>Use: OCR fallback. Public repository licensing indicates Apache 2.0.</w:t>
      </w:r>
    </w:p>
    <w:p>
      <w:pPr>
        <w:spacing w:after="0"/>
      </w:pPr>
      <w:r>
        <w:t>---</w:t>
      </w:r>
    </w:p>
    <w:p>
      <w:pPr>
        <w:pStyle w:val="Heading1"/>
        <w:keepNext/>
        <w:spacing w:after="0"/>
      </w:pPr>
      <w:r>
        <w:t>13. Research Papers &amp; Technical Resources</w:t>
      </w:r>
    </w:p>
    <w:p>
      <w:pPr>
        <w:pStyle w:val="Heading2"/>
        <w:keepNext/>
        <w:spacing w:after="0"/>
      </w:pPr>
      <w:r>
        <w:t>RAG</w:t>
      </w:r>
    </w:p>
    <w:p>
      <w:pPr>
        <w:spacing w:after="0"/>
      </w:pPr>
      <w:r>
        <w:t xml:space="preserve">Lewis et al., </w:t>
      </w:r>
      <w:r>
        <w:rPr>
          <w:b/>
        </w:rPr>
        <w:t>Retrieval-Augmented Generation for Knowledge-Intensive NLP Tasks</w:t>
      </w:r>
      <w:r>
        <w:t xml:space="preserve">.  </w:t>
      </w:r>
    </w:p>
    <w:p>
      <w:pPr>
        <w:spacing w:after="0"/>
      </w:pPr>
      <w:r>
        <w:t>https://arxiv.org/abs/2005.11401</w:t>
      </w:r>
    </w:p>
    <w:p>
      <w:pPr>
        <w:spacing w:after="0"/>
      </w:pPr>
      <w:r>
        <w:t>Use: retrieval + generation grounding concept.</w:t>
      </w:r>
    </w:p>
    <w:p>
      <w:pPr>
        <w:pStyle w:val="Heading2"/>
        <w:keepNext/>
        <w:spacing w:after="0"/>
      </w:pPr>
      <w:r>
        <w:t>Self-RAG</w:t>
      </w:r>
    </w:p>
    <w:p>
      <w:pPr>
        <w:spacing w:after="0"/>
      </w:pPr>
      <w:r>
        <w:rPr>
          <w:b/>
        </w:rPr>
        <w:t>Self-RAG: Learning to Retrieve, Generate, and Critique through Self-Reflection</w:t>
      </w:r>
      <w:r>
        <w:t xml:space="preserve">.  </w:t>
      </w:r>
    </w:p>
    <w:p>
      <w:pPr>
        <w:spacing w:after="0"/>
      </w:pPr>
      <w:r>
        <w:t>https://arxiv.org/abs/2310.11511</w:t>
      </w:r>
    </w:p>
    <w:p>
      <w:pPr>
        <w:spacing w:after="0"/>
      </w:pPr>
      <w:r>
        <w:t>Use: inspiration for retrieve → generate → verify.</w:t>
      </w:r>
    </w:p>
    <w:p>
      <w:pPr>
        <w:pStyle w:val="Heading2"/>
        <w:keepNext/>
        <w:spacing w:after="0"/>
      </w:pPr>
      <w:r>
        <w:t>FEVER</w:t>
      </w:r>
    </w:p>
    <w:p>
      <w:pPr>
        <w:spacing w:after="0"/>
      </w:pPr>
      <w:r>
        <w:t xml:space="preserve">Fact Extraction and VERification dataset.  </w:t>
      </w:r>
    </w:p>
    <w:p>
      <w:pPr>
        <w:spacing w:after="0"/>
      </w:pPr>
      <w:r>
        <w:t>https://fever.ai/dataset/fever.html</w:t>
      </w:r>
    </w:p>
    <w:p>
      <w:pPr>
        <w:spacing w:after="0"/>
      </w:pPr>
      <w:r>
        <w:t>Use: conceptual inspiration for supported / refuted / insufficient-evidence states.</w:t>
      </w:r>
    </w:p>
    <w:p>
      <w:pPr>
        <w:pStyle w:val="Heading2"/>
        <w:keepNext/>
        <w:spacing w:after="0"/>
      </w:pPr>
      <w:r>
        <w:t>LegalBench</w:t>
      </w:r>
    </w:p>
    <w:p>
      <w:pPr>
        <w:spacing w:after="0"/>
      </w:pPr>
      <w:r>
        <w:t>https://arxiv.org/abs/2308.11462</w:t>
      </w:r>
    </w:p>
    <w:p>
      <w:pPr>
        <w:spacing w:after="0"/>
      </w:pPr>
      <w:r>
        <w:t>Use: inspiration for rule/reasoning benchmarks.</w:t>
      </w:r>
    </w:p>
    <w:p>
      <w:pPr>
        <w:pStyle w:val="Heading2"/>
        <w:keepNext/>
        <w:spacing w:after="0"/>
      </w:pPr>
      <w:r>
        <w:t>RuleTaker</w:t>
      </w:r>
    </w:p>
    <w:p>
      <w:pPr>
        <w:spacing w:after="0"/>
      </w:pPr>
      <w:r>
        <w:t>https://github.com/allenai/ruletaker</w:t>
      </w:r>
    </w:p>
    <w:p>
      <w:pPr>
        <w:spacing w:after="0"/>
      </w:pPr>
      <w:r>
        <w:t>Use: inspiration for natural-language rule evaluation.</w:t>
      </w:r>
    </w:p>
    <w:p>
      <w:pPr>
        <w:pStyle w:val="Heading2"/>
        <w:keepNext/>
        <w:spacing w:after="0"/>
      </w:pPr>
      <w:r>
        <w:t>NIST AI RMF</w:t>
      </w:r>
    </w:p>
    <w:p>
      <w:pPr>
        <w:spacing w:after="0"/>
      </w:pPr>
      <w:r>
        <w:t>https://www.nist.gov/itl/ai-risk-management-framework</w:t>
      </w:r>
    </w:p>
    <w:p>
      <w:pPr>
        <w:spacing w:after="0"/>
      </w:pPr>
      <w:r>
        <w:t>Use: reliability, transparency, explainability, privacy and risk-management guidance.</w:t>
      </w:r>
    </w:p>
    <w:p>
      <w:pPr>
        <w:spacing w:after="0"/>
      </w:pPr>
      <w:r>
        <w:t>---</w:t>
      </w:r>
    </w:p>
    <w:p>
      <w:pPr>
        <w:pStyle w:val="Heading1"/>
        <w:keepNext/>
        <w:spacing w:after="0"/>
      </w:pPr>
      <w:r>
        <w:t>14. Dataset Research</w:t>
      </w:r>
    </w:p>
    <w:p>
      <w:pPr>
        <w:pStyle w:val="Heading2"/>
        <w:keepNext/>
        <w:spacing w:after="0"/>
      </w:pPr>
      <w:r>
        <w:t>14.1 Key conclusion</w:t>
      </w:r>
    </w:p>
    <w:p>
      <w:pPr>
        <w:spacing w:after="0"/>
      </w:pPr>
      <w:r>
        <w:t xml:space="preserve">A custom model is </w:t>
      </w:r>
      <w:r>
        <w:rPr>
          <w:b/>
        </w:rPr>
        <w:t>not necessary for the MVP</w:t>
      </w:r>
      <w:r>
        <w:t>.</w:t>
      </w:r>
    </w:p>
    <w:p>
      <w:pPr>
        <w:spacing w:after="0"/>
      </w:pPr>
      <w:r>
        <w:t xml:space="preserve">The important dataset is a </w:t>
      </w:r>
      <w:r>
        <w:rPr>
          <w:b/>
        </w:rPr>
        <w:t>policy knowledge corpus + rule schema + applicant test cases</w:t>
      </w:r>
      <w:r>
        <w:t>.</w:t>
      </w:r>
    </w:p>
    <w:p>
      <w:pPr>
        <w:pStyle w:val="Heading2"/>
        <w:keepNext/>
        <w:spacing w:after="0"/>
      </w:pPr>
      <w:r>
        <w:t>14.2 Indian Government Schemes dataset</w:t>
      </w:r>
    </w:p>
    <w:p>
      <w:pPr>
        <w:spacing w:after="0"/>
      </w:pPr>
      <w:r>
        <w:t xml:space="preserve">Hugging Face:  </w:t>
      </w:r>
    </w:p>
    <w:p>
      <w:pPr>
        <w:spacing w:after="0"/>
      </w:pPr>
      <w:r>
        <w:t>https://huggingface.co/datasets/smartduketech/indian-government-schemes-2025</w:t>
      </w:r>
    </w:p>
    <w:p>
      <w:pPr>
        <w:spacing w:after="0"/>
      </w:pPr>
      <w:r>
        <w:t>The reviewed dataset page described approximately 4,693 schemes and structured fields such as age, gender, caste, income, state, disability, BPL, benefits, documents and application process. It listed a CC BY 4.0 license.</w:t>
      </w:r>
    </w:p>
    <w:p>
      <w:pPr>
        <w:spacing w:after="0"/>
      </w:pPr>
      <w:r>
        <w:rPr>
          <w:b/>
        </w:rPr>
        <w:t>Use:</w:t>
      </w:r>
      <w:r>
        <w:t xml:space="preserve"> bootstrapping retrieval/search and scheme metadata.</w:t>
      </w:r>
    </w:p>
    <w:p>
      <w:pPr>
        <w:spacing w:after="0"/>
      </w:pPr>
      <w:r>
        <w:rPr>
          <w:b/>
        </w:rPr>
        <w:t>Not authoritative:</w:t>
      </w:r>
      <w:r>
        <w:t xml:space="preserve"> official sources remain the source of truth.</w:t>
      </w:r>
    </w:p>
    <w:p>
      <w:pPr>
        <w:pStyle w:val="Heading2"/>
        <w:keepNext/>
        <w:spacing w:after="0"/>
      </w:pPr>
      <w:r>
        <w:t>14.3 Kaggle Indian Government Schemes</w:t>
      </w:r>
    </w:p>
    <w:p>
      <w:pPr>
        <w:spacing w:after="0"/>
      </w:pPr>
      <w:r>
        <w:t>https://www.kaggle.com/datasets/jainamgada45/indian-government-schemes</w:t>
      </w:r>
    </w:p>
    <w:p>
      <w:pPr>
        <w:spacing w:after="0"/>
      </w:pPr>
      <w:r>
        <w:t>Use: supplementary structured scheme data.</w:t>
      </w:r>
    </w:p>
    <w:p>
      <w:pPr>
        <w:pStyle w:val="Heading2"/>
        <w:keepNext/>
        <w:spacing w:after="0"/>
      </w:pPr>
      <w:r>
        <w:t>14.4 Open Government Data</w:t>
      </w:r>
    </w:p>
    <w:p>
      <w:pPr>
        <w:spacing w:after="0"/>
      </w:pPr>
      <w:r>
        <w:t>https://data.gov.in/</w:t>
      </w:r>
    </w:p>
    <w:p>
      <w:pPr>
        <w:spacing w:after="0"/>
      </w:pPr>
      <w:r>
        <w:t>Use: official datasets, impact analytics and selected scheme-level datasets.</w:t>
      </w:r>
    </w:p>
    <w:p>
      <w:pPr>
        <w:spacing w:after="0"/>
      </w:pPr>
      <w:r>
        <w:t>Example: PM-KISAN dataset/catalog.</w:t>
      </w:r>
    </w:p>
    <w:p>
      <w:pPr>
        <w:pStyle w:val="Heading2"/>
        <w:keepNext/>
        <w:spacing w:after="0"/>
      </w:pPr>
      <w:r>
        <w:t>14.5 Gold corpus strategy</w:t>
      </w:r>
    </w:p>
    <w:p>
      <w:pPr>
        <w:spacing w:after="0"/>
      </w:pPr>
      <w:r>
        <w:t>Create an internal verified corpus of 15–25 schemes.</w:t>
      </w:r>
    </w:p>
    <w:p>
      <w:pPr>
        <w:spacing w:after="0"/>
      </w:pPr>
      <w:r>
        <w:t>For each scheme, store:</w:t>
      </w:r>
    </w:p>
    <w:p>
      <w:pPr>
        <w:pStyle w:val="CodeBlock"/>
        <w:spacing w:before="40" w:after="80"/>
        <w:ind w:left="216" w:right="216"/>
      </w:pPr>
      <w:r>
        <w:rPr>
          <w:rFonts w:ascii="Consolas" w:hAnsi="Consolas"/>
          <w:sz w:val="15"/>
        </w:rPr>
        <w:t>{</w:t>
        <w:br/>
        <w:t xml:space="preserve">  "scheme_id": "PMEGP",</w:t>
        <w:br/>
        <w:t xml:space="preserve">  "scheme_name": "Prime Minister Employment Generation Programme",</w:t>
        <w:br/>
        <w:t xml:space="preserve">  "jurisdiction": "central",</w:t>
        <w:br/>
        <w:t xml:space="preserve">  "policy_version": "2026-09",</w:t>
        <w:br/>
        <w:t xml:space="preserve">  "source_url": "https://...",</w:t>
        <w:br/>
        <w:t xml:space="preserve">  "effective_from": "...",</w:t>
        <w:br/>
        <w:t xml:space="preserve">  "effective_to": null,</w:t>
        <w:br/>
        <w:t xml:space="preserve">  "rules": [],</w:t>
        <w:br/>
        <w:t xml:space="preserve">  "benefit_rules": [],</w:t>
        <w:br/>
        <w:t xml:space="preserve">  "documents": [],</w:t>
        <w:br/>
        <w:t xml:space="preserve">  "application_steps": []</w:t>
        <w:br/>
        <w:t>}</w:t>
      </w:r>
    </w:p>
    <w:p>
      <w:pPr>
        <w:pStyle w:val="Heading2"/>
        <w:keepNext/>
        <w:spacing w:after="0"/>
      </w:pPr>
      <w:r>
        <w:t>14.6 Recommended scheme families for the MVP</w:t>
      </w:r>
    </w:p>
    <w:p>
      <w:pPr>
        <w:pStyle w:val="ListBullet"/>
        <w:spacing w:after="0"/>
      </w:pPr>
      <w:r>
        <w:t>PMEGP</w:t>
      </w:r>
    </w:p>
    <w:p>
      <w:pPr>
        <w:pStyle w:val="ListBullet"/>
        <w:spacing w:after="0"/>
      </w:pPr>
      <w:r>
        <w:t>PMMY / MUDRA</w:t>
      </w:r>
    </w:p>
    <w:p>
      <w:pPr>
        <w:pStyle w:val="ListBullet"/>
        <w:spacing w:after="0"/>
      </w:pPr>
      <w:r>
        <w:t>PM Vishwakarma</w:t>
      </w:r>
    </w:p>
    <w:p>
      <w:pPr>
        <w:pStyle w:val="ListBullet"/>
        <w:spacing w:after="0"/>
      </w:pPr>
      <w:r>
        <w:t>PM SVANidhi</w:t>
      </w:r>
    </w:p>
    <w:p>
      <w:pPr>
        <w:pStyle w:val="ListBullet"/>
        <w:spacing w:after="0"/>
      </w:pPr>
      <w:r>
        <w:t>PM-KISAN</w:t>
      </w:r>
    </w:p>
    <w:p>
      <w:pPr>
        <w:pStyle w:val="ListBullet"/>
        <w:spacing w:after="0"/>
      </w:pPr>
      <w:r>
        <w:t>selected Gujarat agriculture schemes</w:t>
      </w:r>
    </w:p>
    <w:p>
      <w:pPr>
        <w:pStyle w:val="ListBullet"/>
        <w:spacing w:after="0"/>
      </w:pPr>
      <w:r>
        <w:t>selected MSME support schemes</w:t>
      </w:r>
    </w:p>
    <w:p>
      <w:pPr>
        <w:pStyle w:val="ListBullet"/>
        <w:spacing w:after="0"/>
      </w:pPr>
      <w:r>
        <w:t>2–3 startup/entrepreneurship schemes</w:t>
      </w:r>
    </w:p>
    <w:p>
      <w:pPr>
        <w:pStyle w:val="ListBullet"/>
        <w:spacing w:after="0"/>
      </w:pPr>
      <w:r>
        <w:t>a small number of tax-benefit examples</w:t>
      </w:r>
    </w:p>
    <w:p>
      <w:pPr>
        <w:spacing w:after="0"/>
      </w:pPr>
      <w:r>
        <w:t>The exact scheme list must be finalized against official source documents before implementation.</w:t>
      </w:r>
    </w:p>
    <w:p>
      <w:pPr>
        <w:pStyle w:val="Heading2"/>
        <w:keepNext/>
        <w:spacing w:after="0"/>
      </w:pPr>
      <w:r>
        <w:t>14.7 Synthetic test data</w:t>
      </w:r>
    </w:p>
    <w:p>
      <w:pPr>
        <w:spacing w:after="0"/>
      </w:pPr>
      <w:r>
        <w:t>Create 30 test cases:</w:t>
      </w:r>
    </w:p>
    <w:p>
      <w:pPr>
        <w:pStyle w:val="ListBullet"/>
        <w:spacing w:after="0"/>
      </w:pPr>
      <w:r>
        <w:t>10 clearly eligible</w:t>
      </w:r>
    </w:p>
    <w:p>
      <w:pPr>
        <w:pStyle w:val="ListBullet"/>
        <w:spacing w:after="0"/>
      </w:pPr>
      <w:r>
        <w:t>10 clearly ineligible</w:t>
      </w:r>
    </w:p>
    <w:p>
      <w:pPr>
        <w:pStyle w:val="ListBullet"/>
        <w:spacing w:after="0"/>
      </w:pPr>
      <w:r>
        <w:t>10 borderline/uncertain</w:t>
      </w:r>
    </w:p>
    <w:p>
      <w:pPr>
        <w:spacing w:after="0"/>
      </w:pPr>
      <w:r>
        <w:t>Add deliberate contradiction cases and stale-document cases.</w:t>
      </w:r>
    </w:p>
    <w:p>
      <w:pPr>
        <w:spacing w:after="0"/>
      </w:pPr>
      <w:r>
        <w:t>---</w:t>
      </w:r>
    </w:p>
    <w:p>
      <w:pPr>
        <w:pStyle w:val="Heading1"/>
        <w:keepNext/>
        <w:spacing w:after="0"/>
      </w:pPr>
      <w:r>
        <w:t>15. Technical Approach</w:t>
      </w:r>
    </w:p>
    <w:p>
      <w:pPr>
        <w:pStyle w:val="Heading2"/>
        <w:keepNext/>
        <w:spacing w:after="0"/>
      </w:pPr>
      <w:r>
        <w:t>15.1 AI</w:t>
      </w:r>
    </w:p>
    <w:p>
      <w:pPr>
        <w:spacing w:after="0"/>
      </w:pPr>
      <w:r>
        <w:t>Required for:</w:t>
      </w:r>
    </w:p>
    <w:p>
      <w:pPr>
        <w:pStyle w:val="ListBullet"/>
        <w:spacing w:after="0"/>
      </w:pPr>
      <w:r>
        <w:t>document understanding,</w:t>
      </w:r>
    </w:p>
    <w:p>
      <w:pPr>
        <w:pStyle w:val="ListBullet"/>
        <w:spacing w:after="0"/>
      </w:pPr>
      <w:r>
        <w:t>extraction,</w:t>
      </w:r>
    </w:p>
    <w:p>
      <w:pPr>
        <w:pStyle w:val="ListBullet"/>
        <w:spacing w:after="0"/>
      </w:pPr>
      <w:r>
        <w:t>semantic retrieval,</w:t>
      </w:r>
    </w:p>
    <w:p>
      <w:pPr>
        <w:pStyle w:val="ListBullet"/>
        <w:spacing w:after="0"/>
      </w:pPr>
      <w:r>
        <w:t>natural-language explanations,</w:t>
      </w:r>
    </w:p>
    <w:p>
      <w:pPr>
        <w:pStyle w:val="ListBullet"/>
        <w:spacing w:after="0"/>
      </w:pPr>
      <w:r>
        <w:t>translation.</w:t>
      </w:r>
    </w:p>
    <w:p>
      <w:pPr>
        <w:pStyle w:val="Heading2"/>
        <w:keepNext/>
        <w:spacing w:after="0"/>
      </w:pPr>
      <w:r>
        <w:t>15.2 ML training</w:t>
      </w:r>
    </w:p>
    <w:p>
      <w:pPr>
        <w:spacing w:after="0"/>
      </w:pPr>
      <w:r>
        <w:t>Not required for the MVP.</w:t>
      </w:r>
    </w:p>
    <w:p>
      <w:pPr>
        <w:spacing w:after="0"/>
      </w:pPr>
      <w:r>
        <w:t>Use pretrained OCR, embeddings and LLMs.</w:t>
      </w:r>
    </w:p>
    <w:p>
      <w:pPr>
        <w:pStyle w:val="Heading2"/>
        <w:keepNext/>
        <w:spacing w:after="0"/>
      </w:pPr>
      <w:r>
        <w:t>15.3 RAG</w:t>
      </w:r>
    </w:p>
    <w:p>
      <w:pPr>
        <w:spacing w:after="0"/>
      </w:pPr>
      <w:r>
        <w:t>Required for policy evidence retrieval.</w:t>
      </w:r>
    </w:p>
    <w:p>
      <w:pPr>
        <w:spacing w:after="0"/>
      </w:pPr>
      <w:r>
        <w:t>RAG should retrieve source material; it should not be the final eligibility authority.</w:t>
      </w:r>
    </w:p>
    <w:p>
      <w:pPr>
        <w:pStyle w:val="Heading2"/>
        <w:keepNext/>
        <w:spacing w:after="0"/>
      </w:pPr>
      <w:r>
        <w:t>15.4 Rule engine</w:t>
      </w:r>
    </w:p>
    <w:p>
      <w:pPr>
        <w:spacing w:after="0"/>
      </w:pPr>
      <w:r>
        <w:t>Core deterministic component.</w:t>
      </w:r>
    </w:p>
    <w:p>
      <w:pPr>
        <w:spacing w:after="0"/>
      </w:pPr>
      <w:r>
        <w:t>Supported operators should include:</w:t>
      </w:r>
    </w:p>
    <w:p>
      <w:pPr>
        <w:pStyle w:val="CodeBlock"/>
        <w:spacing w:before="40" w:after="80"/>
        <w:ind w:left="216" w:right="216"/>
      </w:pPr>
      <w:r>
        <w:rPr>
          <w:rFonts w:ascii="Consolas" w:hAnsi="Consolas"/>
          <w:sz w:val="15"/>
        </w:rPr>
        <w:t>=, !=, &gt;, &gt;=, &lt;, &lt;=</w:t>
        <w:br/>
        <w:t>in</w:t>
        <w:br/>
        <w:t>not_in</w:t>
        <w:br/>
        <w:t>contains</w:t>
        <w:br/>
        <w:t>exists</w:t>
        <w:br/>
        <w:t>before</w:t>
        <w:br/>
        <w:t>after</w:t>
        <w:br/>
        <w:t>range</w:t>
      </w:r>
    </w:p>
    <w:p>
      <w:pPr>
        <w:spacing w:after="0"/>
      </w:pPr>
      <w:r>
        <w:t>Support grouped logic:</w:t>
      </w:r>
    </w:p>
    <w:p>
      <w:pPr>
        <w:pStyle w:val="CodeBlock"/>
        <w:spacing w:before="40" w:after="80"/>
        <w:ind w:left="216" w:right="216"/>
      </w:pPr>
      <w:r>
        <w:rPr>
          <w:rFonts w:ascii="Consolas" w:hAnsi="Consolas"/>
          <w:sz w:val="15"/>
        </w:rPr>
        <w:t>AND</w:t>
        <w:br/>
        <w:t>OR</w:t>
        <w:br/>
        <w:t>NOT</w:t>
      </w:r>
    </w:p>
    <w:p>
      <w:pPr>
        <w:pStyle w:val="Heading2"/>
        <w:keepNext/>
        <w:spacing w:after="0"/>
      </w:pPr>
      <w:r>
        <w:t>15.5 Benefit engine</w:t>
      </w:r>
    </w:p>
    <w:p>
      <w:pPr>
        <w:spacing w:after="0"/>
      </w:pPr>
      <w:r>
        <w:t>Separate from eligibility.</w:t>
      </w:r>
    </w:p>
    <w:p>
      <w:pPr>
        <w:spacing w:after="0"/>
      </w:pPr>
      <w:r>
        <w:t>This avoids mixing statements like:</w:t>
      </w:r>
    </w:p>
    <w:p>
      <w:pPr>
        <w:pStyle w:val="CodeBlock"/>
        <w:spacing w:before="40" w:after="80"/>
        <w:ind w:left="216" w:right="216"/>
      </w:pPr>
      <w:r>
        <w:rPr>
          <w:rFonts w:ascii="Consolas" w:hAnsi="Consolas"/>
          <w:sz w:val="15"/>
        </w:rPr>
        <w:t>Eligible for loan</w:t>
      </w:r>
    </w:p>
    <w:p>
      <w:pPr>
        <w:spacing w:after="0"/>
      </w:pPr>
      <w:r>
        <w:t>with:</w:t>
      </w:r>
    </w:p>
    <w:p>
      <w:pPr>
        <w:pStyle w:val="CodeBlock"/>
        <w:spacing w:before="40" w:after="80"/>
        <w:ind w:left="216" w:right="216"/>
      </w:pPr>
      <w:r>
        <w:rPr>
          <w:rFonts w:ascii="Consolas" w:hAnsi="Consolas"/>
          <w:sz w:val="15"/>
        </w:rPr>
        <w:t>Guaranteed to receive ₹X</w:t>
      </w:r>
    </w:p>
    <w:p>
      <w:pPr>
        <w:spacing w:after="0"/>
      </w:pPr>
      <w:r>
        <w:t>---</w:t>
      </w:r>
    </w:p>
    <w:p>
      <w:pPr>
        <w:pStyle w:val="Heading1"/>
        <w:keepNext/>
        <w:spacing w:after="0"/>
      </w:pPr>
      <w:r>
        <w:t>16. Feature Prioritization</w:t>
      </w:r>
    </w:p>
    <w:p>
      <w:pPr>
        <w:pStyle w:val="Heading2"/>
        <w:keepNext/>
        <w:spacing w:after="0"/>
      </w:pPr>
      <w:r>
        <w:t>16.1 Must have / P0</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23B5D"/>
          </w:tcPr>
          <w:p>
            <w:r/>
            <w:r>
              <w:rPr>
                <w:b/>
                <w:color w:val="FFFFFF"/>
                <w:sz w:val="16"/>
              </w:rPr>
              <w:t>Feature</w:t>
            </w:r>
          </w:p>
        </w:tc>
        <w:tc>
          <w:tcPr>
            <w:tcW w:type="dxa" w:w="2045"/>
            <w:vAlign w:val="center"/>
            <w:shd w:fill="123B5D"/>
          </w:tcPr>
          <w:p>
            <w:r/>
            <w:r>
              <w:rPr>
                <w:b/>
                <w:color w:val="FFFFFF"/>
                <w:sz w:val="16"/>
              </w:rPr>
              <w:t>Impact</w:t>
            </w:r>
          </w:p>
        </w:tc>
        <w:tc>
          <w:tcPr>
            <w:tcW w:type="dxa" w:w="2045"/>
            <w:vAlign w:val="center"/>
            <w:shd w:fill="123B5D"/>
          </w:tcPr>
          <w:p>
            <w:r/>
            <w:r>
              <w:rPr>
                <w:b/>
                <w:color w:val="FFFFFF"/>
                <w:sz w:val="16"/>
              </w:rPr>
              <w:t>Feasibility</w:t>
            </w:r>
          </w:p>
        </w:tc>
        <w:tc>
          <w:tcPr>
            <w:tcW w:type="dxa" w:w="2045"/>
            <w:vAlign w:val="center"/>
            <w:shd w:fill="123B5D"/>
          </w:tcPr>
          <w:p>
            <w:r/>
            <w:r>
              <w:rPr>
                <w:b/>
                <w:color w:val="FFFFFF"/>
                <w:sz w:val="16"/>
              </w:rPr>
              <w:t>Demo value</w:t>
            </w:r>
          </w:p>
        </w:tc>
        <w:tc>
          <w:tcPr>
            <w:tcW w:type="dxa" w:w="2045"/>
            <w:vAlign w:val="center"/>
            <w:shd w:fill="123B5D"/>
          </w:tcPr>
          <w:p>
            <w:r/>
            <w:r>
              <w:rPr>
                <w:b/>
                <w:color w:val="FFFFFF"/>
                <w:sz w:val="16"/>
              </w:rPr>
              <w:t>Priority</w:t>
            </w:r>
          </w:p>
        </w:tc>
      </w:tr>
      <w:tr>
        <w:tc>
          <w:tcPr>
            <w:tcW w:type="dxa" w:w="2045"/>
            <w:vAlign w:val="center"/>
          </w:tcPr>
          <w:p>
            <w:r/>
            <w:r>
              <w:rPr>
                <w:b w:val="0"/>
                <w:sz w:val="15"/>
              </w:rPr>
              <w:t>Document upload</w:t>
            </w:r>
          </w:p>
        </w:tc>
        <w:tc>
          <w:tcPr>
            <w:tcW w:type="dxa" w:w="2045"/>
            <w:vAlign w:val="center"/>
          </w:tcPr>
          <w:p>
            <w:r/>
            <w:r>
              <w:rPr>
                <w:b w:val="0"/>
                <w:sz w:val="15"/>
              </w:rPr>
              <w:t>10</w:t>
            </w:r>
          </w:p>
        </w:tc>
        <w:tc>
          <w:tcPr>
            <w:tcW w:type="dxa" w:w="2045"/>
            <w:vAlign w:val="center"/>
          </w:tcPr>
          <w:p>
            <w:r/>
            <w:r>
              <w:rPr>
                <w:b w:val="0"/>
                <w:sz w:val="15"/>
              </w:rPr>
              <w:t>8</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OCR / extraction</w:t>
            </w:r>
          </w:p>
        </w:tc>
        <w:tc>
          <w:tcPr>
            <w:tcW w:type="dxa" w:w="2045"/>
            <w:vAlign w:val="center"/>
          </w:tcPr>
          <w:p>
            <w:r/>
            <w:r>
              <w:rPr>
                <w:b w:val="0"/>
                <w:sz w:val="15"/>
              </w:rPr>
              <w:t>10</w:t>
            </w:r>
          </w:p>
        </w:tc>
        <w:tc>
          <w:tcPr>
            <w:tcW w:type="dxa" w:w="2045"/>
            <w:vAlign w:val="center"/>
          </w:tcPr>
          <w:p>
            <w:r/>
            <w:r>
              <w:rPr>
                <w:b w:val="0"/>
                <w:sz w:val="15"/>
              </w:rPr>
              <w:t>8</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Scheme retrieval</w:t>
            </w:r>
          </w:p>
        </w:tc>
        <w:tc>
          <w:tcPr>
            <w:tcW w:type="dxa" w:w="2045"/>
            <w:vAlign w:val="center"/>
          </w:tcPr>
          <w:p>
            <w:r/>
            <w:r>
              <w:rPr>
                <w:b w:val="0"/>
                <w:sz w:val="15"/>
              </w:rPr>
              <w:t>9</w:t>
            </w:r>
          </w:p>
        </w:tc>
        <w:tc>
          <w:tcPr>
            <w:tcW w:type="dxa" w:w="2045"/>
            <w:vAlign w:val="center"/>
          </w:tcPr>
          <w:p>
            <w:r/>
            <w:r>
              <w:rPr>
                <w:b w:val="0"/>
                <w:sz w:val="15"/>
              </w:rPr>
              <w:t>9</w:t>
            </w:r>
          </w:p>
        </w:tc>
        <w:tc>
          <w:tcPr>
            <w:tcW w:type="dxa" w:w="2045"/>
            <w:vAlign w:val="center"/>
          </w:tcPr>
          <w:p>
            <w:r/>
            <w:r>
              <w:rPr>
                <w:b w:val="0"/>
                <w:sz w:val="15"/>
              </w:rPr>
              <w:t>9</w:t>
            </w:r>
          </w:p>
        </w:tc>
        <w:tc>
          <w:tcPr>
            <w:tcW w:type="dxa" w:w="2045"/>
            <w:vAlign w:val="center"/>
          </w:tcPr>
          <w:p>
            <w:r/>
            <w:r>
              <w:rPr>
                <w:b w:val="0"/>
                <w:sz w:val="15"/>
              </w:rPr>
              <w:t>P0</w:t>
            </w:r>
          </w:p>
        </w:tc>
      </w:tr>
      <w:tr>
        <w:tc>
          <w:tcPr>
            <w:tcW w:type="dxa" w:w="2045"/>
            <w:vAlign w:val="center"/>
          </w:tcPr>
          <w:p>
            <w:r/>
            <w:r>
              <w:rPr>
                <w:b w:val="0"/>
                <w:sz w:val="15"/>
              </w:rPr>
              <w:t>Rule engine</w:t>
            </w:r>
          </w:p>
        </w:tc>
        <w:tc>
          <w:tcPr>
            <w:tcW w:type="dxa" w:w="2045"/>
            <w:vAlign w:val="center"/>
          </w:tcPr>
          <w:p>
            <w:r/>
            <w:r>
              <w:rPr>
                <w:b w:val="0"/>
                <w:sz w:val="15"/>
              </w:rPr>
              <w:t>10</w:t>
            </w:r>
          </w:p>
        </w:tc>
        <w:tc>
          <w:tcPr>
            <w:tcW w:type="dxa" w:w="2045"/>
            <w:vAlign w:val="center"/>
          </w:tcPr>
          <w:p>
            <w:r/>
            <w:r>
              <w:rPr>
                <w:b w:val="0"/>
                <w:sz w:val="15"/>
              </w:rPr>
              <w:t>8</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Evidence mapping</w:t>
            </w:r>
          </w:p>
        </w:tc>
        <w:tc>
          <w:tcPr>
            <w:tcW w:type="dxa" w:w="2045"/>
            <w:vAlign w:val="center"/>
          </w:tcPr>
          <w:p>
            <w:r/>
            <w:r>
              <w:rPr>
                <w:b w:val="0"/>
                <w:sz w:val="15"/>
              </w:rPr>
              <w:t>10</w:t>
            </w:r>
          </w:p>
        </w:tc>
        <w:tc>
          <w:tcPr>
            <w:tcW w:type="dxa" w:w="2045"/>
            <w:vAlign w:val="center"/>
          </w:tcPr>
          <w:p>
            <w:r/>
            <w:r>
              <w:rPr>
                <w:b w:val="0"/>
                <w:sz w:val="15"/>
              </w:rPr>
              <w:t>7</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PASS/FAIL/UNKNOWN/REVIEW</w:t>
            </w:r>
          </w:p>
        </w:tc>
        <w:tc>
          <w:tcPr>
            <w:tcW w:type="dxa" w:w="2045"/>
            <w:vAlign w:val="center"/>
          </w:tcPr>
          <w:p>
            <w:r/>
            <w:r>
              <w:rPr>
                <w:b w:val="0"/>
                <w:sz w:val="15"/>
              </w:rPr>
              <w:t>10</w:t>
            </w:r>
          </w:p>
        </w:tc>
        <w:tc>
          <w:tcPr>
            <w:tcW w:type="dxa" w:w="2045"/>
            <w:vAlign w:val="center"/>
          </w:tcPr>
          <w:p>
            <w:r/>
            <w:r>
              <w:rPr>
                <w:b w:val="0"/>
                <w:sz w:val="15"/>
              </w:rPr>
              <w:t>9</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Benefit calculator</w:t>
            </w:r>
          </w:p>
        </w:tc>
        <w:tc>
          <w:tcPr>
            <w:tcW w:type="dxa" w:w="2045"/>
            <w:vAlign w:val="center"/>
          </w:tcPr>
          <w:p>
            <w:r/>
            <w:r>
              <w:rPr>
                <w:b w:val="0"/>
                <w:sz w:val="15"/>
              </w:rPr>
              <w:t>9</w:t>
            </w:r>
          </w:p>
        </w:tc>
        <w:tc>
          <w:tcPr>
            <w:tcW w:type="dxa" w:w="2045"/>
            <w:vAlign w:val="center"/>
          </w:tcPr>
          <w:p>
            <w:r/>
            <w:r>
              <w:rPr>
                <w:b w:val="0"/>
                <w:sz w:val="15"/>
              </w:rPr>
              <w:t>8</w:t>
            </w:r>
          </w:p>
        </w:tc>
        <w:tc>
          <w:tcPr>
            <w:tcW w:type="dxa" w:w="2045"/>
            <w:vAlign w:val="center"/>
          </w:tcPr>
          <w:p>
            <w:r/>
            <w:r>
              <w:rPr>
                <w:b w:val="0"/>
                <w:sz w:val="15"/>
              </w:rPr>
              <w:t>9</w:t>
            </w:r>
          </w:p>
        </w:tc>
        <w:tc>
          <w:tcPr>
            <w:tcW w:type="dxa" w:w="2045"/>
            <w:vAlign w:val="center"/>
          </w:tcPr>
          <w:p>
            <w:r/>
            <w:r>
              <w:rPr>
                <w:b w:val="0"/>
                <w:sz w:val="15"/>
              </w:rPr>
              <w:t>P0</w:t>
            </w:r>
          </w:p>
        </w:tc>
      </w:tr>
      <w:tr>
        <w:tc>
          <w:tcPr>
            <w:tcW w:type="dxa" w:w="2045"/>
            <w:vAlign w:val="center"/>
          </w:tcPr>
          <w:p>
            <w:r/>
            <w:r>
              <w:rPr>
                <w:b w:val="0"/>
                <w:sz w:val="15"/>
              </w:rPr>
              <w:t>Source viewer</w:t>
            </w:r>
          </w:p>
        </w:tc>
        <w:tc>
          <w:tcPr>
            <w:tcW w:type="dxa" w:w="2045"/>
            <w:vAlign w:val="center"/>
          </w:tcPr>
          <w:p>
            <w:r/>
            <w:r>
              <w:rPr>
                <w:b w:val="0"/>
                <w:sz w:val="15"/>
              </w:rPr>
              <w:t>9</w:t>
            </w:r>
          </w:p>
        </w:tc>
        <w:tc>
          <w:tcPr>
            <w:tcW w:type="dxa" w:w="2045"/>
            <w:vAlign w:val="center"/>
          </w:tcPr>
          <w:p>
            <w:r/>
            <w:r>
              <w:rPr>
                <w:b w:val="0"/>
                <w:sz w:val="15"/>
              </w:rPr>
              <w:t>8</w:t>
            </w:r>
          </w:p>
        </w:tc>
        <w:tc>
          <w:tcPr>
            <w:tcW w:type="dxa" w:w="2045"/>
            <w:vAlign w:val="center"/>
          </w:tcPr>
          <w:p>
            <w:r/>
            <w:r>
              <w:rPr>
                <w:b w:val="0"/>
                <w:sz w:val="15"/>
              </w:rPr>
              <w:t>10</w:t>
            </w:r>
          </w:p>
        </w:tc>
        <w:tc>
          <w:tcPr>
            <w:tcW w:type="dxa" w:w="2045"/>
            <w:vAlign w:val="center"/>
          </w:tcPr>
          <w:p>
            <w:r/>
            <w:r>
              <w:rPr>
                <w:b w:val="0"/>
                <w:sz w:val="15"/>
              </w:rPr>
              <w:t>P0</w:t>
            </w:r>
          </w:p>
        </w:tc>
      </w:tr>
      <w:tr>
        <w:tc>
          <w:tcPr>
            <w:tcW w:type="dxa" w:w="2045"/>
            <w:vAlign w:val="center"/>
          </w:tcPr>
          <w:p>
            <w:r/>
            <w:r>
              <w:rPr>
                <w:b w:val="0"/>
                <w:sz w:val="15"/>
              </w:rPr>
              <w:t>Missing-doc checker</w:t>
            </w:r>
          </w:p>
        </w:tc>
        <w:tc>
          <w:tcPr>
            <w:tcW w:type="dxa" w:w="2045"/>
            <w:vAlign w:val="center"/>
          </w:tcPr>
          <w:p>
            <w:r/>
            <w:r>
              <w:rPr>
                <w:b w:val="0"/>
                <w:sz w:val="15"/>
              </w:rPr>
              <w:t>9</w:t>
            </w:r>
          </w:p>
        </w:tc>
        <w:tc>
          <w:tcPr>
            <w:tcW w:type="dxa" w:w="2045"/>
            <w:vAlign w:val="center"/>
          </w:tcPr>
          <w:p>
            <w:r/>
            <w:r>
              <w:rPr>
                <w:b w:val="0"/>
                <w:sz w:val="15"/>
              </w:rPr>
              <w:t>9</w:t>
            </w:r>
          </w:p>
        </w:tc>
        <w:tc>
          <w:tcPr>
            <w:tcW w:type="dxa" w:w="2045"/>
            <w:vAlign w:val="center"/>
          </w:tcPr>
          <w:p>
            <w:r/>
            <w:r>
              <w:rPr>
                <w:b w:val="0"/>
                <w:sz w:val="15"/>
              </w:rPr>
              <w:t>9</w:t>
            </w:r>
          </w:p>
        </w:tc>
        <w:tc>
          <w:tcPr>
            <w:tcW w:type="dxa" w:w="2045"/>
            <w:vAlign w:val="center"/>
          </w:tcPr>
          <w:p>
            <w:r/>
            <w:r>
              <w:rPr>
                <w:b w:val="0"/>
                <w:sz w:val="15"/>
              </w:rPr>
              <w:t>P0</w:t>
            </w:r>
          </w:p>
        </w:tc>
      </w:tr>
      <w:tr>
        <w:tc>
          <w:tcPr>
            <w:tcW w:type="dxa" w:w="2045"/>
            <w:vAlign w:val="center"/>
          </w:tcPr>
          <w:p>
            <w:r/>
            <w:r>
              <w:rPr>
                <w:b w:val="0"/>
                <w:sz w:val="15"/>
              </w:rPr>
              <w:t>Application checklist</w:t>
            </w:r>
          </w:p>
        </w:tc>
        <w:tc>
          <w:tcPr>
            <w:tcW w:type="dxa" w:w="2045"/>
            <w:vAlign w:val="center"/>
          </w:tcPr>
          <w:p>
            <w:r/>
            <w:r>
              <w:rPr>
                <w:b w:val="0"/>
                <w:sz w:val="15"/>
              </w:rPr>
              <w:t>8</w:t>
            </w:r>
          </w:p>
        </w:tc>
        <w:tc>
          <w:tcPr>
            <w:tcW w:type="dxa" w:w="2045"/>
            <w:vAlign w:val="center"/>
          </w:tcPr>
          <w:p>
            <w:r/>
            <w:r>
              <w:rPr>
                <w:b w:val="0"/>
                <w:sz w:val="15"/>
              </w:rPr>
              <w:t>9</w:t>
            </w:r>
          </w:p>
        </w:tc>
        <w:tc>
          <w:tcPr>
            <w:tcW w:type="dxa" w:w="2045"/>
            <w:vAlign w:val="center"/>
          </w:tcPr>
          <w:p>
            <w:r/>
            <w:r>
              <w:rPr>
                <w:b w:val="0"/>
                <w:sz w:val="15"/>
              </w:rPr>
              <w:t>8</w:t>
            </w:r>
          </w:p>
        </w:tc>
        <w:tc>
          <w:tcPr>
            <w:tcW w:type="dxa" w:w="2045"/>
            <w:vAlign w:val="center"/>
          </w:tcPr>
          <w:p>
            <w:r/>
            <w:r>
              <w:rPr>
                <w:b w:val="0"/>
                <w:sz w:val="15"/>
              </w:rPr>
              <w:t>P0</w:t>
            </w:r>
          </w:p>
        </w:tc>
      </w:tr>
    </w:tbl>
    <w:p>
      <w:pPr>
        <w:spacing w:after="0"/>
      </w:pPr>
    </w:p>
    <w:p>
      <w:pPr>
        <w:pStyle w:val="Heading2"/>
        <w:keepNext/>
        <w:spacing w:after="0"/>
      </w:pPr>
      <w:r>
        <w:t>16.2 Should have / P1</w:t>
      </w:r>
    </w:p>
    <w:p>
      <w:pPr>
        <w:pStyle w:val="ListBullet"/>
        <w:spacing w:after="0"/>
      </w:pPr>
      <w:r>
        <w:t>Hindi and Gujarati support.</w:t>
      </w:r>
    </w:p>
    <w:p>
      <w:pPr>
        <w:pStyle w:val="ListBullet"/>
        <w:spacing w:after="0"/>
      </w:pPr>
      <w:r>
        <w:t>PDF report generation.</w:t>
      </w:r>
    </w:p>
    <w:p>
      <w:pPr>
        <w:pStyle w:val="ListBullet"/>
        <w:spacing w:after="0"/>
      </w:pPr>
      <w:r>
        <w:t>profile persistence.</w:t>
      </w:r>
    </w:p>
    <w:p>
      <w:pPr>
        <w:pStyle w:val="ListBullet"/>
        <w:spacing w:after="0"/>
      </w:pPr>
      <w:r>
        <w:t>saved cases.</w:t>
      </w:r>
    </w:p>
    <w:p>
      <w:pPr>
        <w:pStyle w:val="ListBullet"/>
        <w:spacing w:after="0"/>
      </w:pPr>
      <w:r>
        <w:t>admin rule management.</w:t>
      </w:r>
    </w:p>
    <w:p>
      <w:pPr>
        <w:pStyle w:val="ListBullet"/>
        <w:spacing w:after="0"/>
      </w:pPr>
      <w:r>
        <w:t>policy version comparison.</w:t>
      </w:r>
    </w:p>
    <w:p>
      <w:pPr>
        <w:pStyle w:val="ListBullet"/>
        <w:spacing w:after="0"/>
      </w:pPr>
      <w:r>
        <w:t>contradiction detector UI.</w:t>
      </w:r>
    </w:p>
    <w:p>
      <w:pPr>
        <w:pStyle w:val="Heading2"/>
        <w:keepNext/>
        <w:spacing w:after="0"/>
      </w:pPr>
      <w:r>
        <w:t>16.3 Advanced / P2</w:t>
      </w:r>
    </w:p>
    <w:p>
      <w:pPr>
        <w:pStyle w:val="ListBullet"/>
        <w:spacing w:after="0"/>
      </w:pPr>
      <w:r>
        <w:t>DigiLocker integration.</w:t>
      </w:r>
    </w:p>
    <w:p>
      <w:pPr>
        <w:pStyle w:val="ListBullet"/>
        <w:spacing w:after="0"/>
      </w:pPr>
      <w:r>
        <w:t>source-change monitoring.</w:t>
      </w:r>
    </w:p>
    <w:p>
      <w:pPr>
        <w:pStyle w:val="ListBullet"/>
        <w:spacing w:after="0"/>
      </w:pPr>
      <w:r>
        <w:t>assisted-service operator mode.</w:t>
      </w:r>
    </w:p>
    <w:p>
      <w:pPr>
        <w:pStyle w:val="ListBullet"/>
        <w:spacing w:after="0"/>
      </w:pPr>
      <w:r>
        <w:t>voice interface.</w:t>
      </w:r>
    </w:p>
    <w:p>
      <w:pPr>
        <w:pStyle w:val="ListBullet"/>
        <w:spacing w:after="0"/>
      </w:pPr>
      <w:r>
        <w:t>notifications.</w:t>
      </w:r>
    </w:p>
    <w:p>
      <w:pPr>
        <w:pStyle w:val="Heading2"/>
        <w:keepNext/>
        <w:spacing w:after="0"/>
      </w:pPr>
      <w:r>
        <w:t>16.4 Experimental</w:t>
      </w:r>
    </w:p>
    <w:p>
      <w:pPr>
        <w:pStyle w:val="ListBullet"/>
        <w:spacing w:after="0"/>
      </w:pPr>
      <w:r>
        <w:t>automated form filling,</w:t>
      </w:r>
    </w:p>
    <w:p>
      <w:pPr>
        <w:pStyle w:val="ListBullet"/>
        <w:spacing w:after="0"/>
      </w:pPr>
      <w:r>
        <w:t>automated government submission,</w:t>
      </w:r>
    </w:p>
    <w:p>
      <w:pPr>
        <w:pStyle w:val="ListBullet"/>
        <w:spacing w:after="0"/>
      </w:pPr>
      <w:r>
        <w:t>advanced policy-change agents.</w:t>
      </w:r>
    </w:p>
    <w:p>
      <w:pPr>
        <w:pStyle w:val="Heading2"/>
        <w:keepNext/>
        <w:spacing w:after="0"/>
      </w:pPr>
      <w:r>
        <w:t>16.5 Avoid</w:t>
      </w:r>
    </w:p>
    <w:p>
      <w:pPr>
        <w:pStyle w:val="ListBullet"/>
        <w:spacing w:after="0"/>
      </w:pPr>
      <w:r>
        <w:t>blockchain,</w:t>
      </w:r>
    </w:p>
    <w:p>
      <w:pPr>
        <w:pStyle w:val="ListBullet"/>
        <w:spacing w:after="0"/>
      </w:pPr>
      <w:r>
        <w:t>custom foundation model,</w:t>
      </w:r>
    </w:p>
    <w:p>
      <w:pPr>
        <w:pStyle w:val="ListBullet"/>
        <w:spacing w:after="0"/>
      </w:pPr>
      <w:r>
        <w:t>Kubernetes,</w:t>
      </w:r>
    </w:p>
    <w:p>
      <w:pPr>
        <w:pStyle w:val="ListBullet"/>
        <w:spacing w:after="0"/>
      </w:pPr>
      <w:r>
        <w:t>unnecessary microservices,</w:t>
      </w:r>
    </w:p>
    <w:p>
      <w:pPr>
        <w:pStyle w:val="ListBullet"/>
        <w:spacing w:after="0"/>
      </w:pPr>
      <w:r>
        <w:t>dozens of third-party integrations.</w:t>
      </w:r>
    </w:p>
    <w:p>
      <w:pPr>
        <w:spacing w:after="0"/>
      </w:pPr>
      <w:r>
        <w:t>---</w:t>
      </w:r>
    </w:p>
    <w:p>
      <w:pPr>
        <w:pStyle w:val="Heading1"/>
        <w:keepNext/>
        <w:spacing w:after="0"/>
      </w:pPr>
      <w:r>
        <w:t>17. Innovation Opportunities</w:t>
      </w:r>
    </w:p>
    <w:p>
      <w:pPr>
        <w:pStyle w:val="Heading2"/>
        <w:keepNext/>
        <w:spacing w:after="0"/>
      </w:pPr>
      <w:r>
        <w:t>17.1 Evidence graph</w:t>
      </w:r>
    </w:p>
    <w:p>
      <w:pPr>
        <w:spacing w:after="0"/>
      </w:pPr>
      <w:r>
        <w:t>The evidence graph is the visual representation of applicant fact → policy rule → source → decision.</w:t>
      </w:r>
    </w:p>
    <w:p>
      <w:pPr>
        <w:pStyle w:val="Heading2"/>
        <w:keepNext/>
        <w:spacing w:after="0"/>
      </w:pPr>
      <w:r>
        <w:t>17.2 “Why not?”</w:t>
      </w:r>
    </w:p>
    <w:p>
      <w:pPr>
        <w:spacing w:after="0"/>
      </w:pPr>
      <w:r>
        <w:t>For each excluded scheme, show the failed rule or missing evidence.</w:t>
      </w:r>
    </w:p>
    <w:p>
      <w:pPr>
        <w:pStyle w:val="Heading2"/>
        <w:keepNext/>
        <w:spacing w:after="0"/>
      </w:pPr>
      <w:r>
        <w:t>17.3 Contradiction detector</w:t>
      </w:r>
    </w:p>
    <w:p>
      <w:pPr>
        <w:spacing w:after="0"/>
      </w:pPr>
      <w:r>
        <w:t>Example:</w:t>
      </w:r>
    </w:p>
    <w:p>
      <w:pPr>
        <w:pStyle w:val="CodeBlock"/>
        <w:spacing w:before="40" w:after="80"/>
        <w:ind w:left="216" w:right="216"/>
      </w:pPr>
      <w:r>
        <w:rPr>
          <w:rFonts w:ascii="Consolas" w:hAnsi="Consolas"/>
          <w:sz w:val="15"/>
        </w:rPr>
        <w:t>Income certificate = ₹4.2L</w:t>
        <w:br/>
        <w:t>ITR = ₹6.1L</w:t>
        <w:br/>
        <w:br/>
        <w:t>→ CONFLICT</w:t>
        <w:br/>
        <w:t>→ REQUIRES REVIEW</w:t>
      </w:r>
    </w:p>
    <w:p>
      <w:pPr>
        <w:pStyle w:val="Heading2"/>
        <w:keepNext/>
        <w:spacing w:after="0"/>
      </w:pPr>
      <w:r>
        <w:t>17.4 Policy version diff</w:t>
      </w:r>
    </w:p>
    <w:p>
      <w:pPr>
        <w:spacing w:after="0"/>
      </w:pPr>
      <w:r>
        <w:t>Track:</w:t>
      </w:r>
    </w:p>
    <w:p>
      <w:pPr>
        <w:pStyle w:val="ListBullet"/>
        <w:spacing w:after="0"/>
      </w:pPr>
      <w:r>
        <w:t>source URL,</w:t>
      </w:r>
    </w:p>
    <w:p>
      <w:pPr>
        <w:pStyle w:val="ListBullet"/>
        <w:spacing w:after="0"/>
      </w:pPr>
      <w:r>
        <w:t>source document hash,</w:t>
      </w:r>
    </w:p>
    <w:p>
      <w:pPr>
        <w:pStyle w:val="ListBullet"/>
        <w:spacing w:after="0"/>
      </w:pPr>
      <w:r>
        <w:t>publication date,</w:t>
      </w:r>
    </w:p>
    <w:p>
      <w:pPr>
        <w:pStyle w:val="ListBullet"/>
        <w:spacing w:after="0"/>
      </w:pPr>
      <w:r>
        <w:t>effective date,</w:t>
      </w:r>
    </w:p>
    <w:p>
      <w:pPr>
        <w:pStyle w:val="ListBullet"/>
        <w:spacing w:after="0"/>
      </w:pPr>
      <w:r>
        <w:t>supersedes,</w:t>
      </w:r>
    </w:p>
    <w:p>
      <w:pPr>
        <w:pStyle w:val="ListBullet"/>
        <w:spacing w:after="0"/>
      </w:pPr>
      <w:r>
        <w:t>status.</w:t>
      </w:r>
    </w:p>
    <w:p>
      <w:pPr>
        <w:pStyle w:val="Heading2"/>
        <w:keepNext/>
        <w:spacing w:after="0"/>
      </w:pPr>
      <w:r>
        <w:t>17.5 Application readiness</w:t>
      </w:r>
    </w:p>
    <w:p>
      <w:pPr>
        <w:spacing w:after="0"/>
      </w:pPr>
      <w:r>
        <w:t>Provide a readiness status:</w:t>
      </w:r>
    </w:p>
    <w:p>
      <w:pPr>
        <w:pStyle w:val="CodeBlock"/>
        <w:spacing w:before="40" w:after="80"/>
        <w:ind w:left="216" w:right="216"/>
      </w:pPr>
      <w:r>
        <w:rPr>
          <w:rFonts w:ascii="Consolas" w:hAnsi="Consolas"/>
          <w:sz w:val="15"/>
        </w:rPr>
        <w:t>Eligibility: PASS</w:t>
        <w:br/>
        <w:t>Evidence coverage: 88%</w:t>
        <w:br/>
        <w:t>Application readiness: 72%</w:t>
        <w:br/>
        <w:t>Missing: Udyam certificate</w:t>
      </w:r>
    </w:p>
    <w:p>
      <w:pPr>
        <w:spacing w:after="0"/>
      </w:pPr>
      <w:r>
        <w:t>Call this a product status, not an official government metric.</w:t>
      </w:r>
    </w:p>
    <w:p>
      <w:pPr>
        <w:spacing w:after="0"/>
      </w:pPr>
      <w:r>
        <w:t>---</w:t>
      </w:r>
    </w:p>
    <w:p>
      <w:pPr>
        <w:pStyle w:val="Heading1"/>
        <w:keepNext/>
        <w:spacing w:after="0"/>
      </w:pPr>
      <w:r>
        <w:t>18. Edge Cases</w:t>
      </w:r>
    </w:p>
    <w:p>
      <w:pPr>
        <w:pStyle w:val="Heading2"/>
        <w:keepNext/>
        <w:spacing w:after="0"/>
      </w:pPr>
      <w:r>
        <w:t>18.1 User edge cases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23B5D"/>
          </w:tcPr>
          <w:p>
            <w:r/>
            <w:r>
              <w:rPr>
                <w:b/>
                <w:color w:val="FFFFFF"/>
                <w:sz w:val="16"/>
              </w:rPr>
              <w:t>Scenario</w:t>
            </w:r>
          </w:p>
        </w:tc>
        <w:tc>
          <w:tcPr>
            <w:tcW w:type="dxa" w:w="5112"/>
            <w:vAlign w:val="center"/>
            <w:shd w:fill="123B5D"/>
          </w:tcPr>
          <w:p>
            <w:r/>
            <w:r>
              <w:rPr>
                <w:b/>
                <w:color w:val="FFFFFF"/>
                <w:sz w:val="16"/>
              </w:rPr>
              <w:t>Expected behavior</w:t>
            </w:r>
          </w:p>
        </w:tc>
      </w:tr>
      <w:tr>
        <w:tc>
          <w:tcPr>
            <w:tcW w:type="dxa" w:w="5112"/>
            <w:vAlign w:val="center"/>
          </w:tcPr>
          <w:p>
            <w:r/>
            <w:r>
              <w:rPr>
                <w:b w:val="0"/>
                <w:sz w:val="15"/>
              </w:rPr>
              <w:t>Empty profile</w:t>
            </w:r>
          </w:p>
        </w:tc>
        <w:tc>
          <w:tcPr>
            <w:tcW w:type="dxa" w:w="5112"/>
            <w:vAlign w:val="center"/>
          </w:tcPr>
          <w:p>
            <w:r/>
            <w:r>
              <w:rPr>
                <w:b w:val="0"/>
                <w:sz w:val="15"/>
              </w:rPr>
              <w:t>Request minimum required information</w:t>
            </w:r>
          </w:p>
        </w:tc>
      </w:tr>
      <w:tr>
        <w:tc>
          <w:tcPr>
            <w:tcW w:type="dxa" w:w="5112"/>
            <w:vAlign w:val="center"/>
          </w:tcPr>
          <w:p>
            <w:r/>
            <w:r>
              <w:rPr>
                <w:b w:val="0"/>
                <w:sz w:val="15"/>
              </w:rPr>
              <w:t>Unsupported file</w:t>
            </w:r>
          </w:p>
        </w:tc>
        <w:tc>
          <w:tcPr>
            <w:tcW w:type="dxa" w:w="5112"/>
            <w:vAlign w:val="center"/>
          </w:tcPr>
          <w:p>
            <w:r/>
            <w:r>
              <w:rPr>
                <w:b w:val="0"/>
                <w:sz w:val="15"/>
              </w:rPr>
              <w:t>Reject with supported types</w:t>
            </w:r>
          </w:p>
        </w:tc>
      </w:tr>
      <w:tr>
        <w:tc>
          <w:tcPr>
            <w:tcW w:type="dxa" w:w="5112"/>
            <w:vAlign w:val="center"/>
          </w:tcPr>
          <w:p>
            <w:r/>
            <w:r>
              <w:rPr>
                <w:b w:val="0"/>
                <w:sz w:val="15"/>
              </w:rPr>
              <w:t>Duplicate upload</w:t>
            </w:r>
          </w:p>
        </w:tc>
        <w:tc>
          <w:tcPr>
            <w:tcW w:type="dxa" w:w="5112"/>
            <w:vAlign w:val="center"/>
          </w:tcPr>
          <w:p>
            <w:r/>
            <w:r>
              <w:rPr>
                <w:b w:val="0"/>
                <w:sz w:val="15"/>
              </w:rPr>
              <w:t>Hash and deduplicate</w:t>
            </w:r>
          </w:p>
        </w:tc>
      </w:tr>
      <w:tr>
        <w:tc>
          <w:tcPr>
            <w:tcW w:type="dxa" w:w="5112"/>
            <w:vAlign w:val="center"/>
          </w:tcPr>
          <w:p>
            <w:r/>
            <w:r>
              <w:rPr>
                <w:b w:val="0"/>
                <w:sz w:val="15"/>
              </w:rPr>
              <w:t>Multiple versions</w:t>
            </w:r>
          </w:p>
        </w:tc>
        <w:tc>
          <w:tcPr>
            <w:tcW w:type="dxa" w:w="5112"/>
            <w:vAlign w:val="center"/>
          </w:tcPr>
          <w:p>
            <w:r/>
            <w:r>
              <w:rPr>
                <w:b w:val="0"/>
                <w:sz w:val="15"/>
              </w:rPr>
              <w:t>Keep versions and flag conflict</w:t>
            </w:r>
          </w:p>
        </w:tc>
      </w:tr>
      <w:tr>
        <w:tc>
          <w:tcPr>
            <w:tcW w:type="dxa" w:w="5112"/>
            <w:vAlign w:val="center"/>
          </w:tcPr>
          <w:p>
            <w:r/>
            <w:r>
              <w:rPr>
                <w:b w:val="0"/>
                <w:sz w:val="15"/>
              </w:rPr>
              <w:t>Cancellation</w:t>
            </w:r>
          </w:p>
        </w:tc>
        <w:tc>
          <w:tcPr>
            <w:tcW w:type="dxa" w:w="5112"/>
            <w:vAlign w:val="center"/>
          </w:tcPr>
          <w:p>
            <w:r/>
            <w:r>
              <w:rPr>
                <w:b w:val="0"/>
                <w:sz w:val="15"/>
              </w:rPr>
              <w:t>Stop processing safely</w:t>
            </w:r>
          </w:p>
        </w:tc>
      </w:tr>
      <w:tr>
        <w:tc>
          <w:tcPr>
            <w:tcW w:type="dxa" w:w="5112"/>
            <w:vAlign w:val="center"/>
          </w:tcPr>
          <w:p>
            <w:r/>
            <w:r>
              <w:rPr>
                <w:b w:val="0"/>
                <w:sz w:val="15"/>
              </w:rPr>
              <w:t>Session expiry</w:t>
            </w:r>
          </w:p>
        </w:tc>
        <w:tc>
          <w:tcPr>
            <w:tcW w:type="dxa" w:w="5112"/>
            <w:vAlign w:val="center"/>
          </w:tcPr>
          <w:p>
            <w:r/>
            <w:r>
              <w:rPr>
                <w:b w:val="0"/>
                <w:sz w:val="15"/>
              </w:rPr>
              <w:t>Save draft, require re-authentication</w:t>
            </w:r>
          </w:p>
        </w:tc>
      </w:tr>
      <w:tr>
        <w:tc>
          <w:tcPr>
            <w:tcW w:type="dxa" w:w="5112"/>
            <w:vAlign w:val="center"/>
          </w:tcPr>
          <w:p>
            <w:r/>
            <w:r>
              <w:rPr>
                <w:b w:val="0"/>
                <w:sz w:val="15"/>
              </w:rPr>
              <w:t>Very large PDF</w:t>
            </w:r>
          </w:p>
        </w:tc>
        <w:tc>
          <w:tcPr>
            <w:tcW w:type="dxa" w:w="5112"/>
            <w:vAlign w:val="center"/>
          </w:tcPr>
          <w:p>
            <w:r/>
            <w:r>
              <w:rPr>
                <w:b w:val="0"/>
                <w:sz w:val="15"/>
              </w:rPr>
              <w:t>Limit pages/size and process asynchronously</w:t>
            </w:r>
          </w:p>
        </w:tc>
      </w:tr>
      <w:tr>
        <w:tc>
          <w:tcPr>
            <w:tcW w:type="dxa" w:w="5112"/>
            <w:vAlign w:val="center"/>
          </w:tcPr>
          <w:p>
            <w:r/>
            <w:r>
              <w:rPr>
                <w:b w:val="0"/>
                <w:sz w:val="15"/>
              </w:rPr>
              <w:t>Wrong language</w:t>
            </w:r>
          </w:p>
        </w:tc>
        <w:tc>
          <w:tcPr>
            <w:tcW w:type="dxa" w:w="5112"/>
            <w:vAlign w:val="center"/>
          </w:tcPr>
          <w:p>
            <w:r/>
            <w:r>
              <w:rPr>
                <w:b w:val="0"/>
                <w:sz w:val="15"/>
              </w:rPr>
              <w:t>Detect language and use supported fallback</w:t>
            </w:r>
          </w:p>
        </w:tc>
      </w:tr>
      <w:tr>
        <w:tc>
          <w:tcPr>
            <w:tcW w:type="dxa" w:w="5112"/>
            <w:vAlign w:val="center"/>
          </w:tcPr>
          <w:p>
            <w:r/>
            <w:r>
              <w:rPr>
                <w:b w:val="0"/>
                <w:sz w:val="15"/>
              </w:rPr>
              <w:t>Partial data</w:t>
            </w:r>
          </w:p>
        </w:tc>
        <w:tc>
          <w:tcPr>
            <w:tcW w:type="dxa" w:w="5112"/>
            <w:vAlign w:val="center"/>
          </w:tcPr>
          <w:p>
            <w:r/>
            <w:r>
              <w:rPr>
                <w:b w:val="0"/>
                <w:sz w:val="15"/>
              </w:rPr>
              <w:t>Return UNKNOWN/REVIEW</w:t>
            </w:r>
          </w:p>
        </w:tc>
      </w:tr>
      <w:tr>
        <w:tc>
          <w:tcPr>
            <w:tcW w:type="dxa" w:w="5112"/>
            <w:vAlign w:val="center"/>
          </w:tcPr>
          <w:p>
            <w:r/>
            <w:r>
              <w:rPr>
                <w:b w:val="0"/>
                <w:sz w:val="15"/>
              </w:rPr>
              <w:t>Profile changed</w:t>
            </w:r>
          </w:p>
        </w:tc>
        <w:tc>
          <w:tcPr>
            <w:tcW w:type="dxa" w:w="5112"/>
            <w:vAlign w:val="center"/>
          </w:tcPr>
          <w:p>
            <w:r/>
            <w:r>
              <w:rPr>
                <w:b w:val="0"/>
                <w:sz w:val="15"/>
              </w:rPr>
              <w:t>Re-evaluate affected rules</w:t>
            </w:r>
          </w:p>
        </w:tc>
      </w:tr>
    </w:tbl>
    <w:p>
      <w:pPr>
        <w:spacing w:after="0"/>
      </w:pPr>
    </w:p>
    <w:p>
      <w:pPr>
        <w:pStyle w:val="Heading2"/>
        <w:keepNext/>
        <w:spacing w:after="0"/>
      </w:pPr>
      <w:r>
        <w:t>18.2 Data edge cases</w:t>
      </w:r>
    </w:p>
    <w:p>
      <w:pPr>
        <w:pStyle w:val="ListBullet"/>
        <w:spacing w:after="0"/>
      </w:pPr>
      <w:r>
        <w:t>null/missing values,</w:t>
      </w:r>
    </w:p>
    <w:p>
      <w:pPr>
        <w:pStyle w:val="ListBullet"/>
        <w:spacing w:after="0"/>
      </w:pPr>
      <w:r>
        <w:t>invalid dates,</w:t>
      </w:r>
    </w:p>
    <w:p>
      <w:pPr>
        <w:pStyle w:val="ListBullet"/>
        <w:spacing w:after="0"/>
      </w:pPr>
      <w:r>
        <w:t>negative financial figures,</w:t>
      </w:r>
    </w:p>
    <w:p>
      <w:pPr>
        <w:pStyle w:val="ListBullet"/>
        <w:spacing w:after="0"/>
      </w:pPr>
      <w:r>
        <w:t>duplicate records,</w:t>
      </w:r>
    </w:p>
    <w:p>
      <w:pPr>
        <w:pStyle w:val="ListBullet"/>
        <w:spacing w:after="0"/>
      </w:pPr>
      <w:r>
        <w:t>stale certificates,</w:t>
      </w:r>
    </w:p>
    <w:p>
      <w:pPr>
        <w:pStyle w:val="ListBullet"/>
        <w:spacing w:after="0"/>
      </w:pPr>
      <w:r>
        <w:t>conflicting documents,</w:t>
      </w:r>
    </w:p>
    <w:p>
      <w:pPr>
        <w:pStyle w:val="ListBullet"/>
        <w:spacing w:after="0"/>
      </w:pPr>
      <w:r>
        <w:t>impossible values,</w:t>
      </w:r>
    </w:p>
    <w:p>
      <w:pPr>
        <w:pStyle w:val="ListBullet"/>
        <w:spacing w:after="0"/>
      </w:pPr>
      <w:r>
        <w:t>corrupted files,</w:t>
      </w:r>
    </w:p>
    <w:p>
      <w:pPr>
        <w:pStyle w:val="ListBullet"/>
        <w:spacing w:after="0"/>
      </w:pPr>
      <w:r>
        <w:t>unsupported categories.</w:t>
      </w:r>
    </w:p>
    <w:p>
      <w:pPr>
        <w:pStyle w:val="Heading2"/>
        <w:keepNext/>
        <w:spacing w:after="0"/>
      </w:pPr>
      <w:r>
        <w:t>18.3 AI edge cases</w:t>
      </w:r>
    </w:p>
    <w:p>
      <w:pPr>
        <w:pStyle w:val="ListBullet"/>
        <w:spacing w:after="0"/>
      </w:pPr>
      <w:r>
        <w:t>low OCR confidence,</w:t>
      </w:r>
    </w:p>
    <w:p>
      <w:pPr>
        <w:pStyle w:val="ListBullet"/>
        <w:spacing w:after="0"/>
      </w:pPr>
      <w:r>
        <w:t>unknown category,</w:t>
      </w:r>
    </w:p>
    <w:p>
      <w:pPr>
        <w:pStyle w:val="ListBullet"/>
        <w:spacing w:after="0"/>
      </w:pPr>
      <w:r>
        <w:t>out-of-distribution inputs,</w:t>
      </w:r>
    </w:p>
    <w:p>
      <w:pPr>
        <w:pStyle w:val="ListBullet"/>
        <w:spacing w:after="0"/>
      </w:pPr>
      <w:r>
        <w:t>hallucinated source claims,</w:t>
      </w:r>
    </w:p>
    <w:p>
      <w:pPr>
        <w:pStyle w:val="ListBullet"/>
        <w:spacing w:after="0"/>
      </w:pPr>
      <w:r>
        <w:t>ambiguous wording,</w:t>
      </w:r>
    </w:p>
    <w:p>
      <w:pPr>
        <w:pStyle w:val="ListBullet"/>
        <w:spacing w:after="0"/>
      </w:pPr>
      <w:r>
        <w:t>multiple valid interpretations,</w:t>
      </w:r>
    </w:p>
    <w:p>
      <w:pPr>
        <w:pStyle w:val="ListBullet"/>
        <w:spacing w:after="0"/>
      </w:pPr>
      <w:r>
        <w:t>model timeout,</w:t>
      </w:r>
    </w:p>
    <w:p>
      <w:pPr>
        <w:pStyle w:val="ListBullet"/>
        <w:spacing w:after="0"/>
      </w:pPr>
      <w:r>
        <w:t>API quota exhaustion.</w:t>
      </w:r>
    </w:p>
    <w:p>
      <w:pPr>
        <w:pStyle w:val="Heading2"/>
        <w:keepNext/>
        <w:spacing w:after="0"/>
      </w:pPr>
      <w:r>
        <w:t>18.4 Backend edge cases</w:t>
      </w:r>
    </w:p>
    <w:p>
      <w:pPr>
        <w:pStyle w:val="ListBullet"/>
        <w:spacing w:after="0"/>
      </w:pPr>
      <w:r>
        <w:t>API timeout,</w:t>
      </w:r>
    </w:p>
    <w:p>
      <w:pPr>
        <w:pStyle w:val="ListBullet"/>
        <w:spacing w:after="0"/>
      </w:pPr>
      <w:r>
        <w:t>database outage,</w:t>
      </w:r>
    </w:p>
    <w:p>
      <w:pPr>
        <w:pStyle w:val="ListBullet"/>
        <w:spacing w:after="0"/>
      </w:pPr>
      <w:r>
        <w:t>duplicate requests,</w:t>
      </w:r>
    </w:p>
    <w:p>
      <w:pPr>
        <w:pStyle w:val="ListBullet"/>
        <w:spacing w:after="0"/>
      </w:pPr>
      <w:r>
        <w:t>race conditions,</w:t>
      </w:r>
    </w:p>
    <w:p>
      <w:pPr>
        <w:pStyle w:val="ListBullet"/>
        <w:spacing w:after="0"/>
      </w:pPr>
      <w:r>
        <w:t>expired tokens,</w:t>
      </w:r>
    </w:p>
    <w:p>
      <w:pPr>
        <w:pStyle w:val="ListBullet"/>
        <w:spacing w:after="0"/>
      </w:pPr>
      <w:r>
        <w:t>rate limiting,</w:t>
      </w:r>
    </w:p>
    <w:p>
      <w:pPr>
        <w:pStyle w:val="ListBullet"/>
        <w:spacing w:after="0"/>
      </w:pPr>
      <w:r>
        <w:t>oversized payloads,</w:t>
      </w:r>
    </w:p>
    <w:p>
      <w:pPr>
        <w:pStyle w:val="ListBullet"/>
        <w:spacing w:after="0"/>
      </w:pPr>
      <w:r>
        <w:t>dependency failure.</w:t>
      </w:r>
    </w:p>
    <w:p>
      <w:pPr>
        <w:pStyle w:val="Heading2"/>
        <w:keepNext/>
        <w:spacing w:after="0"/>
      </w:pPr>
      <w:r>
        <w:t>18.5 Frontend edge cases</w:t>
      </w:r>
    </w:p>
    <w:p>
      <w:pPr>
        <w:pStyle w:val="ListBullet"/>
        <w:spacing w:after="0"/>
      </w:pPr>
      <w:r>
        <w:t>slow internet,</w:t>
      </w:r>
    </w:p>
    <w:p>
      <w:pPr>
        <w:pStyle w:val="ListBullet"/>
        <w:spacing w:after="0"/>
      </w:pPr>
      <w:r>
        <w:t>API error,</w:t>
      </w:r>
    </w:p>
    <w:p>
      <w:pPr>
        <w:pStyle w:val="ListBullet"/>
        <w:spacing w:after="0"/>
      </w:pPr>
      <w:r>
        <w:t>empty result,</w:t>
      </w:r>
    </w:p>
    <w:p>
      <w:pPr>
        <w:pStyle w:val="ListBullet"/>
        <w:spacing w:after="0"/>
      </w:pPr>
      <w:r>
        <w:t>partial response,</w:t>
      </w:r>
    </w:p>
    <w:p>
      <w:pPr>
        <w:pStyle w:val="ListBullet"/>
        <w:spacing w:after="0"/>
      </w:pPr>
      <w:r>
        <w:t>mobile layout,</w:t>
      </w:r>
    </w:p>
    <w:p>
      <w:pPr>
        <w:pStyle w:val="ListBullet"/>
        <w:spacing w:after="0"/>
      </w:pPr>
      <w:r>
        <w:t>refresh during processing,</w:t>
      </w:r>
    </w:p>
    <w:p>
      <w:pPr>
        <w:pStyle w:val="ListBullet"/>
        <w:spacing w:after="0"/>
      </w:pPr>
      <w:r>
        <w:t>browser incompatibility.</w:t>
      </w:r>
    </w:p>
    <w:p>
      <w:pPr>
        <w:pStyle w:val="Heading2"/>
        <w:keepNext/>
        <w:spacing w:after="0"/>
      </w:pPr>
      <w:r>
        <w:t>18.6 Deployment edge cases</w:t>
      </w:r>
    </w:p>
    <w:p>
      <w:pPr>
        <w:pStyle w:val="ListBullet"/>
        <w:spacing w:after="0"/>
      </w:pPr>
      <w:r>
        <w:t>missing environment variables,</w:t>
      </w:r>
    </w:p>
    <w:p>
      <w:pPr>
        <w:pStyle w:val="ListBullet"/>
        <w:spacing w:after="0"/>
      </w:pPr>
      <w:r>
        <w:t>CORS,</w:t>
      </w:r>
    </w:p>
    <w:p>
      <w:pPr>
        <w:pStyle w:val="ListBullet"/>
        <w:spacing w:after="0"/>
      </w:pPr>
      <w:r>
        <w:t>SSL/domain problems,</w:t>
      </w:r>
    </w:p>
    <w:p>
      <w:pPr>
        <w:pStyle w:val="ListBullet"/>
        <w:spacing w:after="0"/>
      </w:pPr>
      <w:r>
        <w:t>cold starts,</w:t>
      </w:r>
    </w:p>
    <w:p>
      <w:pPr>
        <w:pStyle w:val="ListBullet"/>
        <w:spacing w:after="0"/>
      </w:pPr>
      <w:r>
        <w:t>provider outage,</w:t>
      </w:r>
    </w:p>
    <w:p>
      <w:pPr>
        <w:pStyle w:val="ListBullet"/>
        <w:spacing w:after="0"/>
      </w:pPr>
      <w:r>
        <w:t>database connection failure.</w:t>
      </w:r>
    </w:p>
    <w:p>
      <w:pPr>
        <w:spacing w:after="0"/>
      </w:pPr>
      <w:r>
        <w:t>---</w:t>
      </w:r>
    </w:p>
    <w:p>
      <w:pPr>
        <w:pStyle w:val="Heading1"/>
        <w:keepNext/>
        <w:spacing w:after="0"/>
      </w:pPr>
      <w:r>
        <w:t>19. Development Problems We May Face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23B5D"/>
          </w:tcPr>
          <w:p>
            <w:r/>
            <w:r>
              <w:rPr>
                <w:b/>
                <w:color w:val="FFFFFF"/>
                <w:sz w:val="16"/>
              </w:rPr>
              <w:t>Problem</w:t>
            </w:r>
          </w:p>
        </w:tc>
        <w:tc>
          <w:tcPr>
            <w:tcW w:type="dxa" w:w="2045"/>
            <w:vAlign w:val="center"/>
            <w:shd w:fill="123B5D"/>
          </w:tcPr>
          <w:p>
            <w:r/>
            <w:r>
              <w:rPr>
                <w:b/>
                <w:color w:val="FFFFFF"/>
                <w:sz w:val="16"/>
              </w:rPr>
              <w:t>Impact</w:t>
            </w:r>
          </w:p>
        </w:tc>
        <w:tc>
          <w:tcPr>
            <w:tcW w:type="dxa" w:w="2045"/>
            <w:vAlign w:val="center"/>
            <w:shd w:fill="123B5D"/>
          </w:tcPr>
          <w:p>
            <w:r/>
            <w:r>
              <w:rPr>
                <w:b/>
                <w:color w:val="FFFFFF"/>
                <w:sz w:val="16"/>
              </w:rPr>
              <w:t>Probability</w:t>
            </w:r>
          </w:p>
        </w:tc>
        <w:tc>
          <w:tcPr>
            <w:tcW w:type="dxa" w:w="2045"/>
            <w:vAlign w:val="center"/>
            <w:shd w:fill="123B5D"/>
          </w:tcPr>
          <w:p>
            <w:r/>
            <w:r>
              <w:rPr>
                <w:b/>
                <w:color w:val="FFFFFF"/>
                <w:sz w:val="16"/>
              </w:rPr>
              <w:t>Prevention</w:t>
            </w:r>
          </w:p>
        </w:tc>
        <w:tc>
          <w:tcPr>
            <w:tcW w:type="dxa" w:w="2045"/>
            <w:vAlign w:val="center"/>
            <w:shd w:fill="123B5D"/>
          </w:tcPr>
          <w:p>
            <w:r/>
            <w:r>
              <w:rPr>
                <w:b/>
                <w:color w:val="FFFFFF"/>
                <w:sz w:val="16"/>
              </w:rPr>
              <w:t>Backup</w:t>
            </w:r>
          </w:p>
        </w:tc>
      </w:tr>
      <w:tr>
        <w:tc>
          <w:tcPr>
            <w:tcW w:type="dxa" w:w="2045"/>
            <w:vAlign w:val="center"/>
          </w:tcPr>
          <w:p>
            <w:r/>
            <w:r>
              <w:rPr>
                <w:b w:val="0"/>
                <w:sz w:val="15"/>
              </w:rPr>
              <w:t>OCR error</w:t>
            </w:r>
          </w:p>
        </w:tc>
        <w:tc>
          <w:tcPr>
            <w:tcW w:type="dxa" w:w="2045"/>
            <w:vAlign w:val="center"/>
          </w:tcPr>
          <w:p>
            <w:r/>
            <w:r>
              <w:rPr>
                <w:b w:val="0"/>
                <w:sz w:val="15"/>
              </w:rPr>
              <w:t>High</w:t>
            </w:r>
          </w:p>
        </w:tc>
        <w:tc>
          <w:tcPr>
            <w:tcW w:type="dxa" w:w="2045"/>
            <w:vAlign w:val="center"/>
          </w:tcPr>
          <w:p>
            <w:r/>
            <w:r>
              <w:rPr>
                <w:b w:val="0"/>
                <w:sz w:val="15"/>
              </w:rPr>
              <w:t>High</w:t>
            </w:r>
          </w:p>
        </w:tc>
        <w:tc>
          <w:tcPr>
            <w:tcW w:type="dxa" w:w="2045"/>
            <w:vAlign w:val="center"/>
          </w:tcPr>
          <w:p>
            <w:r/>
            <w:r>
              <w:rPr>
                <w:b w:val="0"/>
                <w:sz w:val="15"/>
              </w:rPr>
              <w:t>confidence + validation</w:t>
            </w:r>
          </w:p>
        </w:tc>
        <w:tc>
          <w:tcPr>
            <w:tcW w:type="dxa" w:w="2045"/>
            <w:vAlign w:val="center"/>
          </w:tcPr>
          <w:p>
            <w:r/>
            <w:r>
              <w:rPr>
                <w:b w:val="0"/>
                <w:sz w:val="15"/>
              </w:rPr>
              <w:t>manual edit</w:t>
            </w:r>
          </w:p>
        </w:tc>
      </w:tr>
      <w:tr>
        <w:tc>
          <w:tcPr>
            <w:tcW w:type="dxa" w:w="2045"/>
            <w:vAlign w:val="center"/>
          </w:tcPr>
          <w:p>
            <w:r/>
            <w:r>
              <w:rPr>
                <w:b w:val="0"/>
                <w:sz w:val="15"/>
              </w:rPr>
              <w:t>Bad policy data</w:t>
            </w:r>
          </w:p>
        </w:tc>
        <w:tc>
          <w:tcPr>
            <w:tcW w:type="dxa" w:w="2045"/>
            <w:vAlign w:val="center"/>
          </w:tcPr>
          <w:p>
            <w:r/>
            <w:r>
              <w:rPr>
                <w:b w:val="0"/>
                <w:sz w:val="15"/>
              </w:rPr>
              <w:t>Critical</w:t>
            </w:r>
          </w:p>
        </w:tc>
        <w:tc>
          <w:tcPr>
            <w:tcW w:type="dxa" w:w="2045"/>
            <w:vAlign w:val="center"/>
          </w:tcPr>
          <w:p>
            <w:r/>
            <w:r>
              <w:rPr>
                <w:b w:val="0"/>
                <w:sz w:val="15"/>
              </w:rPr>
              <w:t>High</w:t>
            </w:r>
          </w:p>
        </w:tc>
        <w:tc>
          <w:tcPr>
            <w:tcW w:type="dxa" w:w="2045"/>
            <w:vAlign w:val="center"/>
          </w:tcPr>
          <w:p>
            <w:r/>
            <w:r>
              <w:rPr>
                <w:b w:val="0"/>
                <w:sz w:val="15"/>
              </w:rPr>
              <w:t>official gold corpus</w:t>
            </w:r>
          </w:p>
        </w:tc>
        <w:tc>
          <w:tcPr>
            <w:tcW w:type="dxa" w:w="2045"/>
            <w:vAlign w:val="center"/>
          </w:tcPr>
          <w:p>
            <w:r/>
            <w:r>
              <w:rPr>
                <w:b w:val="0"/>
                <w:sz w:val="15"/>
              </w:rPr>
              <w:t>remove scheme</w:t>
            </w:r>
          </w:p>
        </w:tc>
      </w:tr>
      <w:tr>
        <w:tc>
          <w:tcPr>
            <w:tcW w:type="dxa" w:w="2045"/>
            <w:vAlign w:val="center"/>
          </w:tcPr>
          <w:p>
            <w:r/>
            <w:r>
              <w:rPr>
                <w:b w:val="0"/>
                <w:sz w:val="15"/>
              </w:rPr>
              <w:t>LLM hallucination</w:t>
            </w:r>
          </w:p>
        </w:tc>
        <w:tc>
          <w:tcPr>
            <w:tcW w:type="dxa" w:w="2045"/>
            <w:vAlign w:val="center"/>
          </w:tcPr>
          <w:p>
            <w:r/>
            <w:r>
              <w:rPr>
                <w:b w:val="0"/>
                <w:sz w:val="15"/>
              </w:rPr>
              <w:t>Critical</w:t>
            </w:r>
          </w:p>
        </w:tc>
        <w:tc>
          <w:tcPr>
            <w:tcW w:type="dxa" w:w="2045"/>
            <w:vAlign w:val="center"/>
          </w:tcPr>
          <w:p>
            <w:r/>
            <w:r>
              <w:rPr>
                <w:b w:val="0"/>
                <w:sz w:val="15"/>
              </w:rPr>
              <w:t>High</w:t>
            </w:r>
          </w:p>
        </w:tc>
        <w:tc>
          <w:tcPr>
            <w:tcW w:type="dxa" w:w="2045"/>
            <w:vAlign w:val="center"/>
          </w:tcPr>
          <w:p>
            <w:r/>
            <w:r>
              <w:rPr>
                <w:b w:val="0"/>
                <w:sz w:val="15"/>
              </w:rPr>
              <w:t>grounded outputs</w:t>
            </w:r>
          </w:p>
        </w:tc>
        <w:tc>
          <w:tcPr>
            <w:tcW w:type="dxa" w:w="2045"/>
            <w:vAlign w:val="center"/>
          </w:tcPr>
          <w:p>
            <w:r/>
            <w:r>
              <w:rPr>
                <w:b w:val="0"/>
                <w:sz w:val="15"/>
              </w:rPr>
              <w:t>template explanation</w:t>
            </w:r>
          </w:p>
        </w:tc>
      </w:tr>
      <w:tr>
        <w:tc>
          <w:tcPr>
            <w:tcW w:type="dxa" w:w="2045"/>
            <w:vAlign w:val="center"/>
          </w:tcPr>
          <w:p>
            <w:r/>
            <w:r>
              <w:rPr>
                <w:b w:val="0"/>
                <w:sz w:val="15"/>
              </w:rPr>
              <w:t>Ambiguous policy</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UNKNOWN/REVIEW</w:t>
            </w:r>
          </w:p>
        </w:tc>
        <w:tc>
          <w:tcPr>
            <w:tcW w:type="dxa" w:w="2045"/>
            <w:vAlign w:val="center"/>
          </w:tcPr>
          <w:p>
            <w:r/>
            <w:r>
              <w:rPr>
                <w:b w:val="0"/>
                <w:sz w:val="15"/>
              </w:rPr>
              <w:t>human review</w:t>
            </w:r>
          </w:p>
        </w:tc>
      </w:tr>
      <w:tr>
        <w:tc>
          <w:tcPr>
            <w:tcW w:type="dxa" w:w="2045"/>
            <w:vAlign w:val="center"/>
          </w:tcPr>
          <w:p>
            <w:r/>
            <w:r>
              <w:rPr>
                <w:b w:val="0"/>
                <w:sz w:val="15"/>
              </w:rPr>
              <w:t>API quota</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cache</w:t>
            </w:r>
          </w:p>
        </w:tc>
        <w:tc>
          <w:tcPr>
            <w:tcW w:type="dxa" w:w="2045"/>
            <w:vAlign w:val="center"/>
          </w:tcPr>
          <w:p>
            <w:r/>
            <w:r>
              <w:rPr>
                <w:b w:val="0"/>
                <w:sz w:val="15"/>
              </w:rPr>
              <w:t>local model</w:t>
            </w:r>
          </w:p>
        </w:tc>
      </w:tr>
      <w:tr>
        <w:tc>
          <w:tcPr>
            <w:tcW w:type="dxa" w:w="2045"/>
            <w:vAlign w:val="center"/>
          </w:tcPr>
          <w:p>
            <w:r/>
            <w:r>
              <w:rPr>
                <w:b w:val="0"/>
                <w:sz w:val="15"/>
              </w:rPr>
              <w:t>Deployment failure</w:t>
            </w:r>
          </w:p>
        </w:tc>
        <w:tc>
          <w:tcPr>
            <w:tcW w:type="dxa" w:w="2045"/>
            <w:vAlign w:val="center"/>
          </w:tcPr>
          <w:p>
            <w:r/>
            <w:r>
              <w:rPr>
                <w:b w:val="0"/>
                <w:sz w:val="15"/>
              </w:rPr>
              <w:t>High</w:t>
            </w:r>
          </w:p>
        </w:tc>
        <w:tc>
          <w:tcPr>
            <w:tcW w:type="dxa" w:w="2045"/>
            <w:vAlign w:val="center"/>
          </w:tcPr>
          <w:p>
            <w:r/>
            <w:r>
              <w:rPr>
                <w:b w:val="0"/>
                <w:sz w:val="15"/>
              </w:rPr>
              <w:t>Medium</w:t>
            </w:r>
          </w:p>
        </w:tc>
        <w:tc>
          <w:tcPr>
            <w:tcW w:type="dxa" w:w="2045"/>
            <w:vAlign w:val="center"/>
          </w:tcPr>
          <w:p>
            <w:r/>
            <w:r>
              <w:rPr>
                <w:b w:val="0"/>
                <w:sz w:val="15"/>
              </w:rPr>
              <w:t>deploy early</w:t>
            </w:r>
          </w:p>
        </w:tc>
        <w:tc>
          <w:tcPr>
            <w:tcW w:type="dxa" w:w="2045"/>
            <w:vAlign w:val="center"/>
          </w:tcPr>
          <w:p>
            <w:r/>
            <w:r>
              <w:rPr>
                <w:b w:val="0"/>
                <w:sz w:val="15"/>
              </w:rPr>
              <w:t>local Docker</w:t>
            </w:r>
          </w:p>
        </w:tc>
      </w:tr>
      <w:tr>
        <w:tc>
          <w:tcPr>
            <w:tcW w:type="dxa" w:w="2045"/>
            <w:vAlign w:val="center"/>
          </w:tcPr>
          <w:p>
            <w:r/>
            <w:r>
              <w:rPr>
                <w:b w:val="0"/>
                <w:sz w:val="15"/>
              </w:rPr>
              <w:t>Database failure</w:t>
            </w:r>
          </w:p>
        </w:tc>
        <w:tc>
          <w:tcPr>
            <w:tcW w:type="dxa" w:w="2045"/>
            <w:vAlign w:val="center"/>
          </w:tcPr>
          <w:p>
            <w:r/>
            <w:r>
              <w:rPr>
                <w:b w:val="0"/>
                <w:sz w:val="15"/>
              </w:rPr>
              <w:t>High</w:t>
            </w:r>
          </w:p>
        </w:tc>
        <w:tc>
          <w:tcPr>
            <w:tcW w:type="dxa" w:w="2045"/>
            <w:vAlign w:val="center"/>
          </w:tcPr>
          <w:p>
            <w:r/>
            <w:r>
              <w:rPr>
                <w:b w:val="0"/>
                <w:sz w:val="15"/>
              </w:rPr>
              <w:t>Low</w:t>
            </w:r>
          </w:p>
        </w:tc>
        <w:tc>
          <w:tcPr>
            <w:tcW w:type="dxa" w:w="2045"/>
            <w:vAlign w:val="center"/>
          </w:tcPr>
          <w:p>
            <w:r/>
            <w:r>
              <w:rPr>
                <w:b w:val="0"/>
                <w:sz w:val="15"/>
              </w:rPr>
              <w:t>backup</w:t>
            </w:r>
          </w:p>
        </w:tc>
        <w:tc>
          <w:tcPr>
            <w:tcW w:type="dxa" w:w="2045"/>
            <w:vAlign w:val="center"/>
          </w:tcPr>
          <w:p>
            <w:r/>
            <w:r>
              <w:rPr>
                <w:b w:val="0"/>
                <w:sz w:val="15"/>
              </w:rPr>
              <w:t>local Postgres/SQLite</w:t>
            </w:r>
          </w:p>
        </w:tc>
      </w:tr>
      <w:tr>
        <w:tc>
          <w:tcPr>
            <w:tcW w:type="dxa" w:w="2045"/>
            <w:vAlign w:val="center"/>
          </w:tcPr>
          <w:p>
            <w:r/>
            <w:r>
              <w:rPr>
                <w:b w:val="0"/>
                <w:sz w:val="15"/>
              </w:rPr>
              <w:t>Merge conflict</w:t>
            </w:r>
          </w:p>
        </w:tc>
        <w:tc>
          <w:tcPr>
            <w:tcW w:type="dxa" w:w="2045"/>
            <w:vAlign w:val="center"/>
          </w:tcPr>
          <w:p>
            <w:r/>
            <w:r>
              <w:rPr>
                <w:b w:val="0"/>
                <w:sz w:val="15"/>
              </w:rPr>
              <w:t>Medium</w:t>
            </w:r>
          </w:p>
        </w:tc>
        <w:tc>
          <w:tcPr>
            <w:tcW w:type="dxa" w:w="2045"/>
            <w:vAlign w:val="center"/>
          </w:tcPr>
          <w:p>
            <w:r/>
            <w:r>
              <w:rPr>
                <w:b w:val="0"/>
                <w:sz w:val="15"/>
              </w:rPr>
              <w:t>High</w:t>
            </w:r>
          </w:p>
        </w:tc>
        <w:tc>
          <w:tcPr>
            <w:tcW w:type="dxa" w:w="2045"/>
            <w:vAlign w:val="center"/>
          </w:tcPr>
          <w:p>
            <w:r/>
            <w:r>
              <w:rPr>
                <w:b w:val="0"/>
                <w:sz w:val="15"/>
              </w:rPr>
              <w:t>feature branches</w:t>
            </w:r>
          </w:p>
        </w:tc>
        <w:tc>
          <w:tcPr>
            <w:tcW w:type="dxa" w:w="2045"/>
            <w:vAlign w:val="center"/>
          </w:tcPr>
          <w:p>
            <w:r/>
            <w:r>
              <w:rPr>
                <w:b w:val="0"/>
                <w:sz w:val="15"/>
              </w:rPr>
              <w:t>reviewer</w:t>
            </w:r>
          </w:p>
        </w:tc>
      </w:tr>
      <w:tr>
        <w:tc>
          <w:tcPr>
            <w:tcW w:type="dxa" w:w="2045"/>
            <w:vAlign w:val="center"/>
          </w:tcPr>
          <w:p>
            <w:r/>
            <w:r>
              <w:rPr>
                <w:b w:val="0"/>
                <w:sz w:val="15"/>
              </w:rPr>
              <w:t>Feature creep</w:t>
            </w:r>
          </w:p>
        </w:tc>
        <w:tc>
          <w:tcPr>
            <w:tcW w:type="dxa" w:w="2045"/>
            <w:vAlign w:val="center"/>
          </w:tcPr>
          <w:p>
            <w:r/>
            <w:r>
              <w:rPr>
                <w:b w:val="0"/>
                <w:sz w:val="15"/>
              </w:rPr>
              <w:t>Critical</w:t>
            </w:r>
          </w:p>
        </w:tc>
        <w:tc>
          <w:tcPr>
            <w:tcW w:type="dxa" w:w="2045"/>
            <w:vAlign w:val="center"/>
          </w:tcPr>
          <w:p>
            <w:r/>
            <w:r>
              <w:rPr>
                <w:b w:val="0"/>
                <w:sz w:val="15"/>
              </w:rPr>
              <w:t>High</w:t>
            </w:r>
          </w:p>
        </w:tc>
        <w:tc>
          <w:tcPr>
            <w:tcW w:type="dxa" w:w="2045"/>
            <w:vAlign w:val="center"/>
          </w:tcPr>
          <w:p>
            <w:r/>
            <w:r>
              <w:rPr>
                <w:b w:val="0"/>
                <w:sz w:val="15"/>
              </w:rPr>
              <w:t>P0 freeze</w:t>
            </w:r>
          </w:p>
        </w:tc>
        <w:tc>
          <w:tcPr>
            <w:tcW w:type="dxa" w:w="2045"/>
            <w:vAlign w:val="center"/>
          </w:tcPr>
          <w:p>
            <w:r/>
            <w:r>
              <w:rPr>
                <w:b w:val="0"/>
                <w:sz w:val="15"/>
              </w:rPr>
              <w:t>backlog</w:t>
            </w:r>
          </w:p>
        </w:tc>
      </w:tr>
    </w:tbl>
    <w:p>
      <w:pPr>
        <w:spacing w:after="0"/>
      </w:pPr>
    </w:p>
    <w:p>
      <w:pPr>
        <w:spacing w:after="0"/>
      </w:pPr>
      <w:r>
        <w:t>---</w:t>
      </w:r>
    </w:p>
    <w:p>
      <w:pPr>
        <w:pStyle w:val="Heading1"/>
        <w:keepNext/>
        <w:spacing w:after="0"/>
      </w:pPr>
      <w:r>
        <w:t>20. Failure Scenarios &amp; Fallback Strategy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5D"/>
          </w:tcPr>
          <w:p>
            <w:r/>
            <w:r>
              <w:rPr>
                <w:b/>
                <w:color w:val="FFFFFF"/>
                <w:sz w:val="16"/>
              </w:rPr>
              <w:t>Failure</w:t>
            </w:r>
          </w:p>
        </w:tc>
        <w:tc>
          <w:tcPr>
            <w:tcW w:type="dxa" w:w="2556"/>
            <w:vAlign w:val="center"/>
            <w:shd w:fill="123B5D"/>
          </w:tcPr>
          <w:p>
            <w:r/>
            <w:r>
              <w:rPr>
                <w:b/>
                <w:color w:val="FFFFFF"/>
                <w:sz w:val="16"/>
              </w:rPr>
              <w:t>Primary</w:t>
            </w:r>
          </w:p>
        </w:tc>
        <w:tc>
          <w:tcPr>
            <w:tcW w:type="dxa" w:w="2556"/>
            <w:vAlign w:val="center"/>
            <w:shd w:fill="123B5D"/>
          </w:tcPr>
          <w:p>
            <w:r/>
            <w:r>
              <w:rPr>
                <w:b/>
                <w:color w:val="FFFFFF"/>
                <w:sz w:val="16"/>
              </w:rPr>
              <w:t>Fallback</w:t>
            </w:r>
          </w:p>
        </w:tc>
        <w:tc>
          <w:tcPr>
            <w:tcW w:type="dxa" w:w="2556"/>
            <w:vAlign w:val="center"/>
            <w:shd w:fill="123B5D"/>
          </w:tcPr>
          <w:p>
            <w:r/>
            <w:r>
              <w:rPr>
                <w:b/>
                <w:color w:val="FFFFFF"/>
                <w:sz w:val="16"/>
              </w:rPr>
              <w:t>Emergency</w:t>
            </w:r>
          </w:p>
        </w:tc>
      </w:tr>
      <w:tr>
        <w:tc>
          <w:tcPr>
            <w:tcW w:type="dxa" w:w="2556"/>
            <w:vAlign w:val="center"/>
          </w:tcPr>
          <w:p>
            <w:r/>
            <w:r>
              <w:rPr>
                <w:b w:val="0"/>
                <w:sz w:val="15"/>
              </w:rPr>
              <w:t>LLM API fails</w:t>
            </w:r>
          </w:p>
        </w:tc>
        <w:tc>
          <w:tcPr>
            <w:tcW w:type="dxa" w:w="2556"/>
            <w:vAlign w:val="center"/>
          </w:tcPr>
          <w:p>
            <w:r/>
            <w:r>
              <w:rPr>
                <w:b w:val="0"/>
                <w:sz w:val="15"/>
              </w:rPr>
              <w:t>cloud LLM</w:t>
            </w:r>
          </w:p>
        </w:tc>
        <w:tc>
          <w:tcPr>
            <w:tcW w:type="dxa" w:w="2556"/>
            <w:vAlign w:val="center"/>
          </w:tcPr>
          <w:p>
            <w:r/>
            <w:r>
              <w:rPr>
                <w:b w:val="0"/>
                <w:sz w:val="15"/>
              </w:rPr>
              <w:t>local Ollama model</w:t>
            </w:r>
          </w:p>
        </w:tc>
        <w:tc>
          <w:tcPr>
            <w:tcW w:type="dxa" w:w="2556"/>
            <w:vAlign w:val="center"/>
          </w:tcPr>
          <w:p>
            <w:r/>
            <w:r>
              <w:rPr>
                <w:b w:val="0"/>
                <w:sz w:val="15"/>
              </w:rPr>
              <w:t>deterministic/manual extraction</w:t>
            </w:r>
          </w:p>
        </w:tc>
      </w:tr>
      <w:tr>
        <w:tc>
          <w:tcPr>
            <w:tcW w:type="dxa" w:w="2556"/>
            <w:vAlign w:val="center"/>
          </w:tcPr>
          <w:p>
            <w:r/>
            <w:r>
              <w:rPr>
                <w:b w:val="0"/>
                <w:sz w:val="15"/>
              </w:rPr>
              <w:t>Database fails</w:t>
            </w:r>
          </w:p>
        </w:tc>
        <w:tc>
          <w:tcPr>
            <w:tcW w:type="dxa" w:w="2556"/>
            <w:vAlign w:val="center"/>
          </w:tcPr>
          <w:p>
            <w:r/>
            <w:r>
              <w:rPr>
                <w:b w:val="0"/>
                <w:sz w:val="15"/>
              </w:rPr>
              <w:t>managed Postgres</w:t>
            </w:r>
          </w:p>
        </w:tc>
        <w:tc>
          <w:tcPr>
            <w:tcW w:type="dxa" w:w="2556"/>
            <w:vAlign w:val="center"/>
          </w:tcPr>
          <w:p>
            <w:r/>
            <w:r>
              <w:rPr>
                <w:b w:val="0"/>
                <w:sz w:val="15"/>
              </w:rPr>
              <w:t>local DB</w:t>
            </w:r>
          </w:p>
        </w:tc>
        <w:tc>
          <w:tcPr>
            <w:tcW w:type="dxa" w:w="2556"/>
            <w:vAlign w:val="center"/>
          </w:tcPr>
          <w:p>
            <w:r/>
            <w:r>
              <w:rPr>
                <w:b w:val="0"/>
                <w:sz w:val="15"/>
              </w:rPr>
              <w:t>static JSON corpus</w:t>
            </w:r>
          </w:p>
        </w:tc>
      </w:tr>
      <w:tr>
        <w:tc>
          <w:tcPr>
            <w:tcW w:type="dxa" w:w="2556"/>
            <w:vAlign w:val="center"/>
          </w:tcPr>
          <w:p>
            <w:r/>
            <w:r>
              <w:rPr>
                <w:b w:val="0"/>
                <w:sz w:val="15"/>
              </w:rPr>
              <w:t>Internet fails</w:t>
            </w:r>
          </w:p>
        </w:tc>
        <w:tc>
          <w:tcPr>
            <w:tcW w:type="dxa" w:w="2556"/>
            <w:vAlign w:val="center"/>
          </w:tcPr>
          <w:p>
            <w:r/>
            <w:r>
              <w:rPr>
                <w:b w:val="0"/>
                <w:sz w:val="15"/>
              </w:rPr>
              <w:t>hosted app</w:t>
            </w:r>
          </w:p>
        </w:tc>
        <w:tc>
          <w:tcPr>
            <w:tcW w:type="dxa" w:w="2556"/>
            <w:vAlign w:val="center"/>
          </w:tcPr>
          <w:p>
            <w:r/>
            <w:r>
              <w:rPr>
                <w:b w:val="0"/>
                <w:sz w:val="15"/>
              </w:rPr>
              <w:t>local Docker</w:t>
            </w:r>
          </w:p>
        </w:tc>
        <w:tc>
          <w:tcPr>
            <w:tcW w:type="dxa" w:w="2556"/>
            <w:vAlign w:val="center"/>
          </w:tcPr>
          <w:p>
            <w:r/>
            <w:r>
              <w:rPr>
                <w:b w:val="0"/>
                <w:sz w:val="15"/>
              </w:rPr>
              <w:t>recorded demo</w:t>
            </w:r>
          </w:p>
        </w:tc>
      </w:tr>
      <w:tr>
        <w:tc>
          <w:tcPr>
            <w:tcW w:type="dxa" w:w="2556"/>
            <w:vAlign w:val="center"/>
          </w:tcPr>
          <w:p>
            <w:r/>
            <w:r>
              <w:rPr>
                <w:b w:val="0"/>
                <w:sz w:val="15"/>
              </w:rPr>
              <w:t>Dataset unavailable</w:t>
            </w:r>
          </w:p>
        </w:tc>
        <w:tc>
          <w:tcPr>
            <w:tcW w:type="dxa" w:w="2556"/>
            <w:vAlign w:val="center"/>
          </w:tcPr>
          <w:p>
            <w:r/>
            <w:r>
              <w:rPr>
                <w:b w:val="0"/>
                <w:sz w:val="15"/>
              </w:rPr>
              <w:t>curated corpus</w:t>
            </w:r>
          </w:p>
        </w:tc>
        <w:tc>
          <w:tcPr>
            <w:tcW w:type="dxa" w:w="2556"/>
            <w:vAlign w:val="center"/>
          </w:tcPr>
          <w:p>
            <w:r/>
            <w:r>
              <w:rPr>
                <w:b w:val="0"/>
                <w:sz w:val="15"/>
              </w:rPr>
              <w:t>public structured dataset</w:t>
            </w:r>
          </w:p>
        </w:tc>
        <w:tc>
          <w:tcPr>
            <w:tcW w:type="dxa" w:w="2556"/>
            <w:vAlign w:val="center"/>
          </w:tcPr>
          <w:p>
            <w:r/>
            <w:r>
              <w:rPr>
                <w:b w:val="0"/>
                <w:sz w:val="15"/>
              </w:rPr>
              <w:t>10 hand-authored schemes</w:t>
            </w:r>
          </w:p>
        </w:tc>
      </w:tr>
      <w:tr>
        <w:tc>
          <w:tcPr>
            <w:tcW w:type="dxa" w:w="2556"/>
            <w:vAlign w:val="center"/>
          </w:tcPr>
          <w:p>
            <w:r/>
            <w:r>
              <w:rPr>
                <w:b w:val="0"/>
                <w:sz w:val="15"/>
              </w:rPr>
              <w:t>OCR fails</w:t>
            </w:r>
          </w:p>
        </w:tc>
        <w:tc>
          <w:tcPr>
            <w:tcW w:type="dxa" w:w="2556"/>
            <w:vAlign w:val="center"/>
          </w:tcPr>
          <w:p>
            <w:r/>
            <w:r>
              <w:rPr>
                <w:b w:val="0"/>
                <w:sz w:val="15"/>
              </w:rPr>
              <w:t>PaddleOCR</w:t>
            </w:r>
          </w:p>
        </w:tc>
        <w:tc>
          <w:tcPr>
            <w:tcW w:type="dxa" w:w="2556"/>
            <w:vAlign w:val="center"/>
          </w:tcPr>
          <w:p>
            <w:r/>
            <w:r>
              <w:rPr>
                <w:b w:val="0"/>
                <w:sz w:val="15"/>
              </w:rPr>
              <w:t>Tesseract</w:t>
            </w:r>
          </w:p>
        </w:tc>
        <w:tc>
          <w:tcPr>
            <w:tcW w:type="dxa" w:w="2556"/>
            <w:vAlign w:val="center"/>
          </w:tcPr>
          <w:p>
            <w:r/>
            <w:r>
              <w:rPr>
                <w:b w:val="0"/>
                <w:sz w:val="15"/>
              </w:rPr>
              <w:t>manual confirmation</w:t>
            </w:r>
          </w:p>
        </w:tc>
      </w:tr>
      <w:tr>
        <w:tc>
          <w:tcPr>
            <w:tcW w:type="dxa" w:w="2556"/>
            <w:vAlign w:val="center"/>
          </w:tcPr>
          <w:p>
            <w:r/>
            <w:r>
              <w:rPr>
                <w:b w:val="0"/>
                <w:sz w:val="15"/>
              </w:rPr>
              <w:t>External portal unavailable</w:t>
            </w:r>
          </w:p>
        </w:tc>
        <w:tc>
          <w:tcPr>
            <w:tcW w:type="dxa" w:w="2556"/>
            <w:vAlign w:val="center"/>
          </w:tcPr>
          <w:p>
            <w:r/>
            <w:r>
              <w:rPr>
                <w:b w:val="0"/>
                <w:sz w:val="15"/>
              </w:rPr>
              <w:t>official source URL</w:t>
            </w:r>
          </w:p>
        </w:tc>
        <w:tc>
          <w:tcPr>
            <w:tcW w:type="dxa" w:w="2556"/>
            <w:vAlign w:val="center"/>
          </w:tcPr>
          <w:p>
            <w:r/>
            <w:r>
              <w:rPr>
                <w:b w:val="0"/>
                <w:sz w:val="15"/>
              </w:rPr>
              <w:t>cached source metadata</w:t>
            </w:r>
          </w:p>
        </w:tc>
        <w:tc>
          <w:tcPr>
            <w:tcW w:type="dxa" w:w="2556"/>
            <w:vAlign w:val="center"/>
          </w:tcPr>
          <w:p>
            <w:r/>
            <w:r>
              <w:rPr>
                <w:b w:val="0"/>
                <w:sz w:val="15"/>
              </w:rPr>
              <w:t>static application route</w:t>
            </w:r>
          </w:p>
        </w:tc>
      </w:tr>
    </w:tbl>
    <w:p>
      <w:pPr>
        <w:spacing w:after="0"/>
      </w:pPr>
    </w:p>
    <w:p>
      <w:pPr>
        <w:spacing w:after="0"/>
      </w:pPr>
      <w:r>
        <w:t>The demo laptop should always be capable of running:</w:t>
      </w:r>
    </w:p>
    <w:p>
      <w:pPr>
        <w:pStyle w:val="CodeBlock"/>
        <w:spacing w:before="40" w:after="80"/>
        <w:ind w:left="216" w:right="216"/>
      </w:pPr>
      <w:r>
        <w:rPr>
          <w:rFonts w:ascii="Consolas" w:hAnsi="Consolas"/>
          <w:sz w:val="15"/>
        </w:rPr>
        <w:t>Docker Compose</w:t>
        <w:br/>
        <w:t>├── frontend</w:t>
        <w:br/>
        <w:t>├── backend</w:t>
        <w:br/>
        <w:t>├── postgres</w:t>
        <w:br/>
        <w:t>├── OCR</w:t>
        <w:br/>
        <w:t>└── optional local LLM</w:t>
      </w:r>
    </w:p>
    <w:p>
      <w:pPr>
        <w:spacing w:after="0"/>
      </w:pPr>
      <w:r>
        <w:t>---</w:t>
      </w:r>
    </w:p>
    <w:p>
      <w:pPr>
        <w:pStyle w:val="Heading1"/>
        <w:keepNext/>
        <w:spacing w:after="0"/>
      </w:pPr>
      <w:r>
        <w:t>21. Complete Technology Stack</w:t>
      </w:r>
    </w:p>
    <w:p>
      <w:pPr>
        <w:pStyle w:val="Heading2"/>
        <w:keepNext/>
        <w:spacing w:after="0"/>
      </w:pPr>
      <w:r>
        <w:t>21.1 Frontend</w:t>
      </w:r>
    </w:p>
    <w:p>
      <w:pPr>
        <w:pStyle w:val="CodeBlock"/>
        <w:spacing w:before="40" w:after="80"/>
        <w:ind w:left="216" w:right="216"/>
      </w:pPr>
      <w:r>
        <w:rPr>
          <w:rFonts w:ascii="Consolas" w:hAnsi="Consolas"/>
          <w:sz w:val="15"/>
        </w:rPr>
        <w:t>React</w:t>
        <w:br/>
        <w:t>TypeScript</w:t>
        <w:br/>
        <w:t>Vite</w:t>
        <w:br/>
        <w:t>Tailwind CSS</w:t>
        <w:br/>
        <w:t>shadcn/ui</w:t>
        <w:br/>
        <w:t>React Router</w:t>
        <w:br/>
        <w:t>React Query</w:t>
        <w:br/>
        <w:t>Recharts</w:t>
        <w:br/>
        <w:t>Lucide</w:t>
        <w:br/>
        <w:t>PDF.js</w:t>
      </w:r>
    </w:p>
    <w:p>
      <w:pPr>
        <w:pStyle w:val="Heading2"/>
        <w:keepNext/>
        <w:spacing w:after="0"/>
      </w:pPr>
      <w:r>
        <w:t>21.2 Backend</w:t>
      </w:r>
    </w:p>
    <w:p>
      <w:pPr>
        <w:pStyle w:val="CodeBlock"/>
        <w:spacing w:before="40" w:after="80"/>
        <w:ind w:left="216" w:right="216"/>
      </w:pPr>
      <w:r>
        <w:rPr>
          <w:rFonts w:ascii="Consolas" w:hAnsi="Consolas"/>
          <w:sz w:val="15"/>
        </w:rPr>
        <w:t>Python</w:t>
        <w:br/>
        <w:t>FastAPI</w:t>
        <w:br/>
        <w:t>Pydantic</w:t>
        <w:br/>
        <w:t>SQLAlchemy</w:t>
        <w:br/>
        <w:t>Alembic</w:t>
      </w:r>
    </w:p>
    <w:p>
      <w:pPr>
        <w:pStyle w:val="Heading2"/>
        <w:keepNext/>
        <w:spacing w:after="0"/>
      </w:pPr>
      <w:r>
        <w:t>21.3 Database</w:t>
      </w:r>
    </w:p>
    <w:p>
      <w:pPr>
        <w:pStyle w:val="CodeBlock"/>
        <w:spacing w:before="40" w:after="80"/>
        <w:ind w:left="216" w:right="216"/>
      </w:pPr>
      <w:r>
        <w:rPr>
          <w:rFonts w:ascii="Consolas" w:hAnsi="Consolas"/>
          <w:sz w:val="15"/>
        </w:rPr>
        <w:t>PostgreSQL</w:t>
        <w:br/>
        <w:t>pgvector</w:t>
      </w:r>
    </w:p>
    <w:p>
      <w:pPr>
        <w:pStyle w:val="Heading2"/>
        <w:keepNext/>
        <w:spacing w:after="0"/>
      </w:pPr>
      <w:r>
        <w:t>21.4 AI</w:t>
      </w:r>
    </w:p>
    <w:p>
      <w:pPr>
        <w:pStyle w:val="CodeBlock"/>
        <w:spacing w:before="40" w:after="80"/>
        <w:ind w:left="216" w:right="216"/>
      </w:pPr>
      <w:r>
        <w:rPr>
          <w:rFonts w:ascii="Consolas" w:hAnsi="Consolas"/>
          <w:sz w:val="15"/>
        </w:rPr>
        <w:t>PaddleOCR</w:t>
        <w:br/>
        <w:t>Tesseract fallback</w:t>
        <w:br/>
        <w:t>Embeddings</w:t>
        <w:br/>
        <w:t>LLM</w:t>
        <w:br/>
        <w:t>RAG</w:t>
      </w:r>
    </w:p>
    <w:p>
      <w:pPr>
        <w:pStyle w:val="Heading2"/>
        <w:keepNext/>
        <w:spacing w:after="0"/>
      </w:pPr>
      <w:r>
        <w:t>21.5 Deployment</w:t>
      </w:r>
    </w:p>
    <w:p>
      <w:pPr>
        <w:pStyle w:val="CodeBlock"/>
        <w:spacing w:before="40" w:after="80"/>
        <w:ind w:left="216" w:right="216"/>
      </w:pPr>
      <w:r>
        <w:rPr>
          <w:rFonts w:ascii="Consolas" w:hAnsi="Consolas"/>
          <w:sz w:val="15"/>
        </w:rPr>
        <w:t>Vercel → frontend</w:t>
        <w:br/>
        <w:t>Render → backend</w:t>
        <w:br/>
        <w:t>Supabase or managed Postgres → database</w:t>
        <w:br/>
        <w:t>Docker Compose → local/offline fallback</w:t>
      </w:r>
    </w:p>
    <w:p>
      <w:pPr>
        <w:pStyle w:val="Heading2"/>
        <w:keepNext/>
        <w:spacing w:after="0"/>
      </w:pPr>
      <w:r>
        <w:t>21.6 What not to add initially</w:t>
      </w:r>
    </w:p>
    <w:p>
      <w:pPr>
        <w:pStyle w:val="ListBullet"/>
        <w:spacing w:after="0"/>
      </w:pPr>
      <w:r>
        <w:t>MongoDB if PostgreSQL is sufficient.</w:t>
      </w:r>
    </w:p>
    <w:p>
      <w:pPr>
        <w:pStyle w:val="ListBullet"/>
        <w:spacing w:after="0"/>
      </w:pPr>
      <w:r>
        <w:t>Pinecone if pgvector is sufficient.</w:t>
      </w:r>
    </w:p>
    <w:p>
      <w:pPr>
        <w:pStyle w:val="ListBullet"/>
        <w:spacing w:after="0"/>
      </w:pPr>
      <w:r>
        <w:t>Redis before a real caching/queue requirement exists.</w:t>
      </w:r>
    </w:p>
    <w:p>
      <w:pPr>
        <w:pStyle w:val="ListBullet"/>
        <w:spacing w:after="0"/>
      </w:pPr>
      <w:r>
        <w:t>Three.js merely for decoration.</w:t>
      </w:r>
    </w:p>
    <w:p>
      <w:pPr>
        <w:spacing w:after="0"/>
      </w:pPr>
      <w:r>
        <w:t>---</w:t>
      </w:r>
    </w:p>
    <w:p>
      <w:pPr>
        <w:pStyle w:val="Heading1"/>
        <w:keepNext/>
        <w:spacing w:after="0"/>
      </w:pPr>
      <w:r>
        <w:t>22. Technology Explanation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23B5D"/>
          </w:tcPr>
          <w:p>
            <w:r/>
            <w:r>
              <w:rPr>
                <w:b/>
                <w:color w:val="FFFFFF"/>
                <w:sz w:val="16"/>
              </w:rPr>
              <w:t>Technology</w:t>
            </w:r>
          </w:p>
        </w:tc>
        <w:tc>
          <w:tcPr>
            <w:tcW w:type="dxa" w:w="2045"/>
            <w:vAlign w:val="center"/>
            <w:shd w:fill="123B5D"/>
          </w:tcPr>
          <w:p>
            <w:r/>
            <w:r>
              <w:rPr>
                <w:b/>
                <w:color w:val="FFFFFF"/>
                <w:sz w:val="16"/>
              </w:rPr>
              <w:t>What it is</w:t>
            </w:r>
          </w:p>
        </w:tc>
        <w:tc>
          <w:tcPr>
            <w:tcW w:type="dxa" w:w="2045"/>
            <w:vAlign w:val="center"/>
            <w:shd w:fill="123B5D"/>
          </w:tcPr>
          <w:p>
            <w:r/>
            <w:r>
              <w:rPr>
                <w:b/>
                <w:color w:val="FFFFFF"/>
                <w:sz w:val="16"/>
              </w:rPr>
              <w:t>Why needed</w:t>
            </w:r>
          </w:p>
        </w:tc>
        <w:tc>
          <w:tcPr>
            <w:tcW w:type="dxa" w:w="2045"/>
            <w:vAlign w:val="center"/>
            <w:shd w:fill="123B5D"/>
          </w:tcPr>
          <w:p>
            <w:r/>
            <w:r>
              <w:rPr>
                <w:b/>
                <w:color w:val="FFFFFF"/>
                <w:sz w:val="16"/>
              </w:rPr>
              <w:t>Key integration</w:t>
            </w:r>
          </w:p>
        </w:tc>
        <w:tc>
          <w:tcPr>
            <w:tcW w:type="dxa" w:w="2045"/>
            <w:vAlign w:val="center"/>
            <w:shd w:fill="123B5D"/>
          </w:tcPr>
          <w:p>
            <w:r/>
            <w:r>
              <w:rPr>
                <w:b/>
                <w:color w:val="FFFFFF"/>
                <w:sz w:val="16"/>
              </w:rPr>
              <w:t>Limitation</w:t>
            </w:r>
          </w:p>
        </w:tc>
      </w:tr>
      <w:tr>
        <w:tc>
          <w:tcPr>
            <w:tcW w:type="dxa" w:w="2045"/>
            <w:vAlign w:val="center"/>
          </w:tcPr>
          <w:p>
            <w:r/>
            <w:r>
              <w:rPr>
                <w:b w:val="0"/>
                <w:sz w:val="15"/>
              </w:rPr>
              <w:t>React</w:t>
            </w:r>
          </w:p>
        </w:tc>
        <w:tc>
          <w:tcPr>
            <w:tcW w:type="dxa" w:w="2045"/>
            <w:vAlign w:val="center"/>
          </w:tcPr>
          <w:p>
            <w:r/>
            <w:r>
              <w:rPr>
                <w:b w:val="0"/>
                <w:sz w:val="15"/>
              </w:rPr>
              <w:t>UI library</w:t>
            </w:r>
          </w:p>
        </w:tc>
        <w:tc>
          <w:tcPr>
            <w:tcW w:type="dxa" w:w="2045"/>
            <w:vAlign w:val="center"/>
          </w:tcPr>
          <w:p>
            <w:r/>
            <w:r>
              <w:rPr>
                <w:b w:val="0"/>
                <w:sz w:val="15"/>
              </w:rPr>
              <w:t>interactive dashboard</w:t>
            </w:r>
          </w:p>
        </w:tc>
        <w:tc>
          <w:tcPr>
            <w:tcW w:type="dxa" w:w="2045"/>
            <w:vAlign w:val="center"/>
          </w:tcPr>
          <w:p>
            <w:r/>
            <w:r>
              <w:rPr>
                <w:b w:val="0"/>
                <w:sz w:val="15"/>
              </w:rPr>
              <w:t>REST/API</w:t>
            </w:r>
          </w:p>
        </w:tc>
        <w:tc>
          <w:tcPr>
            <w:tcW w:type="dxa" w:w="2045"/>
            <w:vAlign w:val="center"/>
          </w:tcPr>
          <w:p>
            <w:r/>
            <w:r>
              <w:rPr>
                <w:b w:val="0"/>
                <w:sz w:val="15"/>
              </w:rPr>
              <w:t>client-side complexity</w:t>
            </w:r>
          </w:p>
        </w:tc>
      </w:tr>
      <w:tr>
        <w:tc>
          <w:tcPr>
            <w:tcW w:type="dxa" w:w="2045"/>
            <w:vAlign w:val="center"/>
          </w:tcPr>
          <w:p>
            <w:r/>
            <w:r>
              <w:rPr>
                <w:b w:val="0"/>
                <w:sz w:val="15"/>
              </w:rPr>
              <w:t>TypeScript</w:t>
            </w:r>
          </w:p>
        </w:tc>
        <w:tc>
          <w:tcPr>
            <w:tcW w:type="dxa" w:w="2045"/>
            <w:vAlign w:val="center"/>
          </w:tcPr>
          <w:p>
            <w:r/>
            <w:r>
              <w:rPr>
                <w:b w:val="0"/>
                <w:sz w:val="15"/>
              </w:rPr>
              <w:t>typed JS</w:t>
            </w:r>
          </w:p>
        </w:tc>
        <w:tc>
          <w:tcPr>
            <w:tcW w:type="dxa" w:w="2045"/>
            <w:vAlign w:val="center"/>
          </w:tcPr>
          <w:p>
            <w:r/>
            <w:r>
              <w:rPr>
                <w:b w:val="0"/>
                <w:sz w:val="15"/>
              </w:rPr>
              <w:t>safer contracts</w:t>
            </w:r>
          </w:p>
        </w:tc>
        <w:tc>
          <w:tcPr>
            <w:tcW w:type="dxa" w:w="2045"/>
            <w:vAlign w:val="center"/>
          </w:tcPr>
          <w:p>
            <w:r/>
            <w:r>
              <w:rPr>
                <w:b w:val="0"/>
                <w:sz w:val="15"/>
              </w:rPr>
              <w:t>frontend code</w:t>
            </w:r>
          </w:p>
        </w:tc>
        <w:tc>
          <w:tcPr>
            <w:tcW w:type="dxa" w:w="2045"/>
            <w:vAlign w:val="center"/>
          </w:tcPr>
          <w:p>
            <w:r/>
            <w:r>
              <w:rPr>
                <w:b w:val="0"/>
                <w:sz w:val="15"/>
              </w:rPr>
              <w:t>more setup</w:t>
            </w:r>
          </w:p>
        </w:tc>
      </w:tr>
      <w:tr>
        <w:tc>
          <w:tcPr>
            <w:tcW w:type="dxa" w:w="2045"/>
            <w:vAlign w:val="center"/>
          </w:tcPr>
          <w:p>
            <w:r/>
            <w:r>
              <w:rPr>
                <w:b w:val="0"/>
                <w:sz w:val="15"/>
              </w:rPr>
              <w:t>Vite</w:t>
            </w:r>
          </w:p>
        </w:tc>
        <w:tc>
          <w:tcPr>
            <w:tcW w:type="dxa" w:w="2045"/>
            <w:vAlign w:val="center"/>
          </w:tcPr>
          <w:p>
            <w:r/>
            <w:r>
              <w:rPr>
                <w:b w:val="0"/>
                <w:sz w:val="15"/>
              </w:rPr>
              <w:t>build tool</w:t>
            </w:r>
          </w:p>
        </w:tc>
        <w:tc>
          <w:tcPr>
            <w:tcW w:type="dxa" w:w="2045"/>
            <w:vAlign w:val="center"/>
          </w:tcPr>
          <w:p>
            <w:r/>
            <w:r>
              <w:rPr>
                <w:b w:val="0"/>
                <w:sz w:val="15"/>
              </w:rPr>
              <w:t>fast iteration</w:t>
            </w:r>
          </w:p>
        </w:tc>
        <w:tc>
          <w:tcPr>
            <w:tcW w:type="dxa" w:w="2045"/>
            <w:vAlign w:val="center"/>
          </w:tcPr>
          <w:p>
            <w:r/>
            <w:r>
              <w:rPr>
                <w:b w:val="0"/>
                <w:sz w:val="15"/>
              </w:rPr>
              <w:t>React</w:t>
            </w:r>
          </w:p>
        </w:tc>
        <w:tc>
          <w:tcPr>
            <w:tcW w:type="dxa" w:w="2045"/>
            <w:vAlign w:val="center"/>
          </w:tcPr>
          <w:p>
            <w:r/>
            <w:r>
              <w:rPr>
                <w:b w:val="0"/>
                <w:sz w:val="15"/>
              </w:rPr>
              <w:t>separate backend</w:t>
            </w:r>
          </w:p>
        </w:tc>
      </w:tr>
      <w:tr>
        <w:tc>
          <w:tcPr>
            <w:tcW w:type="dxa" w:w="2045"/>
            <w:vAlign w:val="center"/>
          </w:tcPr>
          <w:p>
            <w:r/>
            <w:r>
              <w:rPr>
                <w:b w:val="0"/>
                <w:sz w:val="15"/>
              </w:rPr>
              <w:t>Tailwind</w:t>
            </w:r>
          </w:p>
        </w:tc>
        <w:tc>
          <w:tcPr>
            <w:tcW w:type="dxa" w:w="2045"/>
            <w:vAlign w:val="center"/>
          </w:tcPr>
          <w:p>
            <w:r/>
            <w:r>
              <w:rPr>
                <w:b w:val="0"/>
                <w:sz w:val="15"/>
              </w:rPr>
              <w:t>CSS utility framework</w:t>
            </w:r>
          </w:p>
        </w:tc>
        <w:tc>
          <w:tcPr>
            <w:tcW w:type="dxa" w:w="2045"/>
            <w:vAlign w:val="center"/>
          </w:tcPr>
          <w:p>
            <w:r/>
            <w:r>
              <w:rPr>
                <w:b w:val="0"/>
                <w:sz w:val="15"/>
              </w:rPr>
              <w:t>rapid UI</w:t>
            </w:r>
          </w:p>
        </w:tc>
        <w:tc>
          <w:tcPr>
            <w:tcW w:type="dxa" w:w="2045"/>
            <w:vAlign w:val="center"/>
          </w:tcPr>
          <w:p>
            <w:r/>
            <w:r>
              <w:rPr>
                <w:b w:val="0"/>
                <w:sz w:val="15"/>
              </w:rPr>
              <w:t>React components</w:t>
            </w:r>
          </w:p>
        </w:tc>
        <w:tc>
          <w:tcPr>
            <w:tcW w:type="dxa" w:w="2045"/>
            <w:vAlign w:val="center"/>
          </w:tcPr>
          <w:p>
            <w:r/>
            <w:r>
              <w:rPr>
                <w:b w:val="0"/>
                <w:sz w:val="15"/>
              </w:rPr>
              <w:t>utility-heavy code</w:t>
            </w:r>
          </w:p>
        </w:tc>
      </w:tr>
      <w:tr>
        <w:tc>
          <w:tcPr>
            <w:tcW w:type="dxa" w:w="2045"/>
            <w:vAlign w:val="center"/>
          </w:tcPr>
          <w:p>
            <w:r/>
            <w:r>
              <w:rPr>
                <w:b w:val="0"/>
                <w:sz w:val="15"/>
              </w:rPr>
              <w:t>FastAPI</w:t>
            </w:r>
          </w:p>
        </w:tc>
        <w:tc>
          <w:tcPr>
            <w:tcW w:type="dxa" w:w="2045"/>
            <w:vAlign w:val="center"/>
          </w:tcPr>
          <w:p>
            <w:r/>
            <w:r>
              <w:rPr>
                <w:b w:val="0"/>
                <w:sz w:val="15"/>
              </w:rPr>
              <w:t>Python web framework</w:t>
            </w:r>
          </w:p>
        </w:tc>
        <w:tc>
          <w:tcPr>
            <w:tcW w:type="dxa" w:w="2045"/>
            <w:vAlign w:val="center"/>
          </w:tcPr>
          <w:p>
            <w:r/>
            <w:r>
              <w:rPr>
                <w:b w:val="0"/>
                <w:sz w:val="15"/>
              </w:rPr>
              <w:t>AI/data-heavy API</w:t>
            </w:r>
          </w:p>
        </w:tc>
        <w:tc>
          <w:tcPr>
            <w:tcW w:type="dxa" w:w="2045"/>
            <w:vAlign w:val="center"/>
          </w:tcPr>
          <w:p>
            <w:r/>
            <w:r>
              <w:rPr>
                <w:b w:val="0"/>
                <w:sz w:val="15"/>
              </w:rPr>
              <w:t>OCR / rules / RAG</w:t>
            </w:r>
          </w:p>
        </w:tc>
        <w:tc>
          <w:tcPr>
            <w:tcW w:type="dxa" w:w="2045"/>
            <w:vAlign w:val="center"/>
          </w:tcPr>
          <w:p>
            <w:r/>
            <w:r>
              <w:rPr>
                <w:b w:val="0"/>
                <w:sz w:val="15"/>
              </w:rPr>
              <w:t>Python ecosystem discipline</w:t>
            </w:r>
          </w:p>
        </w:tc>
      </w:tr>
      <w:tr>
        <w:tc>
          <w:tcPr>
            <w:tcW w:type="dxa" w:w="2045"/>
            <w:vAlign w:val="center"/>
          </w:tcPr>
          <w:p>
            <w:r/>
            <w:r>
              <w:rPr>
                <w:b w:val="0"/>
                <w:sz w:val="15"/>
              </w:rPr>
              <w:t>PostgreSQL</w:t>
            </w:r>
          </w:p>
        </w:tc>
        <w:tc>
          <w:tcPr>
            <w:tcW w:type="dxa" w:w="2045"/>
            <w:vAlign w:val="center"/>
          </w:tcPr>
          <w:p>
            <w:r/>
            <w:r>
              <w:rPr>
                <w:b w:val="0"/>
                <w:sz w:val="15"/>
              </w:rPr>
              <w:t>relational DB</w:t>
            </w:r>
          </w:p>
        </w:tc>
        <w:tc>
          <w:tcPr>
            <w:tcW w:type="dxa" w:w="2045"/>
            <w:vAlign w:val="center"/>
          </w:tcPr>
          <w:p>
            <w:r/>
            <w:r>
              <w:rPr>
                <w:b w:val="0"/>
                <w:sz w:val="15"/>
              </w:rPr>
              <w:t>structured policy/applicant data</w:t>
            </w:r>
          </w:p>
        </w:tc>
        <w:tc>
          <w:tcPr>
            <w:tcW w:type="dxa" w:w="2045"/>
            <w:vAlign w:val="center"/>
          </w:tcPr>
          <w:p>
            <w:r/>
            <w:r>
              <w:rPr>
                <w:b w:val="0"/>
                <w:sz w:val="15"/>
              </w:rPr>
              <w:t>SQLAlchemy</w:t>
            </w:r>
          </w:p>
        </w:tc>
        <w:tc>
          <w:tcPr>
            <w:tcW w:type="dxa" w:w="2045"/>
            <w:vAlign w:val="center"/>
          </w:tcPr>
          <w:p>
            <w:r/>
            <w:r>
              <w:rPr>
                <w:b w:val="0"/>
                <w:sz w:val="15"/>
              </w:rPr>
              <w:t>schema migrations</w:t>
            </w:r>
          </w:p>
        </w:tc>
      </w:tr>
      <w:tr>
        <w:tc>
          <w:tcPr>
            <w:tcW w:type="dxa" w:w="2045"/>
            <w:vAlign w:val="center"/>
          </w:tcPr>
          <w:p>
            <w:r/>
            <w:r>
              <w:rPr>
                <w:b w:val="0"/>
                <w:sz w:val="15"/>
              </w:rPr>
              <w:t>pgvector</w:t>
            </w:r>
          </w:p>
        </w:tc>
        <w:tc>
          <w:tcPr>
            <w:tcW w:type="dxa" w:w="2045"/>
            <w:vAlign w:val="center"/>
          </w:tcPr>
          <w:p>
            <w:r/>
            <w:r>
              <w:rPr>
                <w:b w:val="0"/>
                <w:sz w:val="15"/>
              </w:rPr>
              <w:t>vector extension</w:t>
            </w:r>
          </w:p>
        </w:tc>
        <w:tc>
          <w:tcPr>
            <w:tcW w:type="dxa" w:w="2045"/>
            <w:vAlign w:val="center"/>
          </w:tcPr>
          <w:p>
            <w:r/>
            <w:r>
              <w:rPr>
                <w:b w:val="0"/>
                <w:sz w:val="15"/>
              </w:rPr>
              <w:t>embeddings</w:t>
            </w:r>
          </w:p>
        </w:tc>
        <w:tc>
          <w:tcPr>
            <w:tcW w:type="dxa" w:w="2045"/>
            <w:vAlign w:val="center"/>
          </w:tcPr>
          <w:p>
            <w:r/>
            <w:r>
              <w:rPr>
                <w:b w:val="0"/>
                <w:sz w:val="15"/>
              </w:rPr>
              <w:t>PostgreSQL</w:t>
            </w:r>
          </w:p>
        </w:tc>
        <w:tc>
          <w:tcPr>
            <w:tcW w:type="dxa" w:w="2045"/>
            <w:vAlign w:val="center"/>
          </w:tcPr>
          <w:p>
            <w:r/>
            <w:r>
              <w:rPr>
                <w:b w:val="0"/>
                <w:sz w:val="15"/>
              </w:rPr>
              <w:t>vector scale is not infinite</w:t>
            </w:r>
          </w:p>
        </w:tc>
      </w:tr>
      <w:tr>
        <w:tc>
          <w:tcPr>
            <w:tcW w:type="dxa" w:w="2045"/>
            <w:vAlign w:val="center"/>
          </w:tcPr>
          <w:p>
            <w:r/>
            <w:r>
              <w:rPr>
                <w:b w:val="0"/>
                <w:sz w:val="15"/>
              </w:rPr>
              <w:t>PaddleOCR</w:t>
            </w:r>
          </w:p>
        </w:tc>
        <w:tc>
          <w:tcPr>
            <w:tcW w:type="dxa" w:w="2045"/>
            <w:vAlign w:val="center"/>
          </w:tcPr>
          <w:p>
            <w:r/>
            <w:r>
              <w:rPr>
                <w:b w:val="0"/>
                <w:sz w:val="15"/>
              </w:rPr>
              <w:t>OCR framework</w:t>
            </w:r>
          </w:p>
        </w:tc>
        <w:tc>
          <w:tcPr>
            <w:tcW w:type="dxa" w:w="2045"/>
            <w:vAlign w:val="center"/>
          </w:tcPr>
          <w:p>
            <w:r/>
            <w:r>
              <w:rPr>
                <w:b w:val="0"/>
                <w:sz w:val="15"/>
              </w:rPr>
              <w:t>document extraction</w:t>
            </w:r>
          </w:p>
        </w:tc>
        <w:tc>
          <w:tcPr>
            <w:tcW w:type="dxa" w:w="2045"/>
            <w:vAlign w:val="center"/>
          </w:tcPr>
          <w:p>
            <w:r/>
            <w:r>
              <w:rPr>
                <w:b w:val="0"/>
                <w:sz w:val="15"/>
              </w:rPr>
              <w:t>Python</w:t>
            </w:r>
          </w:p>
        </w:tc>
        <w:tc>
          <w:tcPr>
            <w:tcW w:type="dxa" w:w="2045"/>
            <w:vAlign w:val="center"/>
          </w:tcPr>
          <w:p>
            <w:r/>
            <w:r>
              <w:rPr>
                <w:b w:val="0"/>
                <w:sz w:val="15"/>
              </w:rPr>
              <w:t>OCR quality varies by document</w:t>
            </w:r>
          </w:p>
        </w:tc>
      </w:tr>
      <w:tr>
        <w:tc>
          <w:tcPr>
            <w:tcW w:type="dxa" w:w="2045"/>
            <w:vAlign w:val="center"/>
          </w:tcPr>
          <w:p>
            <w:r/>
            <w:r>
              <w:rPr>
                <w:b w:val="0"/>
                <w:sz w:val="15"/>
              </w:rPr>
              <w:t>PDF.js</w:t>
            </w:r>
          </w:p>
        </w:tc>
        <w:tc>
          <w:tcPr>
            <w:tcW w:type="dxa" w:w="2045"/>
            <w:vAlign w:val="center"/>
          </w:tcPr>
          <w:p>
            <w:r/>
            <w:r>
              <w:rPr>
                <w:b w:val="0"/>
                <w:sz w:val="15"/>
              </w:rPr>
              <w:t>PDF viewer</w:t>
            </w:r>
          </w:p>
        </w:tc>
        <w:tc>
          <w:tcPr>
            <w:tcW w:type="dxa" w:w="2045"/>
            <w:vAlign w:val="center"/>
          </w:tcPr>
          <w:p>
            <w:r/>
            <w:r>
              <w:rPr>
                <w:b w:val="0"/>
                <w:sz w:val="15"/>
              </w:rPr>
              <w:t>source evidence</w:t>
            </w:r>
          </w:p>
        </w:tc>
        <w:tc>
          <w:tcPr>
            <w:tcW w:type="dxa" w:w="2045"/>
            <w:vAlign w:val="center"/>
          </w:tcPr>
          <w:p>
            <w:r/>
            <w:r>
              <w:rPr>
                <w:b w:val="0"/>
                <w:sz w:val="15"/>
              </w:rPr>
              <w:t>browser</w:t>
            </w:r>
          </w:p>
        </w:tc>
        <w:tc>
          <w:tcPr>
            <w:tcW w:type="dxa" w:w="2045"/>
            <w:vAlign w:val="center"/>
          </w:tcPr>
          <w:p>
            <w:r/>
            <w:r>
              <w:rPr>
                <w:b w:val="0"/>
                <w:sz w:val="15"/>
              </w:rPr>
              <w:t>large PDF rendering cost</w:t>
            </w:r>
          </w:p>
        </w:tc>
      </w:tr>
      <w:tr>
        <w:tc>
          <w:tcPr>
            <w:tcW w:type="dxa" w:w="2045"/>
            <w:vAlign w:val="center"/>
          </w:tcPr>
          <w:p>
            <w:r/>
            <w:r>
              <w:rPr>
                <w:b w:val="0"/>
                <w:sz w:val="15"/>
              </w:rPr>
              <w:t>LLM</w:t>
            </w:r>
          </w:p>
        </w:tc>
        <w:tc>
          <w:tcPr>
            <w:tcW w:type="dxa" w:w="2045"/>
            <w:vAlign w:val="center"/>
          </w:tcPr>
          <w:p>
            <w:r/>
            <w:r>
              <w:rPr>
                <w:b w:val="0"/>
                <w:sz w:val="15"/>
              </w:rPr>
              <w:t>generative model</w:t>
            </w:r>
          </w:p>
        </w:tc>
        <w:tc>
          <w:tcPr>
            <w:tcW w:type="dxa" w:w="2045"/>
            <w:vAlign w:val="center"/>
          </w:tcPr>
          <w:p>
            <w:r/>
            <w:r>
              <w:rPr>
                <w:b w:val="0"/>
                <w:sz w:val="15"/>
              </w:rPr>
              <w:t>extraction/explanation</w:t>
            </w:r>
          </w:p>
        </w:tc>
        <w:tc>
          <w:tcPr>
            <w:tcW w:type="dxa" w:w="2045"/>
            <w:vAlign w:val="center"/>
          </w:tcPr>
          <w:p>
            <w:r/>
            <w:r>
              <w:rPr>
                <w:b w:val="0"/>
                <w:sz w:val="15"/>
              </w:rPr>
              <w:t>API/local runtime</w:t>
            </w:r>
          </w:p>
        </w:tc>
        <w:tc>
          <w:tcPr>
            <w:tcW w:type="dxa" w:w="2045"/>
            <w:vAlign w:val="center"/>
          </w:tcPr>
          <w:p>
            <w:r/>
            <w:r>
              <w:rPr>
                <w:b w:val="0"/>
                <w:sz w:val="15"/>
              </w:rPr>
              <w:t>hallucination risk</w:t>
            </w:r>
          </w:p>
        </w:tc>
      </w:tr>
      <w:tr>
        <w:tc>
          <w:tcPr>
            <w:tcW w:type="dxa" w:w="2045"/>
            <w:vAlign w:val="center"/>
          </w:tcPr>
          <w:p>
            <w:r/>
            <w:r>
              <w:rPr>
                <w:b w:val="0"/>
                <w:sz w:val="15"/>
              </w:rPr>
              <w:t>RAG</w:t>
            </w:r>
          </w:p>
        </w:tc>
        <w:tc>
          <w:tcPr>
            <w:tcW w:type="dxa" w:w="2045"/>
            <w:vAlign w:val="center"/>
          </w:tcPr>
          <w:p>
            <w:r/>
            <w:r>
              <w:rPr>
                <w:b w:val="0"/>
                <w:sz w:val="15"/>
              </w:rPr>
              <w:t>retrieval pattern</w:t>
            </w:r>
          </w:p>
        </w:tc>
        <w:tc>
          <w:tcPr>
            <w:tcW w:type="dxa" w:w="2045"/>
            <w:vAlign w:val="center"/>
          </w:tcPr>
          <w:p>
            <w:r/>
            <w:r>
              <w:rPr>
                <w:b w:val="0"/>
                <w:sz w:val="15"/>
              </w:rPr>
              <w:t>grounded policy context</w:t>
            </w:r>
          </w:p>
        </w:tc>
        <w:tc>
          <w:tcPr>
            <w:tcW w:type="dxa" w:w="2045"/>
            <w:vAlign w:val="center"/>
          </w:tcPr>
          <w:p>
            <w:r/>
            <w:r>
              <w:rPr>
                <w:b w:val="0"/>
                <w:sz w:val="15"/>
              </w:rPr>
              <w:t>pgvector/search</w:t>
            </w:r>
          </w:p>
        </w:tc>
        <w:tc>
          <w:tcPr>
            <w:tcW w:type="dxa" w:w="2045"/>
            <w:vAlign w:val="center"/>
          </w:tcPr>
          <w:p>
            <w:r/>
            <w:r>
              <w:rPr>
                <w:b w:val="0"/>
                <w:sz w:val="15"/>
              </w:rPr>
              <w:t>retrieval quality matters</w:t>
            </w:r>
          </w:p>
        </w:tc>
      </w:tr>
      <w:tr>
        <w:tc>
          <w:tcPr>
            <w:tcW w:type="dxa" w:w="2045"/>
            <w:vAlign w:val="center"/>
          </w:tcPr>
          <w:p>
            <w:r/>
            <w:r>
              <w:rPr>
                <w:b w:val="0"/>
                <w:sz w:val="15"/>
              </w:rPr>
              <w:t>Docker</w:t>
            </w:r>
          </w:p>
        </w:tc>
        <w:tc>
          <w:tcPr>
            <w:tcW w:type="dxa" w:w="2045"/>
            <w:vAlign w:val="center"/>
          </w:tcPr>
          <w:p>
            <w:r/>
            <w:r>
              <w:rPr>
                <w:b w:val="0"/>
                <w:sz w:val="15"/>
              </w:rPr>
              <w:t>containerization</w:t>
            </w:r>
          </w:p>
        </w:tc>
        <w:tc>
          <w:tcPr>
            <w:tcW w:type="dxa" w:w="2045"/>
            <w:vAlign w:val="center"/>
          </w:tcPr>
          <w:p>
            <w:r/>
            <w:r>
              <w:rPr>
                <w:b w:val="0"/>
                <w:sz w:val="15"/>
              </w:rPr>
              <w:t>reproducibility</w:t>
            </w:r>
          </w:p>
        </w:tc>
        <w:tc>
          <w:tcPr>
            <w:tcW w:type="dxa" w:w="2045"/>
            <w:vAlign w:val="center"/>
          </w:tcPr>
          <w:p>
            <w:r/>
            <w:r>
              <w:rPr>
                <w:b w:val="0"/>
                <w:sz w:val="15"/>
              </w:rPr>
              <w:t>all services</w:t>
            </w:r>
          </w:p>
        </w:tc>
        <w:tc>
          <w:tcPr>
            <w:tcW w:type="dxa" w:w="2045"/>
            <w:vAlign w:val="center"/>
          </w:tcPr>
          <w:p>
            <w:r/>
            <w:r>
              <w:rPr>
                <w:b w:val="0"/>
                <w:sz w:val="15"/>
              </w:rPr>
              <w:t>image/build overhead</w:t>
            </w:r>
          </w:p>
        </w:tc>
      </w:tr>
    </w:tbl>
    <w:p>
      <w:pPr>
        <w:spacing w:after="0"/>
      </w:pPr>
    </w:p>
    <w:p>
      <w:pPr>
        <w:spacing w:after="0"/>
      </w:pPr>
      <w:r>
        <w:t>Official documentation:</w:t>
      </w:r>
    </w:p>
    <w:p>
      <w:pPr>
        <w:pStyle w:val="ListBullet"/>
        <w:spacing w:after="0"/>
      </w:pPr>
      <w:r>
        <w:t>React: https://react.dev/</w:t>
      </w:r>
    </w:p>
    <w:p>
      <w:pPr>
        <w:pStyle w:val="ListBullet"/>
        <w:spacing w:after="0"/>
      </w:pPr>
      <w:r>
        <w:t>Vite: https://vite.dev/</w:t>
      </w:r>
    </w:p>
    <w:p>
      <w:pPr>
        <w:pStyle w:val="ListBullet"/>
        <w:spacing w:after="0"/>
      </w:pPr>
      <w:r>
        <w:t>FastAPI: https://fastapi.tiangolo.com/</w:t>
      </w:r>
    </w:p>
    <w:p>
      <w:pPr>
        <w:pStyle w:val="ListBullet"/>
        <w:spacing w:after="0"/>
      </w:pPr>
      <w:r>
        <w:t>PostgreSQL: https://www.postgresql.org/docs/</w:t>
      </w:r>
    </w:p>
    <w:p>
      <w:pPr>
        <w:pStyle w:val="ListBullet"/>
        <w:spacing w:after="0"/>
      </w:pPr>
      <w:r>
        <w:t>pgvector: https://github.com/pgvector/pgvector</w:t>
      </w:r>
    </w:p>
    <w:p>
      <w:pPr>
        <w:pStyle w:val="ListBullet"/>
        <w:spacing w:after="0"/>
      </w:pPr>
      <w:r>
        <w:t>PaddleOCR: https://github.com/PaddlePaddle/PaddleOCR</w:t>
      </w:r>
    </w:p>
    <w:p>
      <w:pPr>
        <w:pStyle w:val="ListBullet"/>
        <w:spacing w:after="0"/>
      </w:pPr>
      <w:r>
        <w:t>PDF.js: https://mozilla.github.io/pdf.js/</w:t>
      </w:r>
    </w:p>
    <w:p>
      <w:pPr>
        <w:pStyle w:val="ListBullet"/>
        <w:spacing w:after="0"/>
      </w:pPr>
      <w:r>
        <w:t>Docker: https://docs.docker.com/</w:t>
      </w:r>
    </w:p>
    <w:p>
      <w:pPr>
        <w:pStyle w:val="ListBullet"/>
        <w:spacing w:after="0"/>
      </w:pPr>
      <w:r>
        <w:t>Vercel: https://vercel.com/docs</w:t>
      </w:r>
    </w:p>
    <w:p>
      <w:pPr>
        <w:pStyle w:val="ListBullet"/>
        <w:spacing w:after="0"/>
      </w:pPr>
      <w:r>
        <w:t>Render: https://render.com/docs</w:t>
      </w:r>
    </w:p>
    <w:p>
      <w:pPr>
        <w:spacing w:after="0"/>
      </w:pPr>
      <w:r>
        <w:t>---</w:t>
      </w:r>
    </w:p>
    <w:p>
      <w:pPr>
        <w:pStyle w:val="Heading1"/>
        <w:keepNext/>
        <w:spacing w:after="0"/>
      </w:pPr>
      <w:r>
        <w:t>23. System Architecture</w:t>
      </w:r>
    </w:p>
    <w:p>
      <w:pPr>
        <w:pStyle w:val="CodeBlock"/>
        <w:spacing w:before="40" w:after="80"/>
        <w:ind w:left="216" w:right="216"/>
      </w:pPr>
      <w:r>
        <w:rPr>
          <w:rFonts w:ascii="Consolas" w:hAnsi="Consolas"/>
          <w:sz w:val="15"/>
        </w:rPr>
        <w:t>flowchart TD</w:t>
        <w:br/>
        <w:t xml:space="preserve">    U[Applicant] --&gt; FE[React + Vite Frontend]</w:t>
        <w:br/>
        <w:t xml:space="preserve">    FE --&gt; AUTH[Authentication]</w:t>
        <w:br/>
        <w:t xml:space="preserve">    FE --&gt; UP[Document Upload]</w:t>
        <w:br/>
        <w:t xml:space="preserve">    FE --&gt; API[FastAPI Backend]</w:t>
        <w:br/>
        <w:br/>
        <w:t xml:space="preserve">    UP --&gt; OCR[PaddleOCR / Tesseract]</w:t>
        <w:br/>
        <w:t xml:space="preserve">    OCR --&gt; EXT[LLM Structured Extraction]</w:t>
        <w:br/>
        <w:t xml:space="preserve">    EXT --&gt; FACTS[Applicant Facts + Evidence]</w:t>
        <w:br/>
        <w:br/>
        <w:t xml:space="preserve">    API --&gt; PROF[Applicant Profile]</w:t>
        <w:br/>
        <w:t xml:space="preserve">    API --&gt; RET[Hybrid Retrieval]</w:t>
        <w:br/>
        <w:t xml:space="preserve">    RET --&gt; PG[(PostgreSQL + pgvector)]</w:t>
        <w:br/>
        <w:t xml:space="preserve">    FACTS --&gt; RULE[Policy Rule Engine]</w:t>
        <w:br/>
        <w:t xml:space="preserve">    RET --&gt; RULE</w:t>
        <w:br/>
        <w:br/>
        <w:t xml:space="preserve">    RULE --&gt; VER[Evidence / Contradiction Validator]</w:t>
        <w:br/>
        <w:t xml:space="preserve">    VER --&gt; CALC[Benefit Calculator]</w:t>
        <w:br/>
        <w:t xml:space="preserve">    VER --&gt; REVIEW[Manual Review Queue]</w:t>
        <w:br/>
        <w:br/>
        <w:t xml:space="preserve">    CALC --&gt; AUDIT[Decision Audit Ledger]</w:t>
        <w:br/>
        <w:t xml:space="preserve">    VER --&gt; AUDIT</w:t>
        <w:br/>
        <w:t xml:space="preserve">    AUDIT --&gt; RESP[Response Builder]</w:t>
        <w:br/>
        <w:t xml:space="preserve">    RESP --&gt; FE</w:t>
        <w:br/>
        <w:br/>
        <w:t xml:space="preserve">    ADMIN[Policy Admin] --&gt; POLICY[Policy Management]</w:t>
        <w:br/>
        <w:t xml:space="preserve">    POLICY --&gt; PG</w:t>
        <w:br/>
        <w:t xml:space="preserve">    POLICY --&gt; VERSION[Policy Version Ledger]</w:t>
      </w:r>
    </w:p>
    <w:p>
      <w:pPr>
        <w:pStyle w:val="Heading2"/>
        <w:keepNext/>
        <w:spacing w:after="0"/>
      </w:pPr>
      <w:r>
        <w:t>23.1 Core design principle</w:t>
      </w:r>
    </w:p>
    <w:p>
      <w:pPr>
        <w:spacing w:after="0"/>
      </w:pPr>
      <w:r>
        <w:rPr>
          <w:b/>
        </w:rPr>
        <w:t>LLM does not directly decide final eligibility.</w:t>
      </w:r>
    </w:p>
    <w:p>
      <w:pPr>
        <w:spacing w:after="0"/>
      </w:pPr>
      <w:r>
        <w:t>---</w:t>
      </w:r>
    </w:p>
    <w:p>
      <w:pPr>
        <w:pStyle w:val="Heading1"/>
        <w:keepNext/>
        <w:spacing w:after="0"/>
      </w:pPr>
      <w:r>
        <w:t>24. End-to-End Workflow</w:t>
      </w:r>
    </w:p>
    <w:p>
      <w:pPr>
        <w:pStyle w:val="CodeBlock"/>
        <w:spacing w:before="40" w:after="80"/>
        <w:ind w:left="216" w:right="216"/>
      </w:pPr>
      <w:r>
        <w:rPr>
          <w:rFonts w:ascii="Consolas" w:hAnsi="Consolas"/>
          <w:sz w:val="15"/>
        </w:rPr>
        <w:t>1. User enters intent</w:t>
        <w:br/>
        <w:t xml:space="preserve">       ↓</w:t>
        <w:br/>
        <w:t>2. Frontend validates fields/files</w:t>
        <w:br/>
        <w:t xml:space="preserve">       ↓</w:t>
        <w:br/>
        <w:t>3. Backend stores file hash + metadata</w:t>
        <w:br/>
        <w:t xml:space="preserve">       ↓</w:t>
        <w:br/>
        <w:t>4. OCR extracts text + page references</w:t>
        <w:br/>
        <w:t xml:space="preserve">       ↓</w:t>
        <w:br/>
        <w:t>5. LLM extracts structured facts with confidence</w:t>
        <w:br/>
        <w:t xml:space="preserve">       ↓</w:t>
        <w:br/>
        <w:t>6. System normalizes units, dates, categories</w:t>
        <w:br/>
        <w:t xml:space="preserve">       ↓</w:t>
        <w:br/>
        <w:t>7. Hybrid retrieval finds candidate schemes</w:t>
        <w:br/>
        <w:t xml:space="preserve">       ↓</w:t>
        <w:br/>
        <w:t>8. Policy rules are loaded by scheme + version</w:t>
        <w:br/>
        <w:t xml:space="preserve">       ↓</w:t>
        <w:br/>
        <w:t>9. Rule engine evaluates every mandatory condition</w:t>
        <w:br/>
        <w:t xml:space="preserve">       ↓</w:t>
        <w:br/>
        <w:t>10. Evidence validator links facts to evidence</w:t>
        <w:br/>
        <w:t xml:space="preserve">       ↓</w:t>
        <w:br/>
        <w:t>11. Contradictions / unknowns trigger REVIEW</w:t>
        <w:br/>
        <w:t xml:space="preserve">       ↓</w:t>
        <w:br/>
        <w:t>12. Benefit engine runs deterministic formulas</w:t>
        <w:br/>
        <w:t xml:space="preserve">       ↓</w:t>
        <w:br/>
        <w:t>13. Explanation service generates grounded plain language</w:t>
        <w:br/>
        <w:t xml:space="preserve">       ↓</w:t>
        <w:br/>
        <w:t>14. Missing-document checker builds checklist</w:t>
        <w:br/>
        <w:t xml:space="preserve">       ↓</w:t>
        <w:br/>
        <w:t>15. Audit record is stored</w:t>
        <w:br/>
        <w:t xml:space="preserve">       ↓</w:t>
        <w:br/>
        <w:t>16. User sees result + source + next action</w:t>
      </w:r>
    </w:p>
    <w:p>
      <w:pPr>
        <w:spacing w:after="0"/>
      </w:pPr>
      <w:r>
        <w:t>---</w:t>
      </w:r>
    </w:p>
    <w:p>
      <w:pPr>
        <w:pStyle w:val="Heading1"/>
        <w:keepNext/>
        <w:spacing w:after="0"/>
      </w:pPr>
      <w:r>
        <w:t>25. API Design</w:t>
      </w:r>
    </w:p>
    <w:p>
      <w:pPr>
        <w:pStyle w:val="Heading2"/>
        <w:keepNext/>
        <w:spacing w:after="0"/>
      </w:pPr>
      <w:r>
        <w:t>Authentication</w:t>
      </w:r>
    </w:p>
    <w:p>
      <w:pPr>
        <w:pStyle w:val="Heading3"/>
        <w:keepNext/>
        <w:spacing w:after="0"/>
      </w:pPr>
      <w:r>
        <w:t>POST `/api/auth/register`</w:t>
      </w:r>
    </w:p>
    <w:p>
      <w:pPr>
        <w:spacing w:after="0"/>
      </w:pPr>
      <w:r>
        <w:t>Request:</w:t>
      </w:r>
    </w:p>
    <w:p>
      <w:pPr>
        <w:pStyle w:val="CodeBlock"/>
        <w:spacing w:before="40" w:after="80"/>
        <w:ind w:left="216" w:right="216"/>
      </w:pPr>
      <w:r>
        <w:rPr>
          <w:rFonts w:ascii="Consolas" w:hAnsi="Consolas"/>
          <w:sz w:val="15"/>
        </w:rPr>
        <w:t>{</w:t>
        <w:br/>
        <w:t xml:space="preserve">  "email": "user@example.com",</w:t>
        <w:br/>
        <w:t xml:space="preserve">  "password": "..."</w:t>
        <w:br/>
        <w:t>}</w:t>
      </w:r>
    </w:p>
    <w:p>
      <w:pPr>
        <w:pStyle w:val="Heading3"/>
        <w:keepNext/>
        <w:spacing w:after="0"/>
      </w:pPr>
      <w:r>
        <w:t>POST `/api/auth/login`</w:t>
      </w:r>
    </w:p>
    <w:p>
      <w:pPr>
        <w:spacing w:after="0"/>
      </w:pPr>
      <w:r>
        <w:t>Response:</w:t>
      </w:r>
    </w:p>
    <w:p>
      <w:pPr>
        <w:pStyle w:val="CodeBlock"/>
        <w:spacing w:before="40" w:after="80"/>
        <w:ind w:left="216" w:right="216"/>
      </w:pPr>
      <w:r>
        <w:rPr>
          <w:rFonts w:ascii="Consolas" w:hAnsi="Consolas"/>
          <w:sz w:val="15"/>
        </w:rPr>
        <w:t>{</w:t>
        <w:br/>
        <w:t xml:space="preserve">  "access_token": "...",</w:t>
        <w:br/>
        <w:t xml:space="preserve">  "token_type": "bearer"</w:t>
        <w:br/>
        <w:t>}</w:t>
      </w:r>
    </w:p>
    <w:p>
      <w:pPr>
        <w:pStyle w:val="Heading2"/>
        <w:keepNext/>
        <w:spacing w:after="0"/>
      </w:pPr>
      <w:r>
        <w:t>Applicant</w:t>
      </w:r>
    </w:p>
    <w:p>
      <w:pPr>
        <w:pStyle w:val="Heading3"/>
        <w:keepNext/>
        <w:spacing w:after="0"/>
      </w:pPr>
      <w:r>
        <w:t>POST `/api/applicant/profile`</w:t>
      </w:r>
    </w:p>
    <w:p>
      <w:pPr>
        <w:pStyle w:val="CodeBlock"/>
        <w:spacing w:before="40" w:after="80"/>
        <w:ind w:left="216" w:right="216"/>
      </w:pPr>
      <w:r>
        <w:rPr>
          <w:rFonts w:ascii="Consolas" w:hAnsi="Consolas"/>
          <w:sz w:val="15"/>
        </w:rPr>
        <w:t>{</w:t>
        <w:br/>
        <w:t xml:space="preserve">  "age": 28,</w:t>
        <w:br/>
        <w:t xml:space="preserve">  "state": "Gujarat",</w:t>
        <w:br/>
        <w:t xml:space="preserve">  "district": "Ahmedabad",</w:t>
        <w:br/>
        <w:t xml:space="preserve">  "occupation": "entrepreneur",</w:t>
        <w:br/>
        <w:t xml:space="preserve">  "annual_income": 420000</w:t>
        <w:br/>
        <w:t>}</w:t>
      </w:r>
    </w:p>
    <w:p>
      <w:pPr>
        <w:pStyle w:val="Heading2"/>
        <w:keepNext/>
        <w:spacing w:after="0"/>
      </w:pPr>
      <w:r>
        <w:t>Documents</w:t>
      </w:r>
    </w:p>
    <w:p>
      <w:pPr>
        <w:pStyle w:val="Heading3"/>
        <w:keepNext/>
        <w:spacing w:after="0"/>
      </w:pPr>
      <w:r>
        <w:t>POST `/api/documents`</w:t>
      </w:r>
    </w:p>
    <w:p>
      <w:pPr>
        <w:spacing w:after="0"/>
      </w:pPr>
      <w:r>
        <w:t>`multipart/form-data`</w:t>
      </w:r>
    </w:p>
    <w:p>
      <w:pPr>
        <w:spacing w:after="0"/>
      </w:pPr>
      <w:r>
        <w:t>Fields:</w:t>
      </w:r>
    </w:p>
    <w:p>
      <w:pPr>
        <w:pStyle w:val="CodeBlock"/>
        <w:spacing w:before="40" w:after="80"/>
        <w:ind w:left="216" w:right="216"/>
      </w:pPr>
      <w:r>
        <w:rPr>
          <w:rFonts w:ascii="Consolas" w:hAnsi="Consolas"/>
          <w:sz w:val="15"/>
        </w:rPr>
        <w:t>file</w:t>
        <w:br/>
        <w:t xml:space="preserve"> document_type</w:t>
      </w:r>
    </w:p>
    <w:p>
      <w:pPr>
        <w:spacing w:after="0"/>
      </w:pPr>
      <w:r>
        <w:t>Response:</w:t>
      </w:r>
    </w:p>
    <w:p>
      <w:pPr>
        <w:pStyle w:val="CodeBlock"/>
        <w:spacing w:before="40" w:after="80"/>
        <w:ind w:left="216" w:right="216"/>
      </w:pPr>
      <w:r>
        <w:rPr>
          <w:rFonts w:ascii="Consolas" w:hAnsi="Consolas"/>
          <w:sz w:val="15"/>
        </w:rPr>
        <w:t>{</w:t>
        <w:br/>
        <w:t xml:space="preserve">  "document_id": "doc_102",</w:t>
        <w:br/>
        <w:t xml:space="preserve">  "status": "processing"</w:t>
        <w:br/>
        <w:t>}</w:t>
      </w:r>
    </w:p>
    <w:p>
      <w:pPr>
        <w:pStyle w:val="Heading3"/>
        <w:keepNext/>
        <w:spacing w:after="0"/>
      </w:pPr>
      <w:r>
        <w:t>POST `/api/documents/{document_id}/extract`</w:t>
      </w:r>
    </w:p>
    <w:p>
      <w:pPr>
        <w:spacing w:after="0"/>
      </w:pPr>
      <w:r>
        <w:t>Response:</w:t>
      </w:r>
    </w:p>
    <w:p>
      <w:pPr>
        <w:pStyle w:val="CodeBlock"/>
        <w:spacing w:before="40" w:after="80"/>
        <w:ind w:left="216" w:right="216"/>
      </w:pPr>
      <w:r>
        <w:rPr>
          <w:rFonts w:ascii="Consolas" w:hAnsi="Consolas"/>
          <w:sz w:val="15"/>
        </w:rPr>
        <w:t>{</w:t>
        <w:br/>
        <w:t xml:space="preserve">  "status": "completed",</w:t>
        <w:br/>
        <w:t xml:space="preserve">  "facts": 18,</w:t>
        <w:br/>
        <w:t xml:space="preserve">  "warnings": 1</w:t>
        <w:br/>
        <w:t>}</w:t>
      </w:r>
    </w:p>
    <w:p>
      <w:pPr>
        <w:pStyle w:val="Heading2"/>
        <w:keepNext/>
        <w:spacing w:after="0"/>
      </w:pPr>
      <w:r>
        <w:t>Search</w:t>
      </w:r>
    </w:p>
    <w:p>
      <w:pPr>
        <w:pStyle w:val="Heading3"/>
        <w:keepNext/>
        <w:spacing w:after="0"/>
      </w:pPr>
      <w:r>
        <w:t>POST `/api/schemes/search`</w:t>
      </w:r>
    </w:p>
    <w:p>
      <w:pPr>
        <w:pStyle w:val="CodeBlock"/>
        <w:spacing w:before="40" w:after="80"/>
        <w:ind w:left="216" w:right="216"/>
      </w:pPr>
      <w:r>
        <w:rPr>
          <w:rFonts w:ascii="Consolas" w:hAnsi="Consolas"/>
          <w:sz w:val="15"/>
        </w:rPr>
        <w:t>{</w:t>
        <w:br/>
        <w:t xml:space="preserve">  "intent": "business loan subsidy",</w:t>
        <w:br/>
        <w:t xml:space="preserve">  "state": "Gujarat",</w:t>
        <w:br/>
        <w:t xml:space="preserve">  "applicant_type": "individual"</w:t>
        <w:br/>
        <w:t>}</w:t>
      </w:r>
    </w:p>
    <w:p>
      <w:pPr>
        <w:pStyle w:val="Heading2"/>
        <w:keepNext/>
        <w:spacing w:after="0"/>
      </w:pPr>
      <w:r>
        <w:t>Eligibility</w:t>
      </w:r>
    </w:p>
    <w:p>
      <w:pPr>
        <w:pStyle w:val="Heading3"/>
        <w:keepNext/>
        <w:spacing w:after="0"/>
      </w:pPr>
      <w:r>
        <w:t>POST `/api/eligibility/evaluate`</w:t>
      </w:r>
    </w:p>
    <w:p>
      <w:pPr>
        <w:pStyle w:val="CodeBlock"/>
        <w:spacing w:before="40" w:after="80"/>
        <w:ind w:left="216" w:right="216"/>
      </w:pPr>
      <w:r>
        <w:rPr>
          <w:rFonts w:ascii="Consolas" w:hAnsi="Consolas"/>
          <w:sz w:val="15"/>
        </w:rPr>
        <w:t>{</w:t>
        <w:br/>
        <w:t xml:space="preserve">  "scheme_ids": ["PMEGP", "PMMY", "PMVISHWAKARMA"]</w:t>
        <w:br/>
        <w:t>}</w:t>
      </w:r>
    </w:p>
    <w:p>
      <w:pPr>
        <w:spacing w:after="0"/>
      </w:pPr>
      <w:r>
        <w:t>Example response:</w:t>
      </w:r>
    </w:p>
    <w:p>
      <w:pPr>
        <w:pStyle w:val="CodeBlock"/>
        <w:spacing w:before="40" w:after="80"/>
        <w:ind w:left="216" w:right="216"/>
      </w:pPr>
      <w:r>
        <w:rPr>
          <w:rFonts w:ascii="Consolas" w:hAnsi="Consolas"/>
          <w:sz w:val="15"/>
        </w:rPr>
        <w:t>{</w:t>
        <w:br/>
        <w:t xml:space="preserve">  "results": [</w:t>
        <w:br/>
        <w:t xml:space="preserve">    {</w:t>
        <w:br/>
        <w:t xml:space="preserve">      "scheme_id": "PMEGP",</w:t>
        <w:br/>
        <w:t xml:space="preserve">      "status": "ELIGIBLE",</w:t>
        <w:br/>
        <w:t xml:space="preserve">      "evidence_coverage": 1.0,</w:t>
        <w:br/>
        <w:t xml:space="preserve">      "rules": [</w:t>
        <w:br/>
        <w:t xml:space="preserve">        {</w:t>
        <w:br/>
        <w:t xml:space="preserve">          "rule_id": "PMEGP_R01",</w:t>
        <w:br/>
        <w:t xml:space="preserve">          "status": "PASS",</w:t>
        <w:br/>
        <w:t xml:space="preserve">          "fact": "age=28",</w:t>
        <w:br/>
        <w:t xml:space="preserve">          "source": "Official PMEGP policy"</w:t>
        <w:br/>
        <w:t xml:space="preserve">        }</w:t>
        <w:br/>
        <w:t xml:space="preserve">      ]</w:t>
        <w:br/>
        <w:t xml:space="preserve">    }</w:t>
        <w:br/>
        <w:t xml:space="preserve">  ]</w:t>
        <w:br/>
        <w:t>}</w:t>
      </w:r>
    </w:p>
    <w:p>
      <w:pPr>
        <w:pStyle w:val="Heading2"/>
        <w:keepNext/>
        <w:spacing w:after="0"/>
      </w:pPr>
      <w:r>
        <w:t>Benefit</w:t>
      </w:r>
    </w:p>
    <w:p>
      <w:pPr>
        <w:pStyle w:val="Heading3"/>
        <w:keepNext/>
        <w:spacing w:after="0"/>
      </w:pPr>
      <w:r>
        <w:t>POST `/api/benefits/calculate`</w:t>
      </w:r>
    </w:p>
    <w:p>
      <w:pPr>
        <w:pStyle w:val="CodeBlock"/>
        <w:spacing w:before="40" w:after="80"/>
        <w:ind w:left="216" w:right="216"/>
      </w:pPr>
      <w:r>
        <w:rPr>
          <w:rFonts w:ascii="Consolas" w:hAnsi="Consolas"/>
          <w:sz w:val="15"/>
        </w:rPr>
        <w:t>{</w:t>
        <w:br/>
        <w:t xml:space="preserve">  "scheme_id": "PMEGP",</w:t>
        <w:br/>
        <w:t xml:space="preserve">  "project_cost": 800000,</w:t>
        <w:br/>
        <w:t xml:space="preserve">  "location_type": "urban",</w:t>
        <w:br/>
        <w:t xml:space="preserve">  "category": "general"</w:t>
        <w:br/>
        <w:t>}</w:t>
      </w:r>
    </w:p>
    <w:p>
      <w:pPr>
        <w:pStyle w:val="Heading2"/>
        <w:keepNext/>
        <w:spacing w:after="0"/>
      </w:pPr>
      <w:r>
        <w:t>Review</w:t>
      </w:r>
    </w:p>
    <w:p>
      <w:pPr>
        <w:pStyle w:val="Heading3"/>
        <w:keepNext/>
        <w:spacing w:after="0"/>
      </w:pPr>
      <w:r>
        <w:t>GET `/api/reviews`</w:t>
      </w:r>
    </w:p>
    <w:p>
      <w:pPr>
        <w:spacing w:after="0"/>
      </w:pPr>
      <w:r>
        <w:t>Returns cases containing:</w:t>
      </w:r>
    </w:p>
    <w:p>
      <w:pPr>
        <w:pStyle w:val="ListBullet"/>
        <w:spacing w:after="0"/>
      </w:pPr>
      <w:r>
        <w:t>contradictions,</w:t>
      </w:r>
    </w:p>
    <w:p>
      <w:pPr>
        <w:pStyle w:val="ListBullet"/>
        <w:spacing w:after="0"/>
      </w:pPr>
      <w:r>
        <w:t>missing evidence,</w:t>
      </w:r>
    </w:p>
    <w:p>
      <w:pPr>
        <w:pStyle w:val="ListBullet"/>
        <w:spacing w:after="0"/>
      </w:pPr>
      <w:r>
        <w:t>ambiguous policy,</w:t>
      </w:r>
    </w:p>
    <w:p>
      <w:pPr>
        <w:pStyle w:val="ListBullet"/>
        <w:spacing w:after="0"/>
      </w:pPr>
      <w:r>
        <w:t>stale versions,</w:t>
      </w:r>
    </w:p>
    <w:p>
      <w:pPr>
        <w:pStyle w:val="ListBullet"/>
        <w:spacing w:after="0"/>
      </w:pPr>
      <w:r>
        <w:t>low extraction confidence.</w:t>
      </w:r>
    </w:p>
    <w:p>
      <w:pPr>
        <w:pStyle w:val="Heading2"/>
        <w:keepNext/>
        <w:spacing w:after="0"/>
      </w:pPr>
      <w:r>
        <w:t>Audit</w:t>
      </w:r>
    </w:p>
    <w:p>
      <w:pPr>
        <w:pStyle w:val="Heading3"/>
        <w:keepNext/>
        <w:spacing w:after="0"/>
      </w:pPr>
      <w:r>
        <w:t>GET `/api/eligibility/{run_id}/audit`</w:t>
      </w:r>
    </w:p>
    <w:p>
      <w:pPr>
        <w:spacing w:after="0"/>
      </w:pPr>
      <w:r>
        <w:t>Returns the evidence trail for the evaluation.</w:t>
      </w:r>
    </w:p>
    <w:p>
      <w:pPr>
        <w:spacing w:after="0"/>
      </w:pPr>
      <w:r>
        <w:t>---</w:t>
      </w:r>
    </w:p>
    <w:p>
      <w:pPr>
        <w:pStyle w:val="Heading1"/>
        <w:keepNext/>
        <w:spacing w:after="0"/>
      </w:pPr>
      <w:r>
        <w:t>26. Database Design</w:t>
      </w:r>
    </w:p>
    <w:p>
      <w:pPr>
        <w:pStyle w:val="Heading2"/>
        <w:keepNext/>
        <w:spacing w:after="0"/>
      </w:pPr>
      <w:r>
        <w:t>26.1 Users</w:t>
      </w:r>
    </w:p>
    <w:p>
      <w:pPr>
        <w:pStyle w:val="CodeBlock"/>
        <w:spacing w:before="40" w:after="80"/>
        <w:ind w:left="216" w:right="216"/>
      </w:pPr>
      <w:r>
        <w:rPr>
          <w:rFonts w:ascii="Consolas" w:hAnsi="Consolas"/>
          <w:sz w:val="15"/>
        </w:rPr>
        <w:t>users</w:t>
        <w:br/>
        <w:t>- id</w:t>
        <w:br/>
        <w:t>- email</w:t>
        <w:br/>
        <w:t>- password_hash</w:t>
        <w:br/>
        <w:t>- role</w:t>
        <w:br/>
        <w:t>- created_at</w:t>
      </w:r>
    </w:p>
    <w:p>
      <w:pPr>
        <w:pStyle w:val="Heading2"/>
        <w:keepNext/>
        <w:spacing w:after="0"/>
      </w:pPr>
      <w:r>
        <w:t>26.2 Applicants</w:t>
      </w:r>
    </w:p>
    <w:p>
      <w:pPr>
        <w:pStyle w:val="CodeBlock"/>
        <w:spacing w:before="40" w:after="80"/>
        <w:ind w:left="216" w:right="216"/>
      </w:pPr>
      <w:r>
        <w:rPr>
          <w:rFonts w:ascii="Consolas" w:hAnsi="Consolas"/>
          <w:sz w:val="15"/>
        </w:rPr>
        <w:t>applicants</w:t>
        <w:br/>
        <w:t>- id</w:t>
        <w:br/>
        <w:t>- user_id</w:t>
        <w:br/>
        <w:t>- state</w:t>
        <w:br/>
        <w:t>- district</w:t>
        <w:br/>
        <w:t>- age</w:t>
        <w:br/>
        <w:t>- occupation</w:t>
        <w:br/>
        <w:t>- income</w:t>
        <w:br/>
        <w:t>- category</w:t>
        <w:br/>
        <w:t>- business_status</w:t>
        <w:br/>
        <w:t>- created_at</w:t>
        <w:br/>
        <w:t>- updated_at</w:t>
      </w:r>
    </w:p>
    <w:p>
      <w:pPr>
        <w:pStyle w:val="Heading2"/>
        <w:keepNext/>
        <w:spacing w:after="0"/>
      </w:pPr>
      <w:r>
        <w:t>26.3 Documents</w:t>
      </w:r>
    </w:p>
    <w:p>
      <w:pPr>
        <w:pStyle w:val="CodeBlock"/>
        <w:spacing w:before="40" w:after="80"/>
        <w:ind w:left="216" w:right="216"/>
      </w:pPr>
      <w:r>
        <w:rPr>
          <w:rFonts w:ascii="Consolas" w:hAnsi="Consolas"/>
          <w:sz w:val="15"/>
        </w:rPr>
        <w:t>documents</w:t>
        <w:br/>
        <w:t>- id</w:t>
        <w:br/>
        <w:t>- applicant_id</w:t>
        <w:br/>
        <w:t>- document_type</w:t>
        <w:br/>
        <w:t>- file_hash</w:t>
        <w:br/>
        <w:t>- storage_path</w:t>
        <w:br/>
        <w:t>- uploaded_at</w:t>
        <w:br/>
        <w:t>- processing_status</w:t>
      </w:r>
    </w:p>
    <w:p>
      <w:pPr>
        <w:pStyle w:val="Heading2"/>
        <w:keepNext/>
        <w:spacing w:after="0"/>
      </w:pPr>
      <w:r>
        <w:t>26.4 Extracted facts</w:t>
      </w:r>
    </w:p>
    <w:p>
      <w:pPr>
        <w:pStyle w:val="CodeBlock"/>
        <w:spacing w:before="40" w:after="80"/>
        <w:ind w:left="216" w:right="216"/>
      </w:pPr>
      <w:r>
        <w:rPr>
          <w:rFonts w:ascii="Consolas" w:hAnsi="Consolas"/>
          <w:sz w:val="15"/>
        </w:rPr>
        <w:t>extracted_facts</w:t>
        <w:br/>
        <w:t>- id</w:t>
        <w:br/>
        <w:t>- document_id</w:t>
        <w:br/>
        <w:t>- fact_key</w:t>
        <w:br/>
        <w:t>- fact_value</w:t>
        <w:br/>
        <w:t>- normalized_value</w:t>
        <w:br/>
        <w:t>- confidence</w:t>
        <w:br/>
        <w:t>- page_number</w:t>
        <w:br/>
        <w:t>- text_span</w:t>
        <w:br/>
        <w:t>- verification_status</w:t>
      </w:r>
    </w:p>
    <w:p>
      <w:pPr>
        <w:pStyle w:val="Heading2"/>
        <w:keepNext/>
        <w:spacing w:after="0"/>
      </w:pPr>
      <w:r>
        <w:t>26.5 Schemes</w:t>
      </w:r>
    </w:p>
    <w:p>
      <w:pPr>
        <w:pStyle w:val="CodeBlock"/>
        <w:spacing w:before="40" w:after="80"/>
        <w:ind w:left="216" w:right="216"/>
      </w:pPr>
      <w:r>
        <w:rPr>
          <w:rFonts w:ascii="Consolas" w:hAnsi="Consolas"/>
          <w:sz w:val="15"/>
        </w:rPr>
        <w:t>schemes</w:t>
        <w:br/>
        <w:t>- id</w:t>
        <w:br/>
        <w:t>- name</w:t>
        <w:br/>
        <w:t>- category</w:t>
        <w:br/>
        <w:t>- jurisdiction</w:t>
        <w:br/>
        <w:t>- official_url</w:t>
        <w:br/>
        <w:t>- current_status</w:t>
      </w:r>
    </w:p>
    <w:p>
      <w:pPr>
        <w:pStyle w:val="Heading2"/>
        <w:keepNext/>
        <w:spacing w:after="0"/>
      </w:pPr>
      <w:r>
        <w:t>26.6 Policy versions</w:t>
      </w:r>
    </w:p>
    <w:p>
      <w:pPr>
        <w:pStyle w:val="CodeBlock"/>
        <w:spacing w:before="40" w:after="80"/>
        <w:ind w:left="216" w:right="216"/>
      </w:pPr>
      <w:r>
        <w:rPr>
          <w:rFonts w:ascii="Consolas" w:hAnsi="Consolas"/>
          <w:sz w:val="15"/>
        </w:rPr>
        <w:t>policy_versions</w:t>
        <w:br/>
        <w:t>- id</w:t>
        <w:br/>
        <w:t>- scheme_id</w:t>
        <w:br/>
        <w:t>- version_label</w:t>
        <w:br/>
        <w:t>- source_url</w:t>
        <w:br/>
        <w:t>- source_hash</w:t>
        <w:br/>
        <w:t>- published_at</w:t>
        <w:br/>
        <w:t>- effective_from</w:t>
        <w:br/>
        <w:t>- effective_to</w:t>
        <w:br/>
        <w:t>- retrieved_at</w:t>
      </w:r>
    </w:p>
    <w:p>
      <w:pPr>
        <w:pStyle w:val="Heading2"/>
        <w:keepNext/>
        <w:spacing w:after="0"/>
      </w:pPr>
      <w:r>
        <w:t>26.7 Rules</w:t>
      </w:r>
    </w:p>
    <w:p>
      <w:pPr>
        <w:pStyle w:val="CodeBlock"/>
        <w:spacing w:before="40" w:after="80"/>
        <w:ind w:left="216" w:right="216"/>
      </w:pPr>
      <w:r>
        <w:rPr>
          <w:rFonts w:ascii="Consolas" w:hAnsi="Consolas"/>
          <w:sz w:val="15"/>
        </w:rPr>
        <w:t>policy_rules</w:t>
        <w:br/>
        <w:t>- id</w:t>
        <w:br/>
        <w:t>- policy_version_id</w:t>
        <w:br/>
        <w:t>- rule_code</w:t>
        <w:br/>
        <w:t>- field</w:t>
        <w:br/>
        <w:t>- operator</w:t>
        <w:br/>
        <w:t>- value</w:t>
        <w:br/>
        <w:t>- logic_group</w:t>
        <w:br/>
        <w:t>- hard_rule</w:t>
        <w:br/>
        <w:t>- source_section</w:t>
        <w:br/>
        <w:t>- source_page</w:t>
        <w:br/>
        <w:t>- source_text</w:t>
      </w:r>
    </w:p>
    <w:p>
      <w:pPr>
        <w:pStyle w:val="Heading2"/>
        <w:keepNext/>
        <w:spacing w:after="0"/>
      </w:pPr>
      <w:r>
        <w:t>26.8 Eligibility results</w:t>
      </w:r>
    </w:p>
    <w:p>
      <w:pPr>
        <w:pStyle w:val="CodeBlock"/>
        <w:spacing w:before="40" w:after="80"/>
        <w:ind w:left="216" w:right="216"/>
      </w:pPr>
      <w:r>
        <w:rPr>
          <w:rFonts w:ascii="Consolas" w:hAnsi="Consolas"/>
          <w:sz w:val="15"/>
        </w:rPr>
        <w:t>eligibility_runs</w:t>
        <w:br/>
        <w:t>- id</w:t>
        <w:br/>
        <w:t>- applicant_id</w:t>
        <w:br/>
        <w:t>- scheme_id</w:t>
        <w:br/>
        <w:t>- status</w:t>
        <w:br/>
        <w:t>- created_at</w:t>
        <w:br/>
        <w:br/>
        <w:t>eligibility_results</w:t>
        <w:br/>
        <w:t>- id</w:t>
        <w:br/>
        <w:t>- run_id</w:t>
        <w:br/>
        <w:t>- rule_id</w:t>
        <w:br/>
        <w:t>- status</w:t>
        <w:br/>
        <w:t>- fact_id</w:t>
        <w:br/>
        <w:t>- reason_code</w:t>
      </w:r>
    </w:p>
    <w:p>
      <w:pPr>
        <w:pStyle w:val="Heading2"/>
        <w:keepNext/>
        <w:spacing w:after="0"/>
      </w:pPr>
      <w:r>
        <w:t>26.9 Benefit calculations</w:t>
      </w:r>
    </w:p>
    <w:p>
      <w:pPr>
        <w:pStyle w:val="CodeBlock"/>
        <w:spacing w:before="40" w:after="80"/>
        <w:ind w:left="216" w:right="216"/>
      </w:pPr>
      <w:r>
        <w:rPr>
          <w:rFonts w:ascii="Consolas" w:hAnsi="Consolas"/>
          <w:sz w:val="15"/>
        </w:rPr>
        <w:t>benefit_calculations</w:t>
        <w:br/>
        <w:t>- id</w:t>
        <w:br/>
        <w:t>- run_id</w:t>
        <w:br/>
        <w:t>- formula_version</w:t>
        <w:br/>
        <w:t>- inputs_json</w:t>
        <w:br/>
        <w:t>- result_json</w:t>
      </w:r>
    </w:p>
    <w:p>
      <w:pPr>
        <w:pStyle w:val="Heading2"/>
        <w:keepNext/>
        <w:spacing w:after="0"/>
      </w:pPr>
      <w:r>
        <w:t>26.10 Audit log</w:t>
      </w:r>
    </w:p>
    <w:p>
      <w:pPr>
        <w:pStyle w:val="CodeBlock"/>
        <w:spacing w:before="40" w:after="80"/>
        <w:ind w:left="216" w:right="216"/>
      </w:pPr>
      <w:r>
        <w:rPr>
          <w:rFonts w:ascii="Consolas" w:hAnsi="Consolas"/>
          <w:sz w:val="15"/>
        </w:rPr>
        <w:t>audit_logs</w:t>
        <w:br/>
        <w:t>- id</w:t>
        <w:br/>
        <w:t>- actor_id</w:t>
        <w:br/>
        <w:t>- action</w:t>
        <w:br/>
        <w:t>- entity_type</w:t>
        <w:br/>
        <w:t>- entity_id</w:t>
        <w:br/>
        <w:t>- before_json</w:t>
        <w:br/>
        <w:t>- after_json</w:t>
        <w:br/>
        <w:t>- timestamp</w:t>
      </w:r>
    </w:p>
    <w:p>
      <w:pPr>
        <w:spacing w:after="0"/>
      </w:pPr>
      <w:r>
        <w:t>---</w:t>
      </w:r>
    </w:p>
    <w:p>
      <w:pPr>
        <w:pStyle w:val="Heading1"/>
        <w:keepNext/>
        <w:spacing w:after="0"/>
      </w:pPr>
      <w:r>
        <w:t>27. AI / ML / NLP / RAG Pipeline</w:t>
      </w:r>
    </w:p>
    <w:p>
      <w:pPr>
        <w:pStyle w:val="CodeBlock"/>
        <w:spacing w:before="40" w:after="80"/>
        <w:ind w:left="216" w:right="216"/>
      </w:pPr>
      <w:r>
        <w:rPr>
          <w:rFonts w:ascii="Consolas" w:hAnsi="Consolas"/>
          <w:sz w:val="15"/>
        </w:rPr>
        <w:t>Document</w:t>
        <w:br/>
        <w:t xml:space="preserve">  ↓</w:t>
        <w:br/>
        <w:t>OCR</w:t>
        <w:br/>
        <w:t xml:space="preserve">  ↓</w:t>
        <w:br/>
        <w:t>Document classification</w:t>
        <w:br/>
        <w:t xml:space="preserve">  ↓</w:t>
        <w:br/>
        <w:t>Entity/fact extraction</w:t>
        <w:br/>
        <w:t xml:space="preserve">  ↓</w:t>
        <w:br/>
        <w:t>Normalization</w:t>
        <w:br/>
        <w:t xml:space="preserve">  ↓</w:t>
        <w:br/>
        <w:t>Evidence objects</w:t>
        <w:br/>
        <w:t xml:space="preserve">  ↓</w:t>
        <w:br/>
        <w:t>Hybrid retrieval</w:t>
        <w:br/>
        <w:t xml:space="preserve">  ↓</w:t>
        <w:br/>
        <w:t>Policy context</w:t>
        <w:br/>
        <w:t xml:space="preserve">  ↓</w:t>
        <w:br/>
        <w:t>Rule engine</w:t>
        <w:br/>
        <w:t xml:space="preserve">  ↓</w:t>
        <w:br/>
        <w:t>Verification</w:t>
        <w:br/>
        <w:t xml:space="preserve">  ↓</w:t>
        <w:br/>
        <w:t>Benefit calculation</w:t>
        <w:br/>
        <w:t xml:space="preserve">  ↓</w:t>
        <w:br/>
        <w:t>Grounded explanation</w:t>
      </w:r>
    </w:p>
    <w:p>
      <w:pPr>
        <w:pStyle w:val="Heading2"/>
        <w:keepNext/>
        <w:spacing w:after="0"/>
      </w:pPr>
      <w:r>
        <w:t>27.1 Extraction schema</w:t>
      </w:r>
    </w:p>
    <w:p>
      <w:pPr>
        <w:spacing w:after="0"/>
      </w:pPr>
      <w:r>
        <w:t>Every fact should ideally contain:</w:t>
      </w:r>
    </w:p>
    <w:p>
      <w:pPr>
        <w:pStyle w:val="CodeBlock"/>
        <w:spacing w:before="40" w:after="80"/>
        <w:ind w:left="216" w:right="216"/>
      </w:pPr>
      <w:r>
        <w:rPr>
          <w:rFonts w:ascii="Consolas" w:hAnsi="Consolas"/>
          <w:sz w:val="15"/>
        </w:rPr>
        <w:t>{</w:t>
        <w:br/>
        <w:t xml:space="preserve">  "fact_key": "annual_income",</w:t>
        <w:br/>
        <w:t xml:space="preserve">  "value": 420000,</w:t>
        <w:br/>
        <w:t xml:space="preserve">  "normalized_value": 420000,</w:t>
        <w:br/>
        <w:t xml:space="preserve">  "unit": "INR/year",</w:t>
        <w:br/>
        <w:t xml:space="preserve">  "confidence": 0.96,</w:t>
        <w:br/>
        <w:t xml:space="preserve">  "document_id": "doc_102",</w:t>
        <w:br/>
        <w:t xml:space="preserve">  "page": 2,</w:t>
        <w:br/>
        <w:t xml:space="preserve">  "text_span": "Annual income: Rs. 4,20,000",</w:t>
        <w:br/>
        <w:t xml:space="preserve">  "verification_status": "ocr_extracted"</w:t>
        <w:br/>
        <w:t>}</w:t>
      </w:r>
    </w:p>
    <w:p>
      <w:pPr>
        <w:pStyle w:val="Heading2"/>
        <w:keepNext/>
        <w:spacing w:after="0"/>
      </w:pPr>
      <w:r>
        <w:t>27.2 Hybrid retrieval</w:t>
      </w:r>
    </w:p>
    <w:p>
      <w:pPr>
        <w:spacing w:after="0"/>
      </w:pPr>
      <w:r>
        <w:t>Use:</w:t>
      </w:r>
    </w:p>
    <w:p>
      <w:pPr>
        <w:pStyle w:val="CodeBlock"/>
        <w:spacing w:before="40" w:after="80"/>
        <w:ind w:left="216" w:right="216"/>
      </w:pPr>
      <w:r>
        <w:rPr>
          <w:rFonts w:ascii="Consolas" w:hAnsi="Consolas"/>
          <w:sz w:val="15"/>
        </w:rPr>
        <w:t>metadata filters</w:t>
        <w:br/>
        <w:t xml:space="preserve">   +</w:t>
        <w:br/>
        <w:t>keyword / lexical search</w:t>
        <w:br/>
        <w:t xml:space="preserve">   +</w:t>
        <w:br/>
        <w:t>vector similarity</w:t>
        <w:br/>
        <w:t xml:space="preserve">   +</w:t>
        <w:br/>
        <w:t>optional reranking</w:t>
      </w:r>
    </w:p>
    <w:p>
      <w:pPr>
        <w:spacing w:after="0"/>
      </w:pPr>
      <w:r>
        <w:t>Filter before vector search when possible:</w:t>
      </w:r>
    </w:p>
    <w:p>
      <w:pPr>
        <w:pStyle w:val="ListBullet"/>
        <w:spacing w:after="0"/>
      </w:pPr>
      <w:r>
        <w:t>jurisdiction,</w:t>
      </w:r>
    </w:p>
    <w:p>
      <w:pPr>
        <w:pStyle w:val="ListBullet"/>
        <w:spacing w:after="0"/>
      </w:pPr>
      <w:r>
        <w:t>category,</w:t>
      </w:r>
    </w:p>
    <w:p>
      <w:pPr>
        <w:pStyle w:val="ListBullet"/>
        <w:spacing w:after="0"/>
      </w:pPr>
      <w:r>
        <w:t>applicant type,</w:t>
      </w:r>
    </w:p>
    <w:p>
      <w:pPr>
        <w:pStyle w:val="ListBullet"/>
        <w:spacing w:after="0"/>
      </w:pPr>
      <w:r>
        <w:t>current/active status.</w:t>
      </w:r>
    </w:p>
    <w:p>
      <w:pPr>
        <w:spacing w:after="0"/>
      </w:pPr>
      <w:r>
        <w:t>---</w:t>
      </w:r>
    </w:p>
    <w:p>
      <w:pPr>
        <w:pStyle w:val="Heading1"/>
        <w:keepNext/>
        <w:spacing w:after="0"/>
      </w:pPr>
      <w:r>
        <w:t>28. AI Reliability &amp; Explainability</w:t>
      </w:r>
    </w:p>
    <w:p>
      <w:pPr>
        <w:pStyle w:val="Heading2"/>
        <w:keepNext/>
        <w:spacing w:after="0"/>
      </w:pPr>
      <w:r>
        <w:t>28.1 Four-state logic</w:t>
      </w:r>
    </w:p>
    <w:p>
      <w:pPr>
        <w:pStyle w:val="Heading3"/>
        <w:keepNext/>
        <w:spacing w:after="0"/>
      </w:pPr>
      <w:r>
        <w:t>PASS</w:t>
      </w:r>
    </w:p>
    <w:p>
      <w:pPr>
        <w:spacing w:after="0"/>
      </w:pPr>
      <w:r>
        <w:t>Evidence supports the rule.</w:t>
      </w:r>
    </w:p>
    <w:p>
      <w:pPr>
        <w:pStyle w:val="Heading3"/>
        <w:keepNext/>
        <w:spacing w:after="0"/>
      </w:pPr>
      <w:r>
        <w:t>FAIL</w:t>
      </w:r>
    </w:p>
    <w:p>
      <w:pPr>
        <w:spacing w:after="0"/>
      </w:pPr>
      <w:r>
        <w:t>Evidence contradicts the rule.</w:t>
      </w:r>
    </w:p>
    <w:p>
      <w:pPr>
        <w:pStyle w:val="Heading3"/>
        <w:keepNext/>
        <w:spacing w:after="0"/>
      </w:pPr>
      <w:r>
        <w:t>UNKNOWN</w:t>
      </w:r>
    </w:p>
    <w:p>
      <w:pPr>
        <w:spacing w:after="0"/>
      </w:pPr>
      <w:r>
        <w:t>Required evidence is not available.</w:t>
      </w:r>
    </w:p>
    <w:p>
      <w:pPr>
        <w:pStyle w:val="Heading3"/>
        <w:keepNext/>
        <w:spacing w:after="0"/>
      </w:pPr>
      <w:r>
        <w:t>REVIEW</w:t>
      </w:r>
    </w:p>
    <w:p>
      <w:pPr>
        <w:spacing w:after="0"/>
      </w:pPr>
      <w:r>
        <w:t>Conflicting, ambiguous or policy-sensitive evidence exists.</w:t>
      </w:r>
    </w:p>
    <w:p>
      <w:pPr>
        <w:pStyle w:val="Heading2"/>
        <w:keepNext/>
        <w:spacing w:after="0"/>
      </w:pPr>
      <w:r>
        <w:t>28.2 Evidence hierarchy</w:t>
      </w:r>
    </w:p>
    <w:p>
      <w:pPr>
        <w:spacing w:after="0"/>
      </w:pPr>
      <w:r>
        <w:t>Use explicit evidence provenance levels:</w:t>
      </w:r>
    </w:p>
    <w:p>
      <w:pPr>
        <w:pStyle w:val="CodeBlock"/>
        <w:spacing w:before="40" w:after="80"/>
        <w:ind w:left="216" w:right="216"/>
      </w:pPr>
      <w:r>
        <w:rPr>
          <w:rFonts w:ascii="Consolas" w:hAnsi="Consolas"/>
          <w:sz w:val="15"/>
        </w:rPr>
        <w:t>Issuer-verified</w:t>
        <w:br/>
        <w:t xml:space="preserve">   ↓</w:t>
        <w:br/>
        <w:t>Digitally issued document</w:t>
        <w:br/>
        <w:t xml:space="preserve">   ↓</w:t>
        <w:br/>
        <w:t>Official user-uploaded document</w:t>
        <w:br/>
        <w:t xml:space="preserve">   ↓</w:t>
        <w:br/>
        <w:t>User-confirmed value</w:t>
        <w:br/>
        <w:t xml:space="preserve">   ↓</w:t>
        <w:br/>
        <w:t>Self-reported value</w:t>
      </w:r>
    </w:p>
    <w:p>
      <w:pPr>
        <w:spacing w:after="0"/>
      </w:pPr>
      <w:r>
        <w:t>Do not equate OCR success with issuer verification.</w:t>
      </w:r>
    </w:p>
    <w:p>
      <w:pPr>
        <w:pStyle w:val="Heading2"/>
        <w:keepNext/>
        <w:spacing w:after="0"/>
      </w:pPr>
      <w:r>
        <w:t>28.3 Grounded explanation contract</w:t>
      </w:r>
    </w:p>
    <w:p>
      <w:pPr>
        <w:spacing w:after="0"/>
      </w:pPr>
      <w:r>
        <w:t>The explanation layer should only receive validated decision objects:</w:t>
      </w:r>
    </w:p>
    <w:p>
      <w:pPr>
        <w:pStyle w:val="CodeBlock"/>
        <w:spacing w:before="40" w:after="80"/>
        <w:ind w:left="216" w:right="216"/>
      </w:pPr>
      <w:r>
        <w:rPr>
          <w:rFonts w:ascii="Consolas" w:hAnsi="Consolas"/>
          <w:sz w:val="15"/>
        </w:rPr>
        <w:t>{</w:t>
        <w:br/>
        <w:t xml:space="preserve">  "decision": "NEEDS_REVIEW",</w:t>
        <w:br/>
        <w:t xml:space="preserve">  "rules_passed": 4,</w:t>
        <w:br/>
        <w:t xml:space="preserve">  "rules_failed": 0,</w:t>
        <w:br/>
        <w:t xml:space="preserve">  "rules_unknown": 1,</w:t>
        <w:br/>
        <w:t xml:space="preserve">  "reasons": [</w:t>
        <w:br/>
        <w:t xml:space="preserve">    {</w:t>
        <w:br/>
        <w:t xml:space="preserve">      "rule_id": "PMEGP_R04",</w:t>
        <w:br/>
        <w:t xml:space="preserve">      "status": "UNKNOWN",</w:t>
        <w:br/>
        <w:t xml:space="preserve">      "required_evidence": "prior subsidy status"</w:t>
        <w:br/>
        <w:t xml:space="preserve">    }</w:t>
        <w:br/>
        <w:t xml:space="preserve">  ]</w:t>
        <w:br/>
        <w:t>}</w:t>
      </w:r>
    </w:p>
    <w:p>
      <w:pPr>
        <w:spacing w:after="0"/>
      </w:pPr>
      <w:r>
        <w:t>The LLM converts this into plain language; it does not invent policy.</w:t>
      </w:r>
    </w:p>
    <w:p>
      <w:pPr>
        <w:spacing w:after="0"/>
      </w:pPr>
      <w:r>
        <w:t>---</w:t>
      </w:r>
    </w:p>
    <w:p>
      <w:pPr>
        <w:pStyle w:val="Heading1"/>
        <w:keepNext/>
        <w:spacing w:after="0"/>
      </w:pPr>
      <w:r>
        <w:t>29. Security</w:t>
      </w:r>
    </w:p>
    <w:p>
      <w:pPr>
        <w:pStyle w:val="Heading2"/>
        <w:keepNext/>
        <w:spacing w:after="0"/>
      </w:pPr>
      <w:r>
        <w:t>29.1 Authentication</w:t>
      </w:r>
    </w:p>
    <w:p>
      <w:pPr>
        <w:pStyle w:val="ListBullet"/>
        <w:spacing w:after="0"/>
      </w:pPr>
      <w:r>
        <w:t>Argon2id or bcrypt password hashing.</w:t>
      </w:r>
    </w:p>
    <w:p>
      <w:pPr>
        <w:pStyle w:val="ListBullet"/>
        <w:spacing w:after="0"/>
      </w:pPr>
      <w:r>
        <w:t>Secure session/JWT lifecycle.</w:t>
      </w:r>
    </w:p>
    <w:p>
      <w:pPr>
        <w:pStyle w:val="ListBullet"/>
        <w:spacing w:after="0"/>
      </w:pPr>
      <w:r>
        <w:t>Short-lived access tokens.</w:t>
      </w:r>
    </w:p>
    <w:p>
      <w:pPr>
        <w:pStyle w:val="ListBullet"/>
        <w:spacing w:after="0"/>
      </w:pPr>
      <w:r>
        <w:t>Refresh token rotation where appropriate.</w:t>
      </w:r>
    </w:p>
    <w:p>
      <w:pPr>
        <w:pStyle w:val="Heading2"/>
        <w:keepNext/>
        <w:spacing w:after="0"/>
      </w:pPr>
      <w:r>
        <w:t>29.2 Authorization</w:t>
      </w:r>
    </w:p>
    <w:p>
      <w:pPr>
        <w:spacing w:after="0"/>
      </w:pPr>
      <w:r>
        <w:t>Roles:</w:t>
      </w:r>
    </w:p>
    <w:p>
      <w:pPr>
        <w:pStyle w:val="CodeBlock"/>
        <w:spacing w:before="40" w:after="80"/>
        <w:ind w:left="216" w:right="216"/>
      </w:pPr>
      <w:r>
        <w:rPr>
          <w:rFonts w:ascii="Consolas" w:hAnsi="Consolas"/>
          <w:sz w:val="15"/>
        </w:rPr>
        <w:t>Applicant</w:t>
        <w:br/>
        <w:t>Reviewer</w:t>
        <w:br/>
        <w:t>Admin</w:t>
      </w:r>
    </w:p>
    <w:p>
      <w:pPr>
        <w:spacing w:after="0"/>
      </w:pPr>
      <w:r>
        <w:t>Perform object-level authorization on every protected resource.</w:t>
      </w:r>
    </w:p>
    <w:p>
      <w:pPr>
        <w:pStyle w:val="Heading2"/>
        <w:keepNext/>
        <w:spacing w:after="0"/>
      </w:pPr>
      <w:r>
        <w:t>29.3 File security</w:t>
      </w:r>
    </w:p>
    <w:p>
      <w:pPr>
        <w:pStyle w:val="ListBullet"/>
        <w:spacing w:after="0"/>
      </w:pPr>
      <w:r>
        <w:t>MIME and extension validation.</w:t>
      </w:r>
    </w:p>
    <w:p>
      <w:pPr>
        <w:pStyle w:val="ListBullet"/>
        <w:spacing w:after="0"/>
      </w:pPr>
      <w:r>
        <w:t>File size limit.</w:t>
      </w:r>
    </w:p>
    <w:p>
      <w:pPr>
        <w:pStyle w:val="ListBullet"/>
        <w:spacing w:after="0"/>
      </w:pPr>
      <w:r>
        <w:t>Virus scanning where possible.</w:t>
      </w:r>
    </w:p>
    <w:p>
      <w:pPr>
        <w:pStyle w:val="ListBullet"/>
        <w:spacing w:after="0"/>
      </w:pPr>
      <w:r>
        <w:t>Hash-based duplicate detection.</w:t>
      </w:r>
    </w:p>
    <w:p>
      <w:pPr>
        <w:pStyle w:val="ListBullet"/>
        <w:spacing w:after="0"/>
      </w:pPr>
      <w:r>
        <w:t>Sandbox parsing.</w:t>
      </w:r>
    </w:p>
    <w:p>
      <w:pPr>
        <w:pStyle w:val="ListBullet"/>
        <w:spacing w:after="0"/>
      </w:pPr>
      <w:r>
        <w:t>Private storage.</w:t>
      </w:r>
    </w:p>
    <w:p>
      <w:pPr>
        <w:pStyle w:val="ListBullet"/>
        <w:spacing w:after="0"/>
      </w:pPr>
      <w:r>
        <w:t>No executable uploads.</w:t>
      </w:r>
    </w:p>
    <w:p>
      <w:pPr>
        <w:pStyle w:val="Heading2"/>
        <w:keepNext/>
        <w:spacing w:after="0"/>
      </w:pPr>
      <w:r>
        <w:t>29.4 Prompt-injection defense</w:t>
      </w:r>
    </w:p>
    <w:p>
      <w:pPr>
        <w:spacing w:after="0"/>
      </w:pPr>
      <w:r>
        <w:t xml:space="preserve">Treat uploaded document text as </w:t>
      </w:r>
      <w:r>
        <w:rPr>
          <w:b/>
        </w:rPr>
        <w:t>untrusted data</w:t>
      </w:r>
      <w:r>
        <w:t>. Keep system instructions, policy source content and applicant content logically separated.</w:t>
      </w:r>
    </w:p>
    <w:p>
      <w:pPr>
        <w:pStyle w:val="Heading2"/>
        <w:keepNext/>
        <w:spacing w:after="0"/>
      </w:pPr>
      <w:r>
        <w:t>29.5 OWASP alignment</w:t>
      </w:r>
    </w:p>
    <w:p>
      <w:pPr>
        <w:spacing w:after="0"/>
      </w:pPr>
      <w:r>
        <w:t>Review the OWASP API Security Top 10, especially broken object-level authorization, authentication, unrestricted resource use, SSRF, security misconfiguration and unsafe consumption of third-party APIs.</w:t>
      </w:r>
    </w:p>
    <w:p>
      <w:pPr>
        <w:spacing w:after="0"/>
      </w:pPr>
      <w:r>
        <w:t>Reference: https://api-security.owasp.org/editions/2023/en/0x00-header/</w:t>
      </w:r>
    </w:p>
    <w:p>
      <w:pPr>
        <w:spacing w:after="0"/>
      </w:pPr>
      <w:r>
        <w:t>---</w:t>
      </w:r>
    </w:p>
    <w:p>
      <w:pPr>
        <w:pStyle w:val="Heading1"/>
        <w:keepNext/>
        <w:spacing w:after="0"/>
      </w:pPr>
      <w:r>
        <w:t>30. Privacy &amp; Ethics</w:t>
      </w:r>
    </w:p>
    <w:p>
      <w:pPr>
        <w:spacing w:after="0"/>
      </w:pPr>
      <w:r>
        <w:t>Potentially sensitive data includes:</w:t>
      </w:r>
    </w:p>
    <w:p>
      <w:pPr>
        <w:pStyle w:val="ListBullet"/>
        <w:spacing w:after="0"/>
      </w:pPr>
      <w:r>
        <w:t>identity information,</w:t>
      </w:r>
    </w:p>
    <w:p>
      <w:pPr>
        <w:pStyle w:val="ListBullet"/>
        <w:spacing w:after="0"/>
      </w:pPr>
      <w:r>
        <w:t>income,</w:t>
      </w:r>
    </w:p>
    <w:p>
      <w:pPr>
        <w:pStyle w:val="ListBullet"/>
        <w:spacing w:after="0"/>
      </w:pPr>
      <w:r>
        <w:t>caste/category,</w:t>
      </w:r>
    </w:p>
    <w:p>
      <w:pPr>
        <w:pStyle w:val="ListBullet"/>
        <w:spacing w:after="0"/>
      </w:pPr>
      <w:r>
        <w:t>disability status,</w:t>
      </w:r>
    </w:p>
    <w:p>
      <w:pPr>
        <w:pStyle w:val="ListBullet"/>
        <w:spacing w:after="0"/>
      </w:pPr>
      <w:r>
        <w:t>financial documents,</w:t>
      </w:r>
    </w:p>
    <w:p>
      <w:pPr>
        <w:pStyle w:val="ListBullet"/>
        <w:spacing w:after="0"/>
      </w:pPr>
      <w:r>
        <w:t>tax information,</w:t>
      </w:r>
    </w:p>
    <w:p>
      <w:pPr>
        <w:pStyle w:val="ListBullet"/>
        <w:spacing w:after="0"/>
      </w:pPr>
      <w:r>
        <w:t>business records.</w:t>
      </w:r>
    </w:p>
    <w:p>
      <w:pPr>
        <w:pStyle w:val="Heading2"/>
        <w:keepNext/>
        <w:spacing w:after="0"/>
      </w:pPr>
      <w:r>
        <w:t>30.1 Principles</w:t>
      </w:r>
    </w:p>
    <w:p>
      <w:pPr>
        <w:pStyle w:val="CodeBlock"/>
        <w:spacing w:before="40" w:after="80"/>
        <w:ind w:left="216" w:right="216"/>
      </w:pPr>
      <w:r>
        <w:rPr>
          <w:rFonts w:ascii="Consolas" w:hAnsi="Consolas"/>
          <w:sz w:val="15"/>
        </w:rPr>
        <w:t>Collect minimum necessary data</w:t>
        <w:br/>
        <w:t xml:space="preserve">        ↓</w:t>
        <w:br/>
        <w:t>Explain why it is needed</w:t>
        <w:br/>
        <w:t xml:space="preserve">        ↓</w:t>
        <w:br/>
        <w:t>Obtain appropriate consent</w:t>
        <w:br/>
        <w:t xml:space="preserve">        ↓</w:t>
        <w:br/>
        <w:t>Restrict access</w:t>
        <w:br/>
        <w:t xml:space="preserve">        ↓</w:t>
        <w:br/>
        <w:t>Encrypt / protect storage</w:t>
        <w:br/>
        <w:t xml:space="preserve">        ↓</w:t>
        <w:br/>
        <w:t>Audit sensitive access</w:t>
        <w:br/>
        <w:t xml:space="preserve">        ↓</w:t>
        <w:br/>
        <w:t>Retain only as necessary</w:t>
      </w:r>
    </w:p>
    <w:p>
      <w:pPr>
        <w:spacing w:after="0"/>
      </w:pPr>
      <w:r>
        <w:t>DigiLocker and UIDAI resources illustrate consent-based and digitally verifiable document patterns; such integrations should only be implemented with the necessary authorization and official APIs.</w:t>
      </w:r>
    </w:p>
    <w:p>
      <w:pPr>
        <w:spacing w:after="0"/>
      </w:pPr>
      <w:r>
        <w:t xml:space="preserve">Reference: https://www.digilocker.gov.in/  </w:t>
      </w:r>
    </w:p>
    <w:p>
      <w:pPr>
        <w:spacing w:after="0"/>
      </w:pPr>
      <w:r>
        <w:t>UIDAI: https://uidai.gov.in/</w:t>
      </w:r>
    </w:p>
    <w:p>
      <w:pPr>
        <w:pStyle w:val="Heading2"/>
        <w:keepNext/>
        <w:spacing w:after="0"/>
      </w:pPr>
      <w:r>
        <w:t>30.2 Safe benefit language</w:t>
      </w:r>
    </w:p>
    <w:p>
      <w:pPr>
        <w:spacing w:after="0"/>
      </w:pPr>
      <w:r>
        <w:t>Never say:</w:t>
      </w:r>
    </w:p>
    <w:p>
      <w:pPr>
        <w:spacing w:after="0"/>
        <w:ind w:left="360"/>
      </w:pPr>
      <w:r>
        <w:rPr>
          <w:i/>
          <w:color w:val="4B5563"/>
        </w:rPr>
        <w:t>“You will receive ₹X.”</w:t>
      </w:r>
    </w:p>
    <w:p>
      <w:pPr>
        <w:spacing w:after="0"/>
      </w:pPr>
      <w:r>
        <w:t>Use:</w:t>
      </w:r>
    </w:p>
    <w:p>
      <w:pPr>
        <w:spacing w:after="0"/>
        <w:ind w:left="360"/>
      </w:pPr>
      <w:r>
        <w:rPr>
          <w:i/>
          <w:color w:val="4B5563"/>
        </w:rPr>
        <w:t>“Based on the current policy version and the available evidence, the estimated benefit is ₹X. Final approval/sanction is determined by the responsible authority or lender.”</w:t>
      </w:r>
    </w:p>
    <w:p>
      <w:pPr>
        <w:spacing w:after="0"/>
      </w:pPr>
      <w:r>
        <w:t>---</w:t>
      </w:r>
    </w:p>
    <w:p>
      <w:pPr>
        <w:pStyle w:val="Heading1"/>
        <w:keepNext/>
        <w:spacing w:after="0"/>
      </w:pPr>
      <w:r>
        <w:t>31. Scalability</w:t>
      </w:r>
    </w:p>
    <w:p>
      <w:pPr>
        <w:pStyle w:val="Heading2"/>
        <w:keepNext/>
        <w:spacing w:after="0"/>
      </w:pPr>
      <w:r>
        <w:t>Prototype</w:t>
      </w:r>
    </w:p>
    <w:p>
      <w:pPr>
        <w:spacing w:after="0"/>
      </w:pPr>
      <w:r>
        <w:t>One deployable backend + Postgres + pgvector + OCR + LLM.</w:t>
      </w:r>
    </w:p>
    <w:p>
      <w:pPr>
        <w:pStyle w:val="Heading2"/>
        <w:keepNext/>
        <w:spacing w:after="0"/>
      </w:pPr>
      <w:r>
        <w:t>MVP</w:t>
      </w:r>
    </w:p>
    <w:p>
      <w:pPr>
        <w:spacing w:after="0"/>
      </w:pPr>
      <w:r>
        <w:t>Add:</w:t>
      </w:r>
    </w:p>
    <w:p>
      <w:pPr>
        <w:pStyle w:val="ListBullet"/>
        <w:spacing w:after="0"/>
      </w:pPr>
      <w:r>
        <w:t>object storage,</w:t>
      </w:r>
    </w:p>
    <w:p>
      <w:pPr>
        <w:pStyle w:val="ListBullet"/>
        <w:spacing w:after="0"/>
      </w:pPr>
      <w:r>
        <w:t>background workers,</w:t>
      </w:r>
    </w:p>
    <w:p>
      <w:pPr>
        <w:pStyle w:val="ListBullet"/>
        <w:spacing w:after="0"/>
      </w:pPr>
      <w:r>
        <w:t>source refresh jobs,</w:t>
      </w:r>
    </w:p>
    <w:p>
      <w:pPr>
        <w:pStyle w:val="ListBullet"/>
        <w:spacing w:after="0"/>
      </w:pPr>
      <w:r>
        <w:t>monitoring,</w:t>
      </w:r>
    </w:p>
    <w:p>
      <w:pPr>
        <w:pStyle w:val="ListBullet"/>
        <w:spacing w:after="0"/>
      </w:pPr>
      <w:r>
        <w:t>reviewer workflow.</w:t>
      </w:r>
    </w:p>
    <w:p>
      <w:pPr>
        <w:pStyle w:val="Heading2"/>
        <w:keepNext/>
        <w:spacing w:after="0"/>
      </w:pPr>
      <w:r>
        <w:t>Pilot</w:t>
      </w:r>
    </w:p>
    <w:p>
      <w:pPr>
        <w:spacing w:after="0"/>
      </w:pPr>
      <w:r>
        <w:t>Add:</w:t>
      </w:r>
    </w:p>
    <w:p>
      <w:pPr>
        <w:pStyle w:val="ListBullet"/>
        <w:spacing w:after="0"/>
      </w:pPr>
      <w:r>
        <w:t>source monitoring,</w:t>
      </w:r>
    </w:p>
    <w:p>
      <w:pPr>
        <w:pStyle w:val="ListBullet"/>
        <w:spacing w:after="0"/>
      </w:pPr>
      <w:r>
        <w:t>policy diffing,</w:t>
      </w:r>
    </w:p>
    <w:p>
      <w:pPr>
        <w:pStyle w:val="ListBullet"/>
        <w:spacing w:after="0"/>
      </w:pPr>
      <w:r>
        <w:t>issuer integrations,</w:t>
      </w:r>
    </w:p>
    <w:p>
      <w:pPr>
        <w:pStyle w:val="ListBullet"/>
        <w:spacing w:after="0"/>
      </w:pPr>
      <w:r>
        <w:t>multilingual expansion.</w:t>
      </w:r>
    </w:p>
    <w:p>
      <w:pPr>
        <w:pStyle w:val="Heading2"/>
        <w:keepNext/>
        <w:spacing w:after="0"/>
      </w:pPr>
      <w:r>
        <w:t>Production</w:t>
      </w:r>
    </w:p>
    <w:p>
      <w:pPr>
        <w:spacing w:after="0"/>
      </w:pPr>
      <w:r>
        <w:t>Possible future components:</w:t>
      </w:r>
    </w:p>
    <w:p>
      <w:pPr>
        <w:pStyle w:val="ListBullet"/>
        <w:spacing w:after="0"/>
      </w:pPr>
      <w:r>
        <w:t>CDN,</w:t>
      </w:r>
    </w:p>
    <w:p>
      <w:pPr>
        <w:pStyle w:val="ListBullet"/>
        <w:spacing w:after="0"/>
      </w:pPr>
      <w:r>
        <w:t>gateway,</w:t>
      </w:r>
    </w:p>
    <w:p>
      <w:pPr>
        <w:pStyle w:val="ListBullet"/>
        <w:spacing w:after="0"/>
      </w:pPr>
      <w:r>
        <w:t>horizontal scaling,</w:t>
      </w:r>
    </w:p>
    <w:p>
      <w:pPr>
        <w:pStyle w:val="ListBullet"/>
        <w:spacing w:after="0"/>
      </w:pPr>
      <w:r>
        <w:t>managed database,</w:t>
      </w:r>
    </w:p>
    <w:p>
      <w:pPr>
        <w:pStyle w:val="ListBullet"/>
        <w:spacing w:after="0"/>
      </w:pPr>
      <w:r>
        <w:t>read replicas,</w:t>
      </w:r>
    </w:p>
    <w:p>
      <w:pPr>
        <w:pStyle w:val="ListBullet"/>
        <w:spacing w:after="0"/>
      </w:pPr>
      <w:r>
        <w:t>queues,</w:t>
      </w:r>
    </w:p>
    <w:p>
      <w:pPr>
        <w:pStyle w:val="ListBullet"/>
        <w:spacing w:after="0"/>
      </w:pPr>
      <w:r>
        <w:t>observability,</w:t>
      </w:r>
    </w:p>
    <w:p>
      <w:pPr>
        <w:pStyle w:val="ListBullet"/>
        <w:spacing w:after="0"/>
      </w:pPr>
      <w:r>
        <w:t>model gateway,</w:t>
      </w:r>
    </w:p>
    <w:p>
      <w:pPr>
        <w:pStyle w:val="ListBullet"/>
        <w:spacing w:after="0"/>
      </w:pPr>
      <w:r>
        <w:t>policy governance.</w:t>
      </w:r>
    </w:p>
    <w:p>
      <w:pPr>
        <w:spacing w:after="0"/>
      </w:pPr>
      <w:r>
        <w:t>---</w:t>
      </w:r>
    </w:p>
    <w:p>
      <w:pPr>
        <w:pStyle w:val="Heading1"/>
        <w:keepNext/>
        <w:spacing w:after="0"/>
      </w:pPr>
      <w:r>
        <w:t>32. MVP Design</w:t>
      </w:r>
    </w:p>
    <w:p>
      <w:pPr>
        <w:pStyle w:val="Heading2"/>
        <w:keepNext/>
        <w:spacing w:after="0"/>
      </w:pPr>
      <w:r>
        <w:t>Must build</w:t>
      </w:r>
    </w:p>
    <w:p>
      <w:pPr>
        <w:pStyle w:val="CodeBlock"/>
        <w:spacing w:before="40" w:after="80"/>
        <w:ind w:left="216" w:right="216"/>
      </w:pPr>
      <w:r>
        <w:rPr>
          <w:rFonts w:ascii="Consolas" w:hAnsi="Consolas"/>
          <w:sz w:val="15"/>
        </w:rPr>
        <w:t>Upload document</w:t>
        <w:br/>
        <w:t>→ OCR</w:t>
        <w:br/>
        <w:t>→ Fact extraction</w:t>
        <w:br/>
        <w:t>→ Retrieve schemes</w:t>
        <w:br/>
        <w:t>→ Evaluate rules</w:t>
        <w:br/>
        <w:t>→ Show evidence</w:t>
        <w:br/>
        <w:t>→ Calculate benefit</w:t>
        <w:br/>
        <w:t>→ Show missing docs</w:t>
        <w:br/>
        <w:t>→ Show application route</w:t>
        <w:br/>
        <w:t>→ Save result</w:t>
      </w:r>
    </w:p>
    <w:p>
      <w:pPr>
        <w:pStyle w:val="Heading2"/>
        <w:keepNext/>
        <w:spacing w:after="0"/>
      </w:pPr>
      <w:r>
        <w:t>Can mock</w:t>
      </w:r>
    </w:p>
    <w:p>
      <w:pPr>
        <w:pStyle w:val="ListBullet"/>
        <w:spacing w:after="0"/>
      </w:pPr>
      <w:r>
        <w:t>DigiLocker integration.</w:t>
      </w:r>
    </w:p>
    <w:p>
      <w:pPr>
        <w:pStyle w:val="ListBullet"/>
        <w:spacing w:after="0"/>
      </w:pPr>
      <w:r>
        <w:t>live identity verification.</w:t>
      </w:r>
    </w:p>
    <w:p>
      <w:pPr>
        <w:pStyle w:val="ListBullet"/>
        <w:spacing w:after="0"/>
      </w:pPr>
      <w:r>
        <w:t>bank APIs.</w:t>
      </w:r>
    </w:p>
    <w:p>
      <w:pPr>
        <w:pStyle w:val="ListBullet"/>
        <w:spacing w:after="0"/>
      </w:pPr>
      <w:r>
        <w:t>government portal submission.</w:t>
      </w:r>
    </w:p>
    <w:p>
      <w:pPr>
        <w:pStyle w:val="ListBullet"/>
        <w:spacing w:after="0"/>
      </w:pPr>
      <w:r>
        <w:t>SMS / WhatsApp notifications.</w:t>
      </w:r>
    </w:p>
    <w:p>
      <w:pPr>
        <w:pStyle w:val="Heading2"/>
        <w:keepNext/>
        <w:spacing w:after="0"/>
      </w:pPr>
      <w:r>
        <w:t>Can simplify</w:t>
      </w:r>
    </w:p>
    <w:p>
      <w:pPr>
        <w:pStyle w:val="ListBullet"/>
        <w:spacing w:after="0"/>
      </w:pPr>
      <w:r>
        <w:t>15–25 schemes.</w:t>
      </w:r>
    </w:p>
    <w:p>
      <w:pPr>
        <w:pStyle w:val="ListBullet"/>
        <w:spacing w:after="0"/>
      </w:pPr>
      <w:r>
        <w:t>one state + Central.</w:t>
      </w:r>
    </w:p>
    <w:p>
      <w:pPr>
        <w:pStyle w:val="ListBullet"/>
        <w:spacing w:after="0"/>
      </w:pPr>
      <w:r>
        <w:t>1–2 languages.</w:t>
      </w:r>
    </w:p>
    <w:p>
      <w:pPr>
        <w:pStyle w:val="ListBullet"/>
        <w:spacing w:after="0"/>
      </w:pPr>
      <w:r>
        <w:t>5–8 document types.</w:t>
      </w:r>
    </w:p>
    <w:p>
      <w:pPr>
        <w:pStyle w:val="Heading2"/>
        <w:keepNext/>
        <w:spacing w:after="0"/>
      </w:pPr>
      <w:r>
        <w:t>Can postpone</w:t>
      </w:r>
    </w:p>
    <w:p>
      <w:pPr>
        <w:pStyle w:val="ListBullet"/>
        <w:spacing w:after="0"/>
      </w:pPr>
      <w:r>
        <w:t>national-scale coverage,</w:t>
      </w:r>
    </w:p>
    <w:p>
      <w:pPr>
        <w:pStyle w:val="ListBullet"/>
        <w:spacing w:after="0"/>
      </w:pPr>
      <w:r>
        <w:t>automated crawling of all policy sources,</w:t>
      </w:r>
    </w:p>
    <w:p>
      <w:pPr>
        <w:pStyle w:val="ListBullet"/>
        <w:spacing w:after="0"/>
      </w:pPr>
      <w:r>
        <w:t>deep tax filing,</w:t>
      </w:r>
    </w:p>
    <w:p>
      <w:pPr>
        <w:pStyle w:val="ListBullet"/>
        <w:spacing w:after="0"/>
      </w:pPr>
      <w:r>
        <w:t>bank underwriting.</w:t>
      </w:r>
    </w:p>
    <w:p>
      <w:pPr>
        <w:spacing w:after="0"/>
      </w:pPr>
      <w:r>
        <w:t>---</w:t>
      </w:r>
    </w:p>
    <w:p>
      <w:pPr>
        <w:pStyle w:val="Heading1"/>
        <w:keepNext/>
        <w:spacing w:after="0"/>
      </w:pPr>
      <w:r>
        <w:t>33. Development Roadmap — 48 Hours</w:t>
      </w:r>
    </w:p>
    <w:p>
      <w:pPr>
        <w:spacing w:after="0"/>
        <w:ind w:left="360"/>
      </w:pPr>
      <w:r>
        <w:rPr>
          <w:i/>
          <w:color w:val="4B5563"/>
        </w:rPr>
        <w:t>If the actual event duration differs, scale the same sequence rather than changing the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5D"/>
          </w:tcPr>
          <w:p>
            <w:r/>
            <w:r>
              <w:rPr>
                <w:b/>
                <w:color w:val="FFFFFF"/>
                <w:sz w:val="16"/>
              </w:rPr>
              <w:t>Time</w:t>
            </w:r>
          </w:p>
        </w:tc>
        <w:tc>
          <w:tcPr>
            <w:tcW w:type="dxa" w:w="2556"/>
            <w:vAlign w:val="center"/>
            <w:shd w:fill="123B5D"/>
          </w:tcPr>
          <w:p>
            <w:r/>
            <w:r>
              <w:rPr>
                <w:b/>
                <w:color w:val="FFFFFF"/>
                <w:sz w:val="16"/>
              </w:rPr>
              <w:t>Phase</w:t>
            </w:r>
          </w:p>
        </w:tc>
        <w:tc>
          <w:tcPr>
            <w:tcW w:type="dxa" w:w="2556"/>
            <w:vAlign w:val="center"/>
            <w:shd w:fill="123B5D"/>
          </w:tcPr>
          <w:p>
            <w:r/>
            <w:r>
              <w:rPr>
                <w:b/>
                <w:color w:val="FFFFFF"/>
                <w:sz w:val="16"/>
              </w:rPr>
              <w:t>Tasks</w:t>
            </w:r>
          </w:p>
        </w:tc>
        <w:tc>
          <w:tcPr>
            <w:tcW w:type="dxa" w:w="2556"/>
            <w:vAlign w:val="center"/>
            <w:shd w:fill="123B5D"/>
          </w:tcPr>
          <w:p>
            <w:r/>
            <w:r>
              <w:rPr>
                <w:b/>
                <w:color w:val="FFFFFF"/>
                <w:sz w:val="16"/>
              </w:rPr>
              <w:t>Definition of Done</w:t>
            </w:r>
          </w:p>
        </w:tc>
      </w:tr>
      <w:tr>
        <w:tc>
          <w:tcPr>
            <w:tcW w:type="dxa" w:w="2556"/>
            <w:vAlign w:val="center"/>
          </w:tcPr>
          <w:p>
            <w:r/>
            <w:r>
              <w:rPr>
                <w:b w:val="0"/>
                <w:sz w:val="15"/>
              </w:rPr>
              <w:t>0–3h</w:t>
            </w:r>
          </w:p>
        </w:tc>
        <w:tc>
          <w:tcPr>
            <w:tcW w:type="dxa" w:w="2556"/>
            <w:vAlign w:val="center"/>
          </w:tcPr>
          <w:p>
            <w:r/>
            <w:r>
              <w:rPr>
                <w:b w:val="0"/>
                <w:sz w:val="15"/>
              </w:rPr>
              <w:t>Research</w:t>
            </w:r>
          </w:p>
        </w:tc>
        <w:tc>
          <w:tcPr>
            <w:tcW w:type="dxa" w:w="2556"/>
            <w:vAlign w:val="center"/>
          </w:tcPr>
          <w:p>
            <w:r/>
            <w:r>
              <w:rPr>
                <w:b w:val="0"/>
                <w:sz w:val="15"/>
              </w:rPr>
              <w:t>corpus + rules + wireframes</w:t>
            </w:r>
          </w:p>
        </w:tc>
        <w:tc>
          <w:tcPr>
            <w:tcW w:type="dxa" w:w="2556"/>
            <w:vAlign w:val="center"/>
          </w:tcPr>
          <w:p>
            <w:r/>
            <w:r>
              <w:rPr>
                <w:b w:val="0"/>
                <w:sz w:val="15"/>
              </w:rPr>
              <w:t>no ambiguity on MVP</w:t>
            </w:r>
          </w:p>
        </w:tc>
      </w:tr>
      <w:tr>
        <w:tc>
          <w:tcPr>
            <w:tcW w:type="dxa" w:w="2556"/>
            <w:vAlign w:val="center"/>
          </w:tcPr>
          <w:p>
            <w:r/>
            <w:r>
              <w:rPr>
                <w:b w:val="0"/>
                <w:sz w:val="15"/>
              </w:rPr>
              <w:t>3–5h</w:t>
            </w:r>
          </w:p>
        </w:tc>
        <w:tc>
          <w:tcPr>
            <w:tcW w:type="dxa" w:w="2556"/>
            <w:vAlign w:val="center"/>
          </w:tcPr>
          <w:p>
            <w:r/>
            <w:r>
              <w:rPr>
                <w:b w:val="0"/>
                <w:sz w:val="15"/>
              </w:rPr>
              <w:t>Architecture</w:t>
            </w:r>
          </w:p>
        </w:tc>
        <w:tc>
          <w:tcPr>
            <w:tcW w:type="dxa" w:w="2556"/>
            <w:vAlign w:val="center"/>
          </w:tcPr>
          <w:p>
            <w:r/>
            <w:r>
              <w:rPr>
                <w:b w:val="0"/>
                <w:sz w:val="15"/>
              </w:rPr>
              <w:t>repo + DB + API contracts</w:t>
            </w:r>
          </w:p>
        </w:tc>
        <w:tc>
          <w:tcPr>
            <w:tcW w:type="dxa" w:w="2556"/>
            <w:vAlign w:val="center"/>
          </w:tcPr>
          <w:p>
            <w:r/>
            <w:r>
              <w:rPr>
                <w:b w:val="0"/>
                <w:sz w:val="15"/>
              </w:rPr>
              <w:t>base services run</w:t>
            </w:r>
          </w:p>
        </w:tc>
      </w:tr>
      <w:tr>
        <w:tc>
          <w:tcPr>
            <w:tcW w:type="dxa" w:w="2556"/>
            <w:vAlign w:val="center"/>
          </w:tcPr>
          <w:p>
            <w:r/>
            <w:r>
              <w:rPr>
                <w:b w:val="0"/>
                <w:sz w:val="15"/>
              </w:rPr>
              <w:t>5–12h</w:t>
            </w:r>
          </w:p>
        </w:tc>
        <w:tc>
          <w:tcPr>
            <w:tcW w:type="dxa" w:w="2556"/>
            <w:vAlign w:val="center"/>
          </w:tcPr>
          <w:p>
            <w:r/>
            <w:r>
              <w:rPr>
                <w:b w:val="0"/>
                <w:sz w:val="15"/>
              </w:rPr>
              <w:t>Frontend</w:t>
            </w:r>
          </w:p>
        </w:tc>
        <w:tc>
          <w:tcPr>
            <w:tcW w:type="dxa" w:w="2556"/>
            <w:vAlign w:val="center"/>
          </w:tcPr>
          <w:p>
            <w:r/>
            <w:r>
              <w:rPr>
                <w:b w:val="0"/>
                <w:sz w:val="15"/>
              </w:rPr>
              <w:t>onboarding + upload + result UI</w:t>
            </w:r>
          </w:p>
        </w:tc>
        <w:tc>
          <w:tcPr>
            <w:tcW w:type="dxa" w:w="2556"/>
            <w:vAlign w:val="center"/>
          </w:tcPr>
          <w:p>
            <w:r/>
            <w:r>
              <w:rPr>
                <w:b w:val="0"/>
                <w:sz w:val="15"/>
              </w:rPr>
              <w:t>screens navigable</w:t>
            </w:r>
          </w:p>
        </w:tc>
      </w:tr>
      <w:tr>
        <w:tc>
          <w:tcPr>
            <w:tcW w:type="dxa" w:w="2556"/>
            <w:vAlign w:val="center"/>
          </w:tcPr>
          <w:p>
            <w:r/>
            <w:r>
              <w:rPr>
                <w:b w:val="0"/>
                <w:sz w:val="15"/>
              </w:rPr>
              <w:t>5–16h</w:t>
            </w:r>
          </w:p>
        </w:tc>
        <w:tc>
          <w:tcPr>
            <w:tcW w:type="dxa" w:w="2556"/>
            <w:vAlign w:val="center"/>
          </w:tcPr>
          <w:p>
            <w:r/>
            <w:r>
              <w:rPr>
                <w:b w:val="0"/>
                <w:sz w:val="15"/>
              </w:rPr>
              <w:t>Backend</w:t>
            </w:r>
          </w:p>
        </w:tc>
        <w:tc>
          <w:tcPr>
            <w:tcW w:type="dxa" w:w="2556"/>
            <w:vAlign w:val="center"/>
          </w:tcPr>
          <w:p>
            <w:r/>
            <w:r>
              <w:rPr>
                <w:b w:val="0"/>
                <w:sz w:val="15"/>
              </w:rPr>
              <w:t>auth + docs + scheme + eval APIs</w:t>
            </w:r>
          </w:p>
        </w:tc>
        <w:tc>
          <w:tcPr>
            <w:tcW w:type="dxa" w:w="2556"/>
            <w:vAlign w:val="center"/>
          </w:tcPr>
          <w:p>
            <w:r/>
            <w:r>
              <w:rPr>
                <w:b w:val="0"/>
                <w:sz w:val="15"/>
              </w:rPr>
              <w:t>APIs return test data</w:t>
            </w:r>
          </w:p>
        </w:tc>
      </w:tr>
      <w:tr>
        <w:tc>
          <w:tcPr>
            <w:tcW w:type="dxa" w:w="2556"/>
            <w:vAlign w:val="center"/>
          </w:tcPr>
          <w:p>
            <w:r/>
            <w:r>
              <w:rPr>
                <w:b w:val="0"/>
                <w:sz w:val="15"/>
              </w:rPr>
              <w:t>5–12h</w:t>
            </w:r>
          </w:p>
        </w:tc>
        <w:tc>
          <w:tcPr>
            <w:tcW w:type="dxa" w:w="2556"/>
            <w:vAlign w:val="center"/>
          </w:tcPr>
          <w:p>
            <w:r/>
            <w:r>
              <w:rPr>
                <w:b w:val="0"/>
                <w:sz w:val="15"/>
              </w:rPr>
              <w:t>Database</w:t>
            </w:r>
          </w:p>
        </w:tc>
        <w:tc>
          <w:tcPr>
            <w:tcW w:type="dxa" w:w="2556"/>
            <w:vAlign w:val="center"/>
          </w:tcPr>
          <w:p>
            <w:r/>
            <w:r>
              <w:rPr>
                <w:b w:val="0"/>
                <w:sz w:val="15"/>
              </w:rPr>
              <w:t>migrations + seed data</w:t>
            </w:r>
          </w:p>
        </w:tc>
        <w:tc>
          <w:tcPr>
            <w:tcW w:type="dxa" w:w="2556"/>
            <w:vAlign w:val="center"/>
          </w:tcPr>
          <w:p>
            <w:r/>
            <w:r>
              <w:rPr>
                <w:b w:val="0"/>
                <w:sz w:val="15"/>
              </w:rPr>
              <w:t>schema stable</w:t>
            </w:r>
          </w:p>
        </w:tc>
      </w:tr>
      <w:tr>
        <w:tc>
          <w:tcPr>
            <w:tcW w:type="dxa" w:w="2556"/>
            <w:vAlign w:val="center"/>
          </w:tcPr>
          <w:p>
            <w:r/>
            <w:r>
              <w:rPr>
                <w:b w:val="0"/>
                <w:sz w:val="15"/>
              </w:rPr>
              <w:t>8–22h</w:t>
            </w:r>
          </w:p>
        </w:tc>
        <w:tc>
          <w:tcPr>
            <w:tcW w:type="dxa" w:w="2556"/>
            <w:vAlign w:val="center"/>
          </w:tcPr>
          <w:p>
            <w:r/>
            <w:r>
              <w:rPr>
                <w:b w:val="0"/>
                <w:sz w:val="15"/>
              </w:rPr>
              <w:t>AI</w:t>
            </w:r>
          </w:p>
        </w:tc>
        <w:tc>
          <w:tcPr>
            <w:tcW w:type="dxa" w:w="2556"/>
            <w:vAlign w:val="center"/>
          </w:tcPr>
          <w:p>
            <w:r/>
            <w:r>
              <w:rPr>
                <w:b w:val="0"/>
                <w:sz w:val="15"/>
              </w:rPr>
              <w:t>OCR + extraction + retrieval + rules</w:t>
            </w:r>
          </w:p>
        </w:tc>
        <w:tc>
          <w:tcPr>
            <w:tcW w:type="dxa" w:w="2556"/>
            <w:vAlign w:val="center"/>
          </w:tcPr>
          <w:p>
            <w:r/>
            <w:r>
              <w:rPr>
                <w:b w:val="0"/>
                <w:sz w:val="15"/>
              </w:rPr>
              <w:t>one case works end-to-end</w:t>
            </w:r>
          </w:p>
        </w:tc>
      </w:tr>
      <w:tr>
        <w:tc>
          <w:tcPr>
            <w:tcW w:type="dxa" w:w="2556"/>
            <w:vAlign w:val="center"/>
          </w:tcPr>
          <w:p>
            <w:r/>
            <w:r>
              <w:rPr>
                <w:b w:val="0"/>
                <w:sz w:val="15"/>
              </w:rPr>
              <w:t>20–30h</w:t>
            </w:r>
          </w:p>
        </w:tc>
        <w:tc>
          <w:tcPr>
            <w:tcW w:type="dxa" w:w="2556"/>
            <w:vAlign w:val="center"/>
          </w:tcPr>
          <w:p>
            <w:r/>
            <w:r>
              <w:rPr>
                <w:b w:val="0"/>
                <w:sz w:val="15"/>
              </w:rPr>
              <w:t>Integration</w:t>
            </w:r>
          </w:p>
        </w:tc>
        <w:tc>
          <w:tcPr>
            <w:tcW w:type="dxa" w:w="2556"/>
            <w:vAlign w:val="center"/>
          </w:tcPr>
          <w:p>
            <w:r/>
            <w:r>
              <w:rPr>
                <w:b w:val="0"/>
                <w:sz w:val="15"/>
              </w:rPr>
              <w:t>full workflow</w:t>
            </w:r>
          </w:p>
        </w:tc>
        <w:tc>
          <w:tcPr>
            <w:tcW w:type="dxa" w:w="2556"/>
            <w:vAlign w:val="center"/>
          </w:tcPr>
          <w:p>
            <w:r/>
            <w:r>
              <w:rPr>
                <w:b w:val="0"/>
                <w:sz w:val="15"/>
              </w:rPr>
              <w:t>upload → decision works</w:t>
            </w:r>
          </w:p>
        </w:tc>
      </w:tr>
      <w:tr>
        <w:tc>
          <w:tcPr>
            <w:tcW w:type="dxa" w:w="2556"/>
            <w:vAlign w:val="center"/>
          </w:tcPr>
          <w:p>
            <w:r/>
            <w:r>
              <w:rPr>
                <w:b w:val="0"/>
                <w:sz w:val="15"/>
              </w:rPr>
              <w:t>30–36h</w:t>
            </w:r>
          </w:p>
        </w:tc>
        <w:tc>
          <w:tcPr>
            <w:tcW w:type="dxa" w:w="2556"/>
            <w:vAlign w:val="center"/>
          </w:tcPr>
          <w:p>
            <w:r/>
            <w:r>
              <w:rPr>
                <w:b w:val="0"/>
                <w:sz w:val="15"/>
              </w:rPr>
              <w:t>Testing</w:t>
            </w:r>
          </w:p>
        </w:tc>
        <w:tc>
          <w:tcPr>
            <w:tcW w:type="dxa" w:w="2556"/>
            <w:vAlign w:val="center"/>
          </w:tcPr>
          <w:p>
            <w:r/>
            <w:r>
              <w:rPr>
                <w:b w:val="0"/>
                <w:sz w:val="15"/>
              </w:rPr>
              <w:t>30-case benchmark</w:t>
            </w:r>
          </w:p>
        </w:tc>
        <w:tc>
          <w:tcPr>
            <w:tcW w:type="dxa" w:w="2556"/>
            <w:vAlign w:val="center"/>
          </w:tcPr>
          <w:p>
            <w:r/>
            <w:r>
              <w:rPr>
                <w:b w:val="0"/>
                <w:sz w:val="15"/>
              </w:rPr>
              <w:t>failures documented</w:t>
            </w:r>
          </w:p>
        </w:tc>
      </w:tr>
      <w:tr>
        <w:tc>
          <w:tcPr>
            <w:tcW w:type="dxa" w:w="2556"/>
            <w:vAlign w:val="center"/>
          </w:tcPr>
          <w:p>
            <w:r/>
            <w:r>
              <w:rPr>
                <w:b w:val="0"/>
                <w:sz w:val="15"/>
              </w:rPr>
              <w:t>34–39h</w:t>
            </w:r>
          </w:p>
        </w:tc>
        <w:tc>
          <w:tcPr>
            <w:tcW w:type="dxa" w:w="2556"/>
            <w:vAlign w:val="center"/>
          </w:tcPr>
          <w:p>
            <w:r/>
            <w:r>
              <w:rPr>
                <w:b w:val="0"/>
                <w:sz w:val="15"/>
              </w:rPr>
              <w:t>Deployment</w:t>
            </w:r>
          </w:p>
        </w:tc>
        <w:tc>
          <w:tcPr>
            <w:tcW w:type="dxa" w:w="2556"/>
            <w:vAlign w:val="center"/>
          </w:tcPr>
          <w:p>
            <w:r/>
            <w:r>
              <w:rPr>
                <w:b w:val="0"/>
                <w:sz w:val="15"/>
              </w:rPr>
              <w:t>cloud + local fallback</w:t>
            </w:r>
          </w:p>
        </w:tc>
        <w:tc>
          <w:tcPr>
            <w:tcW w:type="dxa" w:w="2556"/>
            <w:vAlign w:val="center"/>
          </w:tcPr>
          <w:p>
            <w:r/>
            <w:r>
              <w:rPr>
                <w:b w:val="0"/>
                <w:sz w:val="15"/>
              </w:rPr>
              <w:t>live + local app works</w:t>
            </w:r>
          </w:p>
        </w:tc>
      </w:tr>
      <w:tr>
        <w:tc>
          <w:tcPr>
            <w:tcW w:type="dxa" w:w="2556"/>
            <w:vAlign w:val="center"/>
          </w:tcPr>
          <w:p>
            <w:r/>
            <w:r>
              <w:rPr>
                <w:b w:val="0"/>
                <w:sz w:val="15"/>
              </w:rPr>
              <w:t>39–44h</w:t>
            </w:r>
          </w:p>
        </w:tc>
        <w:tc>
          <w:tcPr>
            <w:tcW w:type="dxa" w:w="2556"/>
            <w:vAlign w:val="center"/>
          </w:tcPr>
          <w:p>
            <w:r/>
            <w:r>
              <w:rPr>
                <w:b w:val="0"/>
                <w:sz w:val="15"/>
              </w:rPr>
              <w:t>Demo/PPT</w:t>
            </w:r>
          </w:p>
        </w:tc>
        <w:tc>
          <w:tcPr>
            <w:tcW w:type="dxa" w:w="2556"/>
            <w:vAlign w:val="center"/>
          </w:tcPr>
          <w:p>
            <w:r/>
            <w:r>
              <w:rPr>
                <w:b w:val="0"/>
                <w:sz w:val="15"/>
              </w:rPr>
              <w:t>screenshots + pitch</w:t>
            </w:r>
          </w:p>
        </w:tc>
        <w:tc>
          <w:tcPr>
            <w:tcW w:type="dxa" w:w="2556"/>
            <w:vAlign w:val="center"/>
          </w:tcPr>
          <w:p>
            <w:r/>
            <w:r>
              <w:rPr>
                <w:b w:val="0"/>
                <w:sz w:val="15"/>
              </w:rPr>
              <w:t>5–10 minute demo stable</w:t>
            </w:r>
          </w:p>
        </w:tc>
      </w:tr>
      <w:tr>
        <w:tc>
          <w:tcPr>
            <w:tcW w:type="dxa" w:w="2556"/>
            <w:vAlign w:val="center"/>
          </w:tcPr>
          <w:p>
            <w:r/>
            <w:r>
              <w:rPr>
                <w:b w:val="0"/>
                <w:sz w:val="15"/>
              </w:rPr>
              <w:t>44–48h</w:t>
            </w:r>
          </w:p>
        </w:tc>
        <w:tc>
          <w:tcPr>
            <w:tcW w:type="dxa" w:w="2556"/>
            <w:vAlign w:val="center"/>
          </w:tcPr>
          <w:p>
            <w:r/>
            <w:r>
              <w:rPr>
                <w:b w:val="0"/>
                <w:sz w:val="15"/>
              </w:rPr>
              <w:t>Freeze</w:t>
            </w:r>
          </w:p>
        </w:tc>
        <w:tc>
          <w:tcPr>
            <w:tcW w:type="dxa" w:w="2556"/>
            <w:vAlign w:val="center"/>
          </w:tcPr>
          <w:p>
            <w:r/>
            <w:r>
              <w:rPr>
                <w:b w:val="0"/>
                <w:sz w:val="15"/>
              </w:rPr>
              <w:t>bugs + rehearsal</w:t>
            </w:r>
          </w:p>
        </w:tc>
        <w:tc>
          <w:tcPr>
            <w:tcW w:type="dxa" w:w="2556"/>
            <w:vAlign w:val="center"/>
          </w:tcPr>
          <w:p>
            <w:r/>
            <w:r>
              <w:rPr>
                <w:b w:val="0"/>
                <w:sz w:val="15"/>
              </w:rPr>
              <w:t>no feature creep</w:t>
            </w:r>
          </w:p>
        </w:tc>
      </w:tr>
    </w:tbl>
    <w:p>
      <w:pPr>
        <w:spacing w:after="0"/>
      </w:pPr>
    </w:p>
    <w:p>
      <w:pPr>
        <w:spacing w:after="0"/>
      </w:pPr>
      <w:r>
        <w:t>---</w:t>
      </w:r>
    </w:p>
    <w:p>
      <w:pPr>
        <w:pStyle w:val="Heading1"/>
        <w:keepNext/>
        <w:spacing w:after="0"/>
      </w:pPr>
      <w:r>
        <w:t>34. Team Responsibilities</w:t>
      </w:r>
    </w:p>
    <w:p>
      <w:pPr>
        <w:pStyle w:val="Heading2"/>
        <w:keepNext/>
        <w:spacing w:after="0"/>
      </w:pPr>
      <w:r>
        <w:t>Mahi — Backend</w:t>
      </w:r>
    </w:p>
    <w:p>
      <w:pPr>
        <w:spacing w:after="0"/>
      </w:pPr>
      <w:r>
        <w:rPr>
          <w:b/>
        </w:rPr>
        <w:t>Primary:</w:t>
      </w:r>
    </w:p>
    <w:p>
      <w:pPr>
        <w:pStyle w:val="ListBullet"/>
        <w:spacing w:after="0"/>
      </w:pPr>
      <w:r>
        <w:t>FastAPI services</w:t>
      </w:r>
    </w:p>
    <w:p>
      <w:pPr>
        <w:pStyle w:val="ListBullet"/>
        <w:spacing w:after="0"/>
      </w:pPr>
      <w:r>
        <w:t>auth</w:t>
      </w:r>
    </w:p>
    <w:p>
      <w:pPr>
        <w:pStyle w:val="ListBullet"/>
        <w:spacing w:after="0"/>
      </w:pPr>
      <w:r>
        <w:t>document endpoints</w:t>
      </w:r>
    </w:p>
    <w:p>
      <w:pPr>
        <w:pStyle w:val="ListBullet"/>
        <w:spacing w:after="0"/>
      </w:pPr>
      <w:r>
        <w:t>applicant endpoints</w:t>
      </w:r>
    </w:p>
    <w:p>
      <w:pPr>
        <w:pStyle w:val="ListBullet"/>
        <w:spacing w:after="0"/>
      </w:pPr>
      <w:r>
        <w:t>scheme/eligibility APIs</w:t>
      </w:r>
    </w:p>
    <w:p>
      <w:pPr>
        <w:pStyle w:val="ListBullet"/>
        <w:spacing w:after="0"/>
      </w:pPr>
      <w:r>
        <w:t>error handling</w:t>
      </w:r>
    </w:p>
    <w:p>
      <w:pPr>
        <w:spacing w:after="0"/>
      </w:pPr>
      <w:r>
        <w:rPr>
          <w:b/>
        </w:rPr>
        <w:t>Deliverables:</w:t>
      </w:r>
    </w:p>
    <w:p>
      <w:pPr>
        <w:pStyle w:val="CodeBlock"/>
        <w:spacing w:before="40" w:after="80"/>
        <w:ind w:left="216" w:right="216"/>
      </w:pPr>
      <w:r>
        <w:rPr>
          <w:rFonts w:ascii="Consolas" w:hAnsi="Consolas"/>
          <w:sz w:val="15"/>
        </w:rPr>
        <w:t>backend/</w:t>
        <w:br/>
        <w:t>api routes</w:t>
        <w:br/>
        <w:t>service layer</w:t>
        <w:br/>
        <w:t>auth</w:t>
        <w:br/>
        <w:t>validation</w:t>
        <w:br/>
        <w:t>integration tests</w:t>
      </w:r>
    </w:p>
    <w:p>
      <w:pPr>
        <w:pStyle w:val="Heading2"/>
        <w:keepNext/>
        <w:spacing w:after="0"/>
      </w:pPr>
      <w:r>
        <w:t>Ritesh — Backend + Database</w:t>
      </w:r>
    </w:p>
    <w:p>
      <w:pPr>
        <w:spacing w:after="0"/>
      </w:pPr>
      <w:r>
        <w:rPr>
          <w:b/>
        </w:rPr>
        <w:t>Primary:</w:t>
      </w:r>
    </w:p>
    <w:p>
      <w:pPr>
        <w:pStyle w:val="ListBullet"/>
        <w:spacing w:after="0"/>
      </w:pPr>
      <w:r>
        <w:t>PostgreSQL schema</w:t>
      </w:r>
    </w:p>
    <w:p>
      <w:pPr>
        <w:pStyle w:val="ListBullet"/>
        <w:spacing w:after="0"/>
      </w:pPr>
      <w:r>
        <w:t>migrations</w:t>
      </w:r>
    </w:p>
    <w:p>
      <w:pPr>
        <w:pStyle w:val="ListBullet"/>
        <w:spacing w:after="0"/>
      </w:pPr>
      <w:r>
        <w:t>policy tables</w:t>
      </w:r>
    </w:p>
    <w:p>
      <w:pPr>
        <w:pStyle w:val="ListBullet"/>
        <w:spacing w:after="0"/>
      </w:pPr>
      <w:r>
        <w:t>audit tables</w:t>
      </w:r>
    </w:p>
    <w:p>
      <w:pPr>
        <w:pStyle w:val="ListBullet"/>
        <w:spacing w:after="0"/>
      </w:pPr>
      <w:r>
        <w:t>indexing</w:t>
      </w:r>
    </w:p>
    <w:p>
      <w:pPr>
        <w:pStyle w:val="ListBullet"/>
        <w:spacing w:after="0"/>
      </w:pPr>
      <w:r>
        <w:t>seed scripts</w:t>
      </w:r>
    </w:p>
    <w:p>
      <w:pPr>
        <w:pStyle w:val="ListBullet"/>
        <w:spacing w:after="0"/>
      </w:pPr>
      <w:r>
        <w:t>DB integration</w:t>
      </w:r>
    </w:p>
    <w:p>
      <w:pPr>
        <w:spacing w:after="0"/>
      </w:pPr>
      <w:r>
        <w:rPr>
          <w:b/>
        </w:rPr>
        <w:t>Deliverables:</w:t>
      </w:r>
    </w:p>
    <w:p>
      <w:pPr>
        <w:pStyle w:val="CodeBlock"/>
        <w:spacing w:before="40" w:after="80"/>
        <w:ind w:left="216" w:right="216"/>
      </w:pPr>
      <w:r>
        <w:rPr>
          <w:rFonts w:ascii="Consolas" w:hAnsi="Consolas"/>
          <w:sz w:val="15"/>
        </w:rPr>
        <w:t>database/</w:t>
        <w:br/>
        <w:t>migrations/</w:t>
        <w:br/>
        <w:t>models/</w:t>
        <w:br/>
        <w:t>seed scripts</w:t>
        <w:br/>
        <w:t>indexes</w:t>
        <w:br/>
        <w:t>backup scripts</w:t>
      </w:r>
    </w:p>
    <w:p>
      <w:pPr>
        <w:pStyle w:val="Heading2"/>
        <w:keepNext/>
        <w:spacing w:after="0"/>
      </w:pPr>
      <w:r>
        <w:t>Hemang — Frontend</w:t>
      </w:r>
    </w:p>
    <w:p>
      <w:pPr>
        <w:spacing w:after="0"/>
      </w:pPr>
      <w:r>
        <w:rPr>
          <w:b/>
        </w:rPr>
        <w:t>Primary:</w:t>
      </w:r>
    </w:p>
    <w:p>
      <w:pPr>
        <w:pStyle w:val="ListBullet"/>
        <w:spacing w:after="0"/>
      </w:pPr>
      <w:r>
        <w:t>UX</w:t>
      </w:r>
    </w:p>
    <w:p>
      <w:pPr>
        <w:pStyle w:val="ListBullet"/>
        <w:spacing w:after="0"/>
      </w:pPr>
      <w:r>
        <w:t>upload flow</w:t>
      </w:r>
    </w:p>
    <w:p>
      <w:pPr>
        <w:pStyle w:val="ListBullet"/>
        <w:spacing w:after="0"/>
      </w:pPr>
      <w:r>
        <w:t>processing state</w:t>
      </w:r>
    </w:p>
    <w:p>
      <w:pPr>
        <w:pStyle w:val="ListBullet"/>
        <w:spacing w:after="0"/>
      </w:pPr>
      <w:r>
        <w:t>result cards</w:t>
      </w:r>
    </w:p>
    <w:p>
      <w:pPr>
        <w:pStyle w:val="ListBullet"/>
        <w:spacing w:after="0"/>
      </w:pPr>
      <w:r>
        <w:t>evidence viewer</w:t>
      </w:r>
    </w:p>
    <w:p>
      <w:pPr>
        <w:pStyle w:val="ListBullet"/>
        <w:spacing w:after="0"/>
      </w:pPr>
      <w:r>
        <w:t>missing-document UI</w:t>
      </w:r>
    </w:p>
    <w:p>
      <w:pPr>
        <w:pStyle w:val="ListBullet"/>
        <w:spacing w:after="0"/>
      </w:pPr>
      <w:r>
        <w:t>application checklist</w:t>
      </w:r>
    </w:p>
    <w:p>
      <w:pPr>
        <w:pStyle w:val="ListBullet"/>
        <w:spacing w:after="0"/>
      </w:pPr>
      <w:r>
        <w:t>responsive layout</w:t>
      </w:r>
    </w:p>
    <w:p>
      <w:pPr>
        <w:spacing w:after="0"/>
      </w:pPr>
      <w:r>
        <w:rPr>
          <w:b/>
        </w:rPr>
        <w:t>Deliverables:</w:t>
      </w:r>
    </w:p>
    <w:p>
      <w:pPr>
        <w:pStyle w:val="CodeBlock"/>
        <w:spacing w:before="40" w:after="80"/>
        <w:ind w:left="216" w:right="216"/>
      </w:pPr>
      <w:r>
        <w:rPr>
          <w:rFonts w:ascii="Consolas" w:hAnsi="Consolas"/>
          <w:sz w:val="15"/>
        </w:rPr>
        <w:t>frontend/</w:t>
        <w:br/>
        <w:t>pages/</w:t>
        <w:br/>
        <w:t>components/</w:t>
        <w:br/>
        <w:t>hooks/</w:t>
        <w:br/>
        <w:t>API client</w:t>
        <w:br/>
        <w:t>responsive styles</w:t>
      </w:r>
    </w:p>
    <w:p>
      <w:pPr>
        <w:pStyle w:val="Heading2"/>
        <w:keepNext/>
        <w:spacing w:after="0"/>
      </w:pPr>
      <w:r>
        <w:t>Dhruv — AI/ML/NLP/RAG</w:t>
      </w:r>
    </w:p>
    <w:p>
      <w:pPr>
        <w:spacing w:after="0"/>
      </w:pPr>
      <w:r>
        <w:rPr>
          <w:b/>
        </w:rPr>
        <w:t>Primary:</w:t>
      </w:r>
    </w:p>
    <w:p>
      <w:pPr>
        <w:pStyle w:val="ListBullet"/>
        <w:spacing w:after="0"/>
      </w:pPr>
      <w:r>
        <w:t>OCR</w:t>
      </w:r>
    </w:p>
    <w:p>
      <w:pPr>
        <w:pStyle w:val="ListBullet"/>
        <w:spacing w:after="0"/>
      </w:pPr>
      <w:r>
        <w:t>extraction schemas</w:t>
      </w:r>
    </w:p>
    <w:p>
      <w:pPr>
        <w:pStyle w:val="ListBullet"/>
        <w:spacing w:after="0"/>
      </w:pPr>
      <w:r>
        <w:t>embeddings</w:t>
      </w:r>
    </w:p>
    <w:p>
      <w:pPr>
        <w:pStyle w:val="ListBullet"/>
        <w:spacing w:after="0"/>
      </w:pPr>
      <w:r>
        <w:t>retrieval</w:t>
      </w:r>
    </w:p>
    <w:p>
      <w:pPr>
        <w:pStyle w:val="ListBullet"/>
        <w:spacing w:after="0"/>
      </w:pPr>
      <w:r>
        <w:t>policy parsing</w:t>
      </w:r>
    </w:p>
    <w:p>
      <w:pPr>
        <w:pStyle w:val="ListBullet"/>
        <w:spacing w:after="0"/>
      </w:pPr>
      <w:r>
        <w:t>rule engine</w:t>
      </w:r>
    </w:p>
    <w:p>
      <w:pPr>
        <w:pStyle w:val="ListBullet"/>
        <w:spacing w:after="0"/>
      </w:pPr>
      <w:r>
        <w:t>evidence mapping</w:t>
      </w:r>
    </w:p>
    <w:p>
      <w:pPr>
        <w:pStyle w:val="ListBullet"/>
        <w:spacing w:after="0"/>
      </w:pPr>
      <w:r>
        <w:t>grounded explanation</w:t>
      </w:r>
    </w:p>
    <w:p>
      <w:pPr>
        <w:pStyle w:val="ListBullet"/>
        <w:spacing w:after="0"/>
      </w:pPr>
      <w:r>
        <w:t>benchmark cases</w:t>
      </w:r>
    </w:p>
    <w:p>
      <w:pPr>
        <w:spacing w:after="0"/>
      </w:pPr>
      <w:r>
        <w:rPr>
          <w:b/>
        </w:rPr>
        <w:t>Deliverables:</w:t>
      </w:r>
    </w:p>
    <w:p>
      <w:pPr>
        <w:pStyle w:val="CodeBlock"/>
        <w:spacing w:before="40" w:after="80"/>
        <w:ind w:left="216" w:right="216"/>
      </w:pPr>
      <w:r>
        <w:rPr>
          <w:rFonts w:ascii="Consolas" w:hAnsi="Consolas"/>
          <w:sz w:val="15"/>
        </w:rPr>
        <w:t>ai/</w:t>
        <w:br/>
        <w:t>ocr/</w:t>
        <w:br/>
        <w:t>extractors/</w:t>
        <w:br/>
        <w:t>retrieval/</w:t>
        <w:br/>
        <w:t>rules/</w:t>
        <w:br/>
        <w:t>benefits/</w:t>
        <w:br/>
        <w:t>evaluation/</w:t>
      </w:r>
    </w:p>
    <w:p>
      <w:pPr>
        <w:pStyle w:val="Heading2"/>
        <w:keepNext/>
        <w:spacing w:after="0"/>
      </w:pPr>
      <w:r>
        <w:t>Handoff contract</w:t>
      </w:r>
    </w:p>
    <w:p>
      <w:pPr>
        <w:pStyle w:val="CodeBlock"/>
        <w:spacing w:before="40" w:after="80"/>
        <w:ind w:left="216" w:right="216"/>
      </w:pPr>
      <w:r>
        <w:rPr>
          <w:rFonts w:ascii="Consolas" w:hAnsi="Consolas"/>
          <w:sz w:val="15"/>
        </w:rPr>
        <w:t>Dhruv → Backend:</w:t>
        <w:br/>
        <w:t>structured extraction + decision JSON schema</w:t>
        <w:br/>
        <w:br/>
        <w:t>Ritesh → Backend:</w:t>
        <w:br/>
        <w:t>DB models + migration contract</w:t>
        <w:br/>
        <w:br/>
        <w:t>Mahi → Frontend:</w:t>
        <w:br/>
        <w:t>stable API endpoints + examples</w:t>
        <w:br/>
        <w:br/>
        <w:t>Hemang → Team:</w:t>
        <w:br/>
        <w:t>final user flow + UI integration</w:t>
      </w:r>
    </w:p>
    <w:p>
      <w:pPr>
        <w:spacing w:after="0"/>
      </w:pPr>
      <w:r>
        <w:t>---</w:t>
      </w:r>
    </w:p>
    <w:p>
      <w:pPr>
        <w:pStyle w:val="Heading1"/>
        <w:keepNext/>
        <w:spacing w:after="0"/>
      </w:pPr>
      <w:r>
        <w:t>35. GitHub Collaboration Strategy</w:t>
      </w:r>
    </w:p>
    <w:p>
      <w:pPr>
        <w:pStyle w:val="Heading2"/>
        <w:keepNext/>
        <w:spacing w:after="0"/>
      </w:pPr>
      <w:r>
        <w:t>Repository</w:t>
      </w:r>
    </w:p>
    <w:p>
      <w:pPr>
        <w:pStyle w:val="CodeBlock"/>
        <w:spacing w:before="40" w:after="80"/>
        <w:ind w:left="216" w:right="216"/>
      </w:pPr>
      <w:r>
        <w:rPr>
          <w:rFonts w:ascii="Consolas" w:hAnsi="Consolas"/>
          <w:sz w:val="15"/>
        </w:rPr>
        <w:t>policysetu/</w:t>
        <w:br/>
        <w:t>├── frontend/</w:t>
        <w:br/>
        <w:t>├── backend/</w:t>
        <w:br/>
        <w:t>├── ai/</w:t>
        <w:br/>
        <w:t>├── data/</w:t>
        <w:br/>
        <w:t>│   ├── schemes/</w:t>
        <w:br/>
        <w:t>│   ├── rules/</w:t>
        <w:br/>
        <w:t>│   └── test-cases/</w:t>
        <w:br/>
        <w:t>├── docs/</w:t>
        <w:br/>
        <w:t>├── tests/</w:t>
        <w:br/>
        <w:t>├── deployment/</w:t>
        <w:br/>
        <w:t>├── docker-compose.yml</w:t>
        <w:br/>
        <w:t>└── README.md</w:t>
      </w:r>
    </w:p>
    <w:p>
      <w:pPr>
        <w:pStyle w:val="Heading2"/>
        <w:keepNext/>
        <w:spacing w:after="0"/>
      </w:pPr>
      <w:r>
        <w:t>Branches</w:t>
      </w:r>
    </w:p>
    <w:p>
      <w:pPr>
        <w:pStyle w:val="CodeBlock"/>
        <w:spacing w:before="40" w:after="80"/>
        <w:ind w:left="216" w:right="216"/>
      </w:pPr>
      <w:r>
        <w:rPr>
          <w:rFonts w:ascii="Consolas" w:hAnsi="Consolas"/>
          <w:sz w:val="15"/>
        </w:rPr>
        <w:t>main</w:t>
        <w:br/>
        <w:t>feat/frontend</w:t>
        <w:br/>
        <w:t>feat/backend-mahi</w:t>
        <w:br/>
        <w:t>feat/backend-db-ritesh</w:t>
        <w:br/>
        <w:t>feat/ai-dhruv</w:t>
      </w:r>
    </w:p>
    <w:p>
      <w:pPr>
        <w:pStyle w:val="Heading2"/>
        <w:keepNext/>
        <w:spacing w:after="0"/>
      </w:pPr>
      <w:r>
        <w:t>Commit examples</w:t>
      </w:r>
    </w:p>
    <w:p>
      <w:pPr>
        <w:pStyle w:val="CodeBlock"/>
        <w:spacing w:before="40" w:after="80"/>
        <w:ind w:left="216" w:right="216"/>
      </w:pPr>
      <w:r>
        <w:rPr>
          <w:rFonts w:ascii="Consolas" w:hAnsi="Consolas"/>
          <w:sz w:val="15"/>
        </w:rPr>
        <w:t>feat: add policy rule evaluator</w:t>
        <w:br/>
        <w:t>fix: handle missing evidence</w:t>
        <w:br/>
        <w:t>feat: add applicant document upload</w:t>
        <w:br/>
        <w:t>fix: detect conflicting income facts</w:t>
        <w:br/>
        <w:t>test: add borderline PMEGP case</w:t>
        <w:br/>
        <w:t>docs: update architecture</w:t>
      </w:r>
    </w:p>
    <w:p>
      <w:pPr>
        <w:pStyle w:val="Heading2"/>
        <w:keepNext/>
        <w:spacing w:after="0"/>
      </w:pPr>
      <w:r>
        <w:t>Pull request rule</w:t>
      </w:r>
    </w:p>
    <w:p>
      <w:pPr>
        <w:spacing w:after="0"/>
      </w:pPr>
      <w:r>
        <w:t>One reviewer before merging into `main`.</w:t>
      </w:r>
    </w:p>
    <w:p>
      <w:pPr>
        <w:pStyle w:val="Heading2"/>
        <w:keepNext/>
        <w:spacing w:after="0"/>
      </w:pPr>
      <w:r>
        <w:t>Environment variables</w:t>
      </w:r>
    </w:p>
    <w:p>
      <w:pPr>
        <w:pStyle w:val="CodeBlock"/>
        <w:spacing w:before="40" w:after="80"/>
        <w:ind w:left="216" w:right="216"/>
      </w:pPr>
      <w:r>
        <w:rPr>
          <w:rFonts w:ascii="Consolas" w:hAnsi="Consolas"/>
          <w:sz w:val="15"/>
        </w:rPr>
        <w:t>DATABASE_URL=</w:t>
        <w:br/>
        <w:t>JWT_SECRET=</w:t>
        <w:br/>
        <w:t>LLM_API_KEY=</w:t>
        <w:br/>
        <w:t>STORAGE_BUCKET=</w:t>
      </w:r>
    </w:p>
    <w:p>
      <w:pPr>
        <w:spacing w:after="0"/>
      </w:pPr>
      <w:r>
        <w:t>Never commit secrets or real identity documents.</w:t>
      </w:r>
    </w:p>
    <w:p>
      <w:pPr>
        <w:spacing w:after="0"/>
      </w:pPr>
      <w:r>
        <w:t>---</w:t>
      </w:r>
    </w:p>
    <w:p>
      <w:pPr>
        <w:pStyle w:val="Heading1"/>
        <w:keepNext/>
        <w:spacing w:after="0"/>
      </w:pPr>
      <w:r>
        <w:t>36. Testing Strategy</w:t>
      </w:r>
    </w:p>
    <w:p>
      <w:pPr>
        <w:pStyle w:val="Heading2"/>
        <w:keepNext/>
        <w:spacing w:after="0"/>
      </w:pPr>
      <w:r>
        <w:t>36.1 Unit tests</w:t>
      </w:r>
    </w:p>
    <w:p>
      <w:pPr>
        <w:spacing w:after="0"/>
      </w:pPr>
      <w:r>
        <w:t>Test:</w:t>
      </w:r>
    </w:p>
    <w:p>
      <w:pPr>
        <w:pStyle w:val="ListBullet"/>
        <w:spacing w:after="0"/>
      </w:pPr>
      <w:r>
        <w:t>rule operators,</w:t>
      </w:r>
    </w:p>
    <w:p>
      <w:pPr>
        <w:pStyle w:val="ListBullet"/>
        <w:spacing w:after="0"/>
      </w:pPr>
      <w:r>
        <w:t>grouped logic,</w:t>
      </w:r>
    </w:p>
    <w:p>
      <w:pPr>
        <w:pStyle w:val="ListBullet"/>
        <w:spacing w:after="0"/>
      </w:pPr>
      <w:r>
        <w:t>date comparisons,</w:t>
      </w:r>
    </w:p>
    <w:p>
      <w:pPr>
        <w:pStyle w:val="ListBullet"/>
        <w:spacing w:after="0"/>
      </w:pPr>
      <w:r>
        <w:t>benefit formulas,</w:t>
      </w:r>
    </w:p>
    <w:p>
      <w:pPr>
        <w:pStyle w:val="ListBullet"/>
        <w:spacing w:after="0"/>
      </w:pPr>
      <w:r>
        <w:t>normalization,</w:t>
      </w:r>
    </w:p>
    <w:p>
      <w:pPr>
        <w:pStyle w:val="ListBullet"/>
        <w:spacing w:after="0"/>
      </w:pPr>
      <w:r>
        <w:t>state transitions.</w:t>
      </w:r>
    </w:p>
    <w:p>
      <w:pPr>
        <w:pStyle w:val="Heading2"/>
        <w:keepNext/>
        <w:spacing w:after="0"/>
      </w:pPr>
      <w:r>
        <w:t>36.2 Integration tests</w:t>
      </w:r>
    </w:p>
    <w:p>
      <w:pPr>
        <w:pStyle w:val="CodeBlock"/>
        <w:spacing w:before="40" w:after="80"/>
        <w:ind w:left="216" w:right="216"/>
      </w:pPr>
      <w:r>
        <w:rPr>
          <w:rFonts w:ascii="Consolas" w:hAnsi="Consolas"/>
          <w:sz w:val="15"/>
        </w:rPr>
        <w:t>upload</w:t>
        <w:br/>
        <w:t>→ OCR</w:t>
        <w:br/>
        <w:t>→ extraction</w:t>
        <w:br/>
        <w:t>→ evaluation</w:t>
        <w:br/>
        <w:t>→ response</w:t>
      </w:r>
    </w:p>
    <w:p>
      <w:pPr>
        <w:pStyle w:val="Heading2"/>
        <w:keepNext/>
        <w:spacing w:after="0"/>
      </w:pPr>
      <w:r>
        <w:t>36.3 AI tests</w:t>
      </w:r>
    </w:p>
    <w:p>
      <w:pPr>
        <w:spacing w:after="0"/>
      </w:pPr>
      <w:r>
        <w:t>Use a 30-case benchmark:</w:t>
      </w:r>
    </w:p>
    <w:p>
      <w:pPr>
        <w:pStyle w:val="ListBullet"/>
        <w:spacing w:after="0"/>
      </w:pPr>
      <w:r>
        <w:t>10 eligible,</w:t>
      </w:r>
    </w:p>
    <w:p>
      <w:pPr>
        <w:pStyle w:val="ListBullet"/>
        <w:spacing w:after="0"/>
      </w:pPr>
      <w:r>
        <w:t>10 ineligible,</w:t>
      </w:r>
    </w:p>
    <w:p>
      <w:pPr>
        <w:pStyle w:val="ListBullet"/>
        <w:spacing w:after="0"/>
      </w:pPr>
      <w:r>
        <w:t>10 borderline.</w:t>
      </w:r>
    </w:p>
    <w:p>
      <w:pPr>
        <w:pStyle w:val="Heading2"/>
        <w:keepNext/>
        <w:spacing w:after="0"/>
      </w:pPr>
      <w:r>
        <w:t>36.4 Security tests</w:t>
      </w:r>
    </w:p>
    <w:p>
      <w:pPr>
        <w:spacing w:after="0"/>
      </w:pPr>
      <w:r>
        <w:t>Test:</w:t>
      </w:r>
    </w:p>
    <w:p>
      <w:pPr>
        <w:pStyle w:val="ListBullet"/>
        <w:spacing w:after="0"/>
      </w:pPr>
      <w:r>
        <w:t>invalid file,</w:t>
      </w:r>
    </w:p>
    <w:p>
      <w:pPr>
        <w:pStyle w:val="ListBullet"/>
        <w:spacing w:after="0"/>
      </w:pPr>
      <w:r>
        <w:t>oversized file,</w:t>
      </w:r>
    </w:p>
    <w:p>
      <w:pPr>
        <w:pStyle w:val="ListBullet"/>
        <w:spacing w:after="0"/>
      </w:pPr>
      <w:r>
        <w:t>unauthorized object access,</w:t>
      </w:r>
    </w:p>
    <w:p>
      <w:pPr>
        <w:pStyle w:val="ListBullet"/>
        <w:spacing w:after="0"/>
      </w:pPr>
      <w:r>
        <w:t>expired token,</w:t>
      </w:r>
    </w:p>
    <w:p>
      <w:pPr>
        <w:pStyle w:val="ListBullet"/>
        <w:spacing w:after="0"/>
      </w:pPr>
      <w:r>
        <w:t>prompt injection content,</w:t>
      </w:r>
    </w:p>
    <w:p>
      <w:pPr>
        <w:pStyle w:val="ListBullet"/>
        <w:spacing w:after="0"/>
      </w:pPr>
      <w:r>
        <w:t>rate limiting.</w:t>
      </w:r>
    </w:p>
    <w:p>
      <w:pPr>
        <w:pStyle w:val="Heading2"/>
        <w:keepNext/>
        <w:spacing w:after="0"/>
      </w:pPr>
      <w:r>
        <w:t>36.5 Example test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5D"/>
          </w:tcPr>
          <w:p>
            <w:r/>
            <w:r>
              <w:rPr>
                <w:b/>
                <w:color w:val="FFFFFF"/>
                <w:sz w:val="16"/>
              </w:rPr>
              <w:t>Test case</w:t>
            </w:r>
          </w:p>
        </w:tc>
        <w:tc>
          <w:tcPr>
            <w:tcW w:type="dxa" w:w="2556"/>
            <w:vAlign w:val="center"/>
            <w:shd w:fill="123B5D"/>
          </w:tcPr>
          <w:p>
            <w:r/>
            <w:r>
              <w:rPr>
                <w:b/>
                <w:color w:val="FFFFFF"/>
                <w:sz w:val="16"/>
              </w:rPr>
              <w:t>Input</w:t>
            </w:r>
          </w:p>
        </w:tc>
        <w:tc>
          <w:tcPr>
            <w:tcW w:type="dxa" w:w="2556"/>
            <w:vAlign w:val="center"/>
            <w:shd w:fill="123B5D"/>
          </w:tcPr>
          <w:p>
            <w:r/>
            <w:r>
              <w:rPr>
                <w:b/>
                <w:color w:val="FFFFFF"/>
                <w:sz w:val="16"/>
              </w:rPr>
              <w:t>Expected</w:t>
            </w:r>
          </w:p>
        </w:tc>
        <w:tc>
          <w:tcPr>
            <w:tcW w:type="dxa" w:w="2556"/>
            <w:vAlign w:val="center"/>
            <w:shd w:fill="123B5D"/>
          </w:tcPr>
          <w:p>
            <w:r/>
            <w:r>
              <w:rPr>
                <w:b/>
                <w:color w:val="FFFFFF"/>
                <w:sz w:val="16"/>
              </w:rPr>
              <w:t>Failure condition</w:t>
            </w:r>
          </w:p>
        </w:tc>
      </w:tr>
      <w:tr>
        <w:tc>
          <w:tcPr>
            <w:tcW w:type="dxa" w:w="2556"/>
            <w:vAlign w:val="center"/>
          </w:tcPr>
          <w:p>
            <w:r/>
            <w:r>
              <w:rPr>
                <w:b w:val="0"/>
                <w:sz w:val="15"/>
              </w:rPr>
              <w:t>Eligible</w:t>
            </w:r>
          </w:p>
        </w:tc>
        <w:tc>
          <w:tcPr>
            <w:tcW w:type="dxa" w:w="2556"/>
            <w:vAlign w:val="center"/>
          </w:tcPr>
          <w:p>
            <w:r/>
            <w:r>
              <w:rPr>
                <w:b w:val="0"/>
                <w:sz w:val="15"/>
              </w:rPr>
              <w:t>all mandatory evidence present</w:t>
            </w:r>
          </w:p>
        </w:tc>
        <w:tc>
          <w:tcPr>
            <w:tcW w:type="dxa" w:w="2556"/>
            <w:vAlign w:val="center"/>
          </w:tcPr>
          <w:p>
            <w:r/>
            <w:r>
              <w:rPr>
                <w:b w:val="0"/>
                <w:sz w:val="15"/>
              </w:rPr>
              <w:t>PASS</w:t>
            </w:r>
          </w:p>
        </w:tc>
        <w:tc>
          <w:tcPr>
            <w:tcW w:type="dxa" w:w="2556"/>
            <w:vAlign w:val="center"/>
          </w:tcPr>
          <w:p>
            <w:r/>
            <w:r>
              <w:rPr>
                <w:b w:val="0"/>
                <w:sz w:val="15"/>
              </w:rPr>
              <w:t>wrong rule</w:t>
            </w:r>
          </w:p>
        </w:tc>
      </w:tr>
      <w:tr>
        <w:tc>
          <w:tcPr>
            <w:tcW w:type="dxa" w:w="2556"/>
            <w:vAlign w:val="center"/>
          </w:tcPr>
          <w:p>
            <w:r/>
            <w:r>
              <w:rPr>
                <w:b w:val="0"/>
                <w:sz w:val="15"/>
              </w:rPr>
              <w:t>Under-age</w:t>
            </w:r>
          </w:p>
        </w:tc>
        <w:tc>
          <w:tcPr>
            <w:tcW w:type="dxa" w:w="2556"/>
            <w:vAlign w:val="center"/>
          </w:tcPr>
          <w:p>
            <w:r/>
            <w:r>
              <w:rPr>
                <w:b w:val="0"/>
                <w:sz w:val="15"/>
              </w:rPr>
              <w:t>age below threshold</w:t>
            </w:r>
          </w:p>
        </w:tc>
        <w:tc>
          <w:tcPr>
            <w:tcW w:type="dxa" w:w="2556"/>
            <w:vAlign w:val="center"/>
          </w:tcPr>
          <w:p>
            <w:r/>
            <w:r>
              <w:rPr>
                <w:b w:val="0"/>
                <w:sz w:val="15"/>
              </w:rPr>
              <w:t>FAIL</w:t>
            </w:r>
          </w:p>
        </w:tc>
        <w:tc>
          <w:tcPr>
            <w:tcW w:type="dxa" w:w="2556"/>
            <w:vAlign w:val="center"/>
          </w:tcPr>
          <w:p>
            <w:r/>
            <w:r>
              <w:rPr>
                <w:b w:val="0"/>
                <w:sz w:val="15"/>
              </w:rPr>
              <w:t>threshold ignored</w:t>
            </w:r>
          </w:p>
        </w:tc>
      </w:tr>
      <w:tr>
        <w:tc>
          <w:tcPr>
            <w:tcW w:type="dxa" w:w="2556"/>
            <w:vAlign w:val="center"/>
          </w:tcPr>
          <w:p>
            <w:r/>
            <w:r>
              <w:rPr>
                <w:b w:val="0"/>
                <w:sz w:val="15"/>
              </w:rPr>
              <w:t>Missing evidence</w:t>
            </w:r>
          </w:p>
        </w:tc>
        <w:tc>
          <w:tcPr>
            <w:tcW w:type="dxa" w:w="2556"/>
            <w:vAlign w:val="center"/>
          </w:tcPr>
          <w:p>
            <w:r/>
            <w:r>
              <w:rPr>
                <w:b w:val="0"/>
                <w:sz w:val="15"/>
              </w:rPr>
              <w:t>one mandatory fact missing</w:t>
            </w:r>
          </w:p>
        </w:tc>
        <w:tc>
          <w:tcPr>
            <w:tcW w:type="dxa" w:w="2556"/>
            <w:vAlign w:val="center"/>
          </w:tcPr>
          <w:p>
            <w:r/>
            <w:r>
              <w:rPr>
                <w:b w:val="0"/>
                <w:sz w:val="15"/>
              </w:rPr>
              <w:t>UNKNOWN/REVIEW</w:t>
            </w:r>
          </w:p>
        </w:tc>
        <w:tc>
          <w:tcPr>
            <w:tcW w:type="dxa" w:w="2556"/>
            <w:vAlign w:val="center"/>
          </w:tcPr>
          <w:p>
            <w:r/>
            <w:r>
              <w:rPr>
                <w:b w:val="0"/>
                <w:sz w:val="15"/>
              </w:rPr>
              <w:t>system says eligible</w:t>
            </w:r>
          </w:p>
        </w:tc>
      </w:tr>
      <w:tr>
        <w:tc>
          <w:tcPr>
            <w:tcW w:type="dxa" w:w="2556"/>
            <w:vAlign w:val="center"/>
          </w:tcPr>
          <w:p>
            <w:r/>
            <w:r>
              <w:rPr>
                <w:b w:val="0"/>
                <w:sz w:val="15"/>
              </w:rPr>
              <w:t>Contradiction</w:t>
            </w:r>
          </w:p>
        </w:tc>
        <w:tc>
          <w:tcPr>
            <w:tcW w:type="dxa" w:w="2556"/>
            <w:vAlign w:val="center"/>
          </w:tcPr>
          <w:p>
            <w:r/>
            <w:r>
              <w:rPr>
                <w:b w:val="0"/>
                <w:sz w:val="15"/>
              </w:rPr>
              <w:t>two income values differ</w:t>
            </w:r>
          </w:p>
        </w:tc>
        <w:tc>
          <w:tcPr>
            <w:tcW w:type="dxa" w:w="2556"/>
            <w:vAlign w:val="center"/>
          </w:tcPr>
          <w:p>
            <w:r/>
            <w:r>
              <w:rPr>
                <w:b w:val="0"/>
                <w:sz w:val="15"/>
              </w:rPr>
              <w:t>REVIEW</w:t>
            </w:r>
          </w:p>
        </w:tc>
        <w:tc>
          <w:tcPr>
            <w:tcW w:type="dxa" w:w="2556"/>
            <w:vAlign w:val="center"/>
          </w:tcPr>
          <w:p>
            <w:r/>
            <w:r>
              <w:rPr>
                <w:b w:val="0"/>
                <w:sz w:val="15"/>
              </w:rPr>
              <w:t>system silently picks one</w:t>
            </w:r>
          </w:p>
        </w:tc>
      </w:tr>
      <w:tr>
        <w:tc>
          <w:tcPr>
            <w:tcW w:type="dxa" w:w="2556"/>
            <w:vAlign w:val="center"/>
          </w:tcPr>
          <w:p>
            <w:r/>
            <w:r>
              <w:rPr>
                <w:b w:val="0"/>
                <w:sz w:val="15"/>
              </w:rPr>
              <w:t>Exclusion</w:t>
            </w:r>
          </w:p>
        </w:tc>
        <w:tc>
          <w:tcPr>
            <w:tcW w:type="dxa" w:w="2556"/>
            <w:vAlign w:val="center"/>
          </w:tcPr>
          <w:p>
            <w:r/>
            <w:r>
              <w:rPr>
                <w:b w:val="0"/>
                <w:sz w:val="15"/>
              </w:rPr>
              <w:t>explicit exclusion applies</w:t>
            </w:r>
          </w:p>
        </w:tc>
        <w:tc>
          <w:tcPr>
            <w:tcW w:type="dxa" w:w="2556"/>
            <w:vAlign w:val="center"/>
          </w:tcPr>
          <w:p>
            <w:r/>
            <w:r>
              <w:rPr>
                <w:b w:val="0"/>
                <w:sz w:val="15"/>
              </w:rPr>
              <w:t>FAIL</w:t>
            </w:r>
          </w:p>
        </w:tc>
        <w:tc>
          <w:tcPr>
            <w:tcW w:type="dxa" w:w="2556"/>
            <w:vAlign w:val="center"/>
          </w:tcPr>
          <w:p>
            <w:r/>
            <w:r>
              <w:rPr>
                <w:b w:val="0"/>
                <w:sz w:val="15"/>
              </w:rPr>
              <w:t>exclusion ignored</w:t>
            </w:r>
          </w:p>
        </w:tc>
      </w:tr>
      <w:tr>
        <w:tc>
          <w:tcPr>
            <w:tcW w:type="dxa" w:w="2556"/>
            <w:vAlign w:val="center"/>
          </w:tcPr>
          <w:p>
            <w:r/>
            <w:r>
              <w:rPr>
                <w:b w:val="0"/>
                <w:sz w:val="15"/>
              </w:rPr>
              <w:t>Benefit cap</w:t>
            </w:r>
          </w:p>
        </w:tc>
        <w:tc>
          <w:tcPr>
            <w:tcW w:type="dxa" w:w="2556"/>
            <w:vAlign w:val="center"/>
          </w:tcPr>
          <w:p>
            <w:r/>
            <w:r>
              <w:rPr>
                <w:b w:val="0"/>
                <w:sz w:val="15"/>
              </w:rPr>
              <w:t>amount above ceiling</w:t>
            </w:r>
          </w:p>
        </w:tc>
        <w:tc>
          <w:tcPr>
            <w:tcW w:type="dxa" w:w="2556"/>
            <w:vAlign w:val="center"/>
          </w:tcPr>
          <w:p>
            <w:r/>
            <w:r>
              <w:rPr>
                <w:b w:val="0"/>
                <w:sz w:val="15"/>
              </w:rPr>
              <w:t>capped/formula result</w:t>
            </w:r>
          </w:p>
        </w:tc>
        <w:tc>
          <w:tcPr>
            <w:tcW w:type="dxa" w:w="2556"/>
            <w:vAlign w:val="center"/>
          </w:tcPr>
          <w:p>
            <w:r/>
            <w:r>
              <w:rPr>
                <w:b w:val="0"/>
                <w:sz w:val="15"/>
              </w:rPr>
              <w:t>cap ignored</w:t>
            </w:r>
          </w:p>
        </w:tc>
      </w:tr>
      <w:tr>
        <w:tc>
          <w:tcPr>
            <w:tcW w:type="dxa" w:w="2556"/>
            <w:vAlign w:val="center"/>
          </w:tcPr>
          <w:p>
            <w:r/>
            <w:r>
              <w:rPr>
                <w:b w:val="0"/>
                <w:sz w:val="15"/>
              </w:rPr>
              <w:t>Stale doc</w:t>
            </w:r>
          </w:p>
        </w:tc>
        <w:tc>
          <w:tcPr>
            <w:tcW w:type="dxa" w:w="2556"/>
            <w:vAlign w:val="center"/>
          </w:tcPr>
          <w:p>
            <w:r/>
            <w:r>
              <w:rPr>
                <w:b w:val="0"/>
                <w:sz w:val="15"/>
              </w:rPr>
              <w:t>expired/stale source</w:t>
            </w:r>
          </w:p>
        </w:tc>
        <w:tc>
          <w:tcPr>
            <w:tcW w:type="dxa" w:w="2556"/>
            <w:vAlign w:val="center"/>
          </w:tcPr>
          <w:p>
            <w:r/>
            <w:r>
              <w:rPr>
                <w:b w:val="0"/>
                <w:sz w:val="15"/>
              </w:rPr>
              <w:t>REVIEW</w:t>
            </w:r>
          </w:p>
        </w:tc>
        <w:tc>
          <w:tcPr>
            <w:tcW w:type="dxa" w:w="2556"/>
            <w:vAlign w:val="center"/>
          </w:tcPr>
          <w:p>
            <w:r/>
            <w:r>
              <w:rPr>
                <w:b w:val="0"/>
                <w:sz w:val="15"/>
              </w:rPr>
              <w:t>treated as current</w:t>
            </w:r>
          </w:p>
        </w:tc>
      </w:tr>
      <w:tr>
        <w:tc>
          <w:tcPr>
            <w:tcW w:type="dxa" w:w="2556"/>
            <w:vAlign w:val="center"/>
          </w:tcPr>
          <w:p>
            <w:r/>
            <w:r>
              <w:rPr>
                <w:b w:val="0"/>
                <w:sz w:val="15"/>
              </w:rPr>
              <w:t>Unsupported scheme</w:t>
            </w:r>
          </w:p>
        </w:tc>
        <w:tc>
          <w:tcPr>
            <w:tcW w:type="dxa" w:w="2556"/>
            <w:vAlign w:val="center"/>
          </w:tcPr>
          <w:p>
            <w:r/>
            <w:r>
              <w:rPr>
                <w:b w:val="0"/>
                <w:sz w:val="15"/>
              </w:rPr>
              <w:t>source unavailable</w:t>
            </w:r>
          </w:p>
        </w:tc>
        <w:tc>
          <w:tcPr>
            <w:tcW w:type="dxa" w:w="2556"/>
            <w:vAlign w:val="center"/>
          </w:tcPr>
          <w:p>
            <w:r/>
            <w:r>
              <w:rPr>
                <w:b w:val="0"/>
                <w:sz w:val="15"/>
              </w:rPr>
              <w:t>not evaluated</w:t>
            </w:r>
          </w:p>
        </w:tc>
        <w:tc>
          <w:tcPr>
            <w:tcW w:type="dxa" w:w="2556"/>
            <w:vAlign w:val="center"/>
          </w:tcPr>
          <w:p>
            <w:r/>
            <w:r>
              <w:rPr>
                <w:b w:val="0"/>
                <w:sz w:val="15"/>
              </w:rPr>
              <w:t>hallucinated result</w:t>
            </w:r>
          </w:p>
        </w:tc>
      </w:tr>
    </w:tbl>
    <w:p>
      <w:pPr>
        <w:spacing w:after="0"/>
      </w:pPr>
    </w:p>
    <w:p>
      <w:pPr>
        <w:spacing w:after="0"/>
      </w:pPr>
      <w:r>
        <w:t>---</w:t>
      </w:r>
    </w:p>
    <w:p>
      <w:pPr>
        <w:pStyle w:val="Heading1"/>
        <w:keepNext/>
        <w:spacing w:after="0"/>
      </w:pPr>
      <w:r>
        <w:t>37. Performance &amp; Optimization</w:t>
      </w:r>
    </w:p>
    <w:p>
      <w:pPr>
        <w:pStyle w:val="Heading2"/>
        <w:keepNext/>
        <w:spacing w:after="0"/>
      </w:pPr>
      <w:r>
        <w:t>Biggest likely bottlenecks</w:t>
      </w:r>
    </w:p>
    <w:p>
      <w:pPr>
        <w:pStyle w:val="Heading3"/>
        <w:keepNext/>
        <w:spacing w:after="0"/>
      </w:pPr>
      <w:r>
        <w:t>OCR</w:t>
      </w:r>
    </w:p>
    <w:p>
      <w:pPr>
        <w:pStyle w:val="ListBullet"/>
        <w:spacing w:after="0"/>
      </w:pPr>
      <w:r>
        <w:t>cache by file hash,</w:t>
      </w:r>
    </w:p>
    <w:p>
      <w:pPr>
        <w:pStyle w:val="ListBullet"/>
        <w:spacing w:after="0"/>
      </w:pPr>
      <w:r>
        <w:t>process relevant pages,</w:t>
      </w:r>
    </w:p>
    <w:p>
      <w:pPr>
        <w:pStyle w:val="ListBullet"/>
        <w:spacing w:after="0"/>
      </w:pPr>
      <w:r>
        <w:t>background jobs if needed.</w:t>
      </w:r>
    </w:p>
    <w:p>
      <w:pPr>
        <w:pStyle w:val="Heading3"/>
        <w:keepNext/>
        <w:spacing w:after="0"/>
      </w:pPr>
      <w:r>
        <w:t>LLM</w:t>
      </w:r>
    </w:p>
    <w:p>
      <w:pPr>
        <w:pStyle w:val="ListBullet"/>
        <w:spacing w:after="0"/>
      </w:pPr>
      <w:r>
        <w:t>use structured outputs,</w:t>
      </w:r>
    </w:p>
    <w:p>
      <w:pPr>
        <w:pStyle w:val="ListBullet"/>
        <w:spacing w:after="0"/>
      </w:pPr>
      <w:r>
        <w:t>send only relevant context,</w:t>
      </w:r>
    </w:p>
    <w:p>
      <w:pPr>
        <w:pStyle w:val="ListBullet"/>
        <w:spacing w:after="0"/>
      </w:pPr>
      <w:r>
        <w:t>cache extraction,</w:t>
      </w:r>
    </w:p>
    <w:p>
      <w:pPr>
        <w:pStyle w:val="ListBullet"/>
        <w:spacing w:after="0"/>
      </w:pPr>
      <w:r>
        <w:t>cache explanations.</w:t>
      </w:r>
    </w:p>
    <w:p>
      <w:pPr>
        <w:pStyle w:val="Heading3"/>
        <w:keepNext/>
        <w:spacing w:after="0"/>
      </w:pPr>
      <w:r>
        <w:t>Retrieval</w:t>
      </w:r>
    </w:p>
    <w:p>
      <w:pPr>
        <w:pStyle w:val="ListBullet"/>
        <w:spacing w:after="0"/>
      </w:pPr>
      <w:r>
        <w:t>metadata filtering first,</w:t>
      </w:r>
    </w:p>
    <w:p>
      <w:pPr>
        <w:pStyle w:val="ListBullet"/>
        <w:spacing w:after="0"/>
      </w:pPr>
      <w:r>
        <w:t>small top-k,</w:t>
      </w:r>
    </w:p>
    <w:p>
      <w:pPr>
        <w:pStyle w:val="ListBullet"/>
        <w:spacing w:after="0"/>
      </w:pPr>
      <w:r>
        <w:t>pgvector index.</w:t>
      </w:r>
    </w:p>
    <w:p>
      <w:pPr>
        <w:pStyle w:val="Heading3"/>
        <w:keepNext/>
        <w:spacing w:after="0"/>
      </w:pPr>
      <w:r>
        <w:t>Frontend</w:t>
      </w:r>
    </w:p>
    <w:p>
      <w:pPr>
        <w:pStyle w:val="ListBullet"/>
        <w:spacing w:after="0"/>
      </w:pPr>
      <w:r>
        <w:t>lazy PDF loading,</w:t>
      </w:r>
    </w:p>
    <w:p>
      <w:pPr>
        <w:pStyle w:val="ListBullet"/>
        <w:spacing w:after="0"/>
      </w:pPr>
      <w:r>
        <w:t>query caching,</w:t>
      </w:r>
    </w:p>
    <w:p>
      <w:pPr>
        <w:pStyle w:val="ListBullet"/>
        <w:spacing w:after="0"/>
      </w:pPr>
      <w:r>
        <w:t>pagination / virtualization.</w:t>
      </w:r>
    </w:p>
    <w:p>
      <w:pPr>
        <w:pStyle w:val="Heading2"/>
        <w:keepNext/>
        <w:spacing w:after="0"/>
      </w:pPr>
      <w:r>
        <w:t>Engineering targets</w:t>
      </w:r>
    </w:p>
    <w:p>
      <w:pPr>
        <w:spacing w:after="0"/>
      </w:pPr>
      <w:r>
        <w:t>These are internal target values, not measured results:</w:t>
      </w:r>
    </w:p>
    <w:p>
      <w:pPr>
        <w:pStyle w:val="ListBullet"/>
        <w:spacing w:after="0"/>
      </w:pPr>
      <w:r>
        <w:t>search: &lt;2s,</w:t>
      </w:r>
    </w:p>
    <w:p>
      <w:pPr>
        <w:pStyle w:val="ListBullet"/>
        <w:spacing w:after="0"/>
      </w:pPr>
      <w:r>
        <w:t>deterministic rule evaluation: &lt;500ms,</w:t>
      </w:r>
    </w:p>
    <w:p>
      <w:pPr>
        <w:pStyle w:val="ListBullet"/>
        <w:spacing w:after="0"/>
      </w:pPr>
      <w:r>
        <w:t>benefit calculation: &lt;100ms,</w:t>
      </w:r>
    </w:p>
    <w:p>
      <w:pPr>
        <w:pStyle w:val="ListBullet"/>
        <w:spacing w:after="0"/>
      </w:pPr>
      <w:r>
        <w:t>normal end-to-end document flow: &lt;10s where model/OCR latency allows.</w:t>
      </w:r>
    </w:p>
    <w:p>
      <w:pPr>
        <w:spacing w:after="0"/>
      </w:pPr>
      <w:r>
        <w:t>Report actual measurements after testing.</w:t>
      </w:r>
    </w:p>
    <w:p>
      <w:pPr>
        <w:spacing w:after="0"/>
      </w:pPr>
      <w:r>
        <w:t>---</w:t>
      </w:r>
    </w:p>
    <w:p>
      <w:pPr>
        <w:pStyle w:val="Heading1"/>
        <w:keepNext/>
        <w:spacing w:after="0"/>
      </w:pPr>
      <w:r>
        <w:t>38. Deployment Strategy</w:t>
      </w:r>
    </w:p>
    <w:p>
      <w:pPr>
        <w:pStyle w:val="Heading2"/>
        <w:keepNext/>
        <w:spacing w:after="0"/>
      </w:pPr>
      <w:r>
        <w:t>Primary</w:t>
      </w:r>
    </w:p>
    <w:p>
      <w:pPr>
        <w:pStyle w:val="CodeBlock"/>
        <w:spacing w:before="40" w:after="80"/>
        <w:ind w:left="216" w:right="216"/>
      </w:pPr>
      <w:r>
        <w:rPr>
          <w:rFonts w:ascii="Consolas" w:hAnsi="Consolas"/>
          <w:sz w:val="15"/>
        </w:rPr>
        <w:t>Vercel</w:t>
        <w:br/>
        <w:t xml:space="preserve">  ↓</w:t>
        <w:br/>
        <w:t>React frontend</w:t>
        <w:br/>
        <w:br/>
        <w:t>Render</w:t>
        <w:br/>
        <w:t xml:space="preserve">  ↓</w:t>
        <w:br/>
        <w:t>FastAPI backend</w:t>
        <w:br/>
        <w:br/>
        <w:t>Supabase / managed Postgres</w:t>
        <w:br/>
        <w:t xml:space="preserve">  ↓</w:t>
        <w:br/>
        <w:t>PostgreSQL + pgvector</w:t>
        <w:br/>
        <w:br/>
        <w:t>Object storage</w:t>
        <w:br/>
        <w:t xml:space="preserve">  ↓</w:t>
        <w:br/>
        <w:t>documents</w:t>
      </w:r>
    </w:p>
    <w:p>
      <w:pPr>
        <w:spacing w:after="0"/>
      </w:pPr>
      <w:r>
        <w:t>Vercel has a free Hobby plan for personal / small-scale use. Render documents free resources for testing/hobby use with limitations; free services should be treated as prototype infrastructure, not production guarantees.</w:t>
      </w:r>
    </w:p>
    <w:p>
      <w:pPr>
        <w:pStyle w:val="Heading2"/>
        <w:keepNext/>
        <w:spacing w:after="0"/>
      </w:pPr>
      <w:r>
        <w:t>Backup deployment</w:t>
      </w:r>
    </w:p>
    <w:p>
      <w:pPr>
        <w:pStyle w:val="CodeBlock"/>
        <w:spacing w:before="40" w:after="80"/>
        <w:ind w:left="216" w:right="216"/>
      </w:pPr>
      <w:r>
        <w:rPr>
          <w:rFonts w:ascii="Consolas" w:hAnsi="Consolas"/>
          <w:sz w:val="15"/>
        </w:rPr>
        <w:t>Docker Compose</w:t>
        <w:br/>
        <w:t>├── frontend</w:t>
        <w:br/>
        <w:t>├── backend</w:t>
        <w:br/>
        <w:t>├── postgres</w:t>
        <w:br/>
        <w:t>├── OCR</w:t>
        <w:br/>
        <w:t>└── local model (optional)</w:t>
      </w:r>
    </w:p>
    <w:p>
      <w:pPr>
        <w:spacing w:after="0"/>
      </w:pPr>
      <w:r>
        <w:t>---</w:t>
      </w:r>
    </w:p>
    <w:p>
      <w:pPr>
        <w:pStyle w:val="Heading1"/>
        <w:keepNext/>
        <w:spacing w:after="0"/>
      </w:pPr>
      <w:r>
        <w:t>39. Cost Analysis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5D"/>
          </w:tcPr>
          <w:p>
            <w:r/>
            <w:r>
              <w:rPr>
                <w:b/>
                <w:color w:val="FFFFFF"/>
                <w:sz w:val="16"/>
              </w:rPr>
              <w:t>Component</w:t>
            </w:r>
          </w:p>
        </w:tc>
        <w:tc>
          <w:tcPr>
            <w:tcW w:type="dxa" w:w="2556"/>
            <w:vAlign w:val="center"/>
            <w:shd w:fill="123B5D"/>
          </w:tcPr>
          <w:p>
            <w:r/>
            <w:r>
              <w:rPr>
                <w:b/>
                <w:color w:val="FFFFFF"/>
                <w:sz w:val="16"/>
              </w:rPr>
              <w:t>Technology</w:t>
            </w:r>
          </w:p>
        </w:tc>
        <w:tc>
          <w:tcPr>
            <w:tcW w:type="dxa" w:w="2556"/>
            <w:vAlign w:val="center"/>
            <w:shd w:fill="123B5D"/>
          </w:tcPr>
          <w:p>
            <w:r/>
            <w:r>
              <w:rPr>
                <w:b/>
                <w:color w:val="FFFFFF"/>
                <w:sz w:val="16"/>
              </w:rPr>
              <w:t>Zero / low-cost path</w:t>
            </w:r>
          </w:p>
        </w:tc>
        <w:tc>
          <w:tcPr>
            <w:tcW w:type="dxa" w:w="2556"/>
            <w:vAlign w:val="center"/>
            <w:shd w:fill="123B5D"/>
          </w:tcPr>
          <w:p>
            <w:r/>
            <w:r>
              <w:rPr>
                <w:b/>
                <w:color w:val="FFFFFF"/>
                <w:sz w:val="16"/>
              </w:rPr>
              <w:t>Backup</w:t>
            </w:r>
          </w:p>
        </w:tc>
      </w:tr>
      <w:tr>
        <w:tc>
          <w:tcPr>
            <w:tcW w:type="dxa" w:w="2556"/>
            <w:vAlign w:val="center"/>
          </w:tcPr>
          <w:p>
            <w:r/>
            <w:r>
              <w:rPr>
                <w:b w:val="0"/>
                <w:sz w:val="15"/>
              </w:rPr>
              <w:t>Frontend</w:t>
            </w:r>
          </w:p>
        </w:tc>
        <w:tc>
          <w:tcPr>
            <w:tcW w:type="dxa" w:w="2556"/>
            <w:vAlign w:val="center"/>
          </w:tcPr>
          <w:p>
            <w:r/>
            <w:r>
              <w:rPr>
                <w:b w:val="0"/>
                <w:sz w:val="15"/>
              </w:rPr>
              <w:t>Vercel</w:t>
            </w:r>
          </w:p>
        </w:tc>
        <w:tc>
          <w:tcPr>
            <w:tcW w:type="dxa" w:w="2556"/>
            <w:vAlign w:val="center"/>
          </w:tcPr>
          <w:p>
            <w:r/>
            <w:r>
              <w:rPr>
                <w:b w:val="0"/>
                <w:sz w:val="15"/>
              </w:rPr>
              <w:t>Free Hobby tier</w:t>
            </w:r>
          </w:p>
        </w:tc>
        <w:tc>
          <w:tcPr>
            <w:tcW w:type="dxa" w:w="2556"/>
            <w:vAlign w:val="center"/>
          </w:tcPr>
          <w:p>
            <w:r/>
            <w:r>
              <w:rPr>
                <w:b w:val="0"/>
                <w:sz w:val="15"/>
              </w:rPr>
              <w:t>Netlify</w:t>
            </w:r>
          </w:p>
        </w:tc>
      </w:tr>
      <w:tr>
        <w:tc>
          <w:tcPr>
            <w:tcW w:type="dxa" w:w="2556"/>
            <w:vAlign w:val="center"/>
          </w:tcPr>
          <w:p>
            <w:r/>
            <w:r>
              <w:rPr>
                <w:b w:val="0"/>
                <w:sz w:val="15"/>
              </w:rPr>
              <w:t>Backend</w:t>
            </w:r>
          </w:p>
        </w:tc>
        <w:tc>
          <w:tcPr>
            <w:tcW w:type="dxa" w:w="2556"/>
            <w:vAlign w:val="center"/>
          </w:tcPr>
          <w:p>
            <w:r/>
            <w:r>
              <w:rPr>
                <w:b w:val="0"/>
                <w:sz w:val="15"/>
              </w:rPr>
              <w:t>Render</w:t>
            </w:r>
          </w:p>
        </w:tc>
        <w:tc>
          <w:tcPr>
            <w:tcW w:type="dxa" w:w="2556"/>
            <w:vAlign w:val="center"/>
          </w:tcPr>
          <w:p>
            <w:r/>
            <w:r>
              <w:rPr>
                <w:b w:val="0"/>
                <w:sz w:val="15"/>
              </w:rPr>
              <w:t>Free prototype tier</w:t>
            </w:r>
          </w:p>
        </w:tc>
        <w:tc>
          <w:tcPr>
            <w:tcW w:type="dxa" w:w="2556"/>
            <w:vAlign w:val="center"/>
          </w:tcPr>
          <w:p>
            <w:r/>
            <w:r>
              <w:rPr>
                <w:b w:val="0"/>
                <w:sz w:val="15"/>
              </w:rPr>
              <w:t>Docker</w:t>
            </w:r>
          </w:p>
        </w:tc>
      </w:tr>
      <w:tr>
        <w:tc>
          <w:tcPr>
            <w:tcW w:type="dxa" w:w="2556"/>
            <w:vAlign w:val="center"/>
          </w:tcPr>
          <w:p>
            <w:r/>
            <w:r>
              <w:rPr>
                <w:b w:val="0"/>
                <w:sz w:val="15"/>
              </w:rPr>
              <w:t>Database</w:t>
            </w:r>
          </w:p>
        </w:tc>
        <w:tc>
          <w:tcPr>
            <w:tcW w:type="dxa" w:w="2556"/>
            <w:vAlign w:val="center"/>
          </w:tcPr>
          <w:p>
            <w:r/>
            <w:r>
              <w:rPr>
                <w:b w:val="0"/>
                <w:sz w:val="15"/>
              </w:rPr>
              <w:t>Supabase / Render / local Postgres</w:t>
            </w:r>
          </w:p>
        </w:tc>
        <w:tc>
          <w:tcPr>
            <w:tcW w:type="dxa" w:w="2556"/>
            <w:vAlign w:val="center"/>
          </w:tcPr>
          <w:p>
            <w:r/>
            <w:r>
              <w:rPr>
                <w:b w:val="0"/>
                <w:sz w:val="15"/>
              </w:rPr>
              <w:t>free/prototype</w:t>
            </w:r>
          </w:p>
        </w:tc>
        <w:tc>
          <w:tcPr>
            <w:tcW w:type="dxa" w:w="2556"/>
            <w:vAlign w:val="center"/>
          </w:tcPr>
          <w:p>
            <w:r/>
            <w:r>
              <w:rPr>
                <w:b w:val="0"/>
                <w:sz w:val="15"/>
              </w:rPr>
              <w:t>SQLite snapshot</w:t>
            </w:r>
          </w:p>
        </w:tc>
      </w:tr>
      <w:tr>
        <w:tc>
          <w:tcPr>
            <w:tcW w:type="dxa" w:w="2556"/>
            <w:vAlign w:val="center"/>
          </w:tcPr>
          <w:p>
            <w:r/>
            <w:r>
              <w:rPr>
                <w:b w:val="0"/>
                <w:sz w:val="15"/>
              </w:rPr>
              <w:t>Vector</w:t>
            </w:r>
          </w:p>
        </w:tc>
        <w:tc>
          <w:tcPr>
            <w:tcW w:type="dxa" w:w="2556"/>
            <w:vAlign w:val="center"/>
          </w:tcPr>
          <w:p>
            <w:r/>
            <w:r>
              <w:rPr>
                <w:b w:val="0"/>
                <w:sz w:val="15"/>
              </w:rPr>
              <w:t>pgvector</w:t>
            </w:r>
          </w:p>
        </w:tc>
        <w:tc>
          <w:tcPr>
            <w:tcW w:type="dxa" w:w="2556"/>
            <w:vAlign w:val="center"/>
          </w:tcPr>
          <w:p>
            <w:r/>
            <w:r>
              <w:rPr>
                <w:b w:val="0"/>
                <w:sz w:val="15"/>
              </w:rPr>
              <w:t>same DB</w:t>
            </w:r>
          </w:p>
        </w:tc>
        <w:tc>
          <w:tcPr>
            <w:tcW w:type="dxa" w:w="2556"/>
            <w:vAlign w:val="center"/>
          </w:tcPr>
          <w:p>
            <w:r/>
            <w:r>
              <w:rPr>
                <w:b w:val="0"/>
                <w:sz w:val="15"/>
              </w:rPr>
              <w:t>local vector index</w:t>
            </w:r>
          </w:p>
        </w:tc>
      </w:tr>
      <w:tr>
        <w:tc>
          <w:tcPr>
            <w:tcW w:type="dxa" w:w="2556"/>
            <w:vAlign w:val="center"/>
          </w:tcPr>
          <w:p>
            <w:r/>
            <w:r>
              <w:rPr>
                <w:b w:val="0"/>
                <w:sz w:val="15"/>
              </w:rPr>
              <w:t>OCR</w:t>
            </w:r>
          </w:p>
        </w:tc>
        <w:tc>
          <w:tcPr>
            <w:tcW w:type="dxa" w:w="2556"/>
            <w:vAlign w:val="center"/>
          </w:tcPr>
          <w:p>
            <w:r/>
            <w:r>
              <w:rPr>
                <w:b w:val="0"/>
                <w:sz w:val="15"/>
              </w:rPr>
              <w:t>PaddleOCR</w:t>
            </w:r>
          </w:p>
        </w:tc>
        <w:tc>
          <w:tcPr>
            <w:tcW w:type="dxa" w:w="2556"/>
            <w:vAlign w:val="center"/>
          </w:tcPr>
          <w:p>
            <w:r/>
            <w:r>
              <w:rPr>
                <w:b w:val="0"/>
                <w:sz w:val="15"/>
              </w:rPr>
              <w:t>open source</w:t>
            </w:r>
          </w:p>
        </w:tc>
        <w:tc>
          <w:tcPr>
            <w:tcW w:type="dxa" w:w="2556"/>
            <w:vAlign w:val="center"/>
          </w:tcPr>
          <w:p>
            <w:r/>
            <w:r>
              <w:rPr>
                <w:b w:val="0"/>
                <w:sz w:val="15"/>
              </w:rPr>
              <w:t>Tesseract</w:t>
            </w:r>
          </w:p>
        </w:tc>
      </w:tr>
      <w:tr>
        <w:tc>
          <w:tcPr>
            <w:tcW w:type="dxa" w:w="2556"/>
            <w:vAlign w:val="center"/>
          </w:tcPr>
          <w:p>
            <w:r/>
            <w:r>
              <w:rPr>
                <w:b w:val="0"/>
                <w:sz w:val="15"/>
              </w:rPr>
              <w:t>LLM</w:t>
            </w:r>
          </w:p>
        </w:tc>
        <w:tc>
          <w:tcPr>
            <w:tcW w:type="dxa" w:w="2556"/>
            <w:vAlign w:val="center"/>
          </w:tcPr>
          <w:p>
            <w:r/>
            <w:r>
              <w:rPr>
                <w:b w:val="0"/>
                <w:sz w:val="15"/>
              </w:rPr>
              <w:t>API</w:t>
            </w:r>
          </w:p>
        </w:tc>
        <w:tc>
          <w:tcPr>
            <w:tcW w:type="dxa" w:w="2556"/>
            <w:vAlign w:val="center"/>
          </w:tcPr>
          <w:p>
            <w:r/>
            <w:r>
              <w:rPr>
                <w:b w:val="0"/>
                <w:sz w:val="15"/>
              </w:rPr>
              <w:t>credits / capped usage</w:t>
            </w:r>
          </w:p>
        </w:tc>
        <w:tc>
          <w:tcPr>
            <w:tcW w:type="dxa" w:w="2556"/>
            <w:vAlign w:val="center"/>
          </w:tcPr>
          <w:p>
            <w:r/>
            <w:r>
              <w:rPr>
                <w:b w:val="0"/>
                <w:sz w:val="15"/>
              </w:rPr>
              <w:t>Ollama</w:t>
            </w:r>
          </w:p>
        </w:tc>
      </w:tr>
      <w:tr>
        <w:tc>
          <w:tcPr>
            <w:tcW w:type="dxa" w:w="2556"/>
            <w:vAlign w:val="center"/>
          </w:tcPr>
          <w:p>
            <w:r/>
            <w:r>
              <w:rPr>
                <w:b w:val="0"/>
                <w:sz w:val="15"/>
              </w:rPr>
              <w:t>Storage</w:t>
            </w:r>
          </w:p>
        </w:tc>
        <w:tc>
          <w:tcPr>
            <w:tcW w:type="dxa" w:w="2556"/>
            <w:vAlign w:val="center"/>
          </w:tcPr>
          <w:p>
            <w:r/>
            <w:r>
              <w:rPr>
                <w:b w:val="0"/>
                <w:sz w:val="15"/>
              </w:rPr>
              <w:t>object storage</w:t>
            </w:r>
          </w:p>
        </w:tc>
        <w:tc>
          <w:tcPr>
            <w:tcW w:type="dxa" w:w="2556"/>
            <w:vAlign w:val="center"/>
          </w:tcPr>
          <w:p>
            <w:r/>
            <w:r>
              <w:rPr>
                <w:b w:val="0"/>
                <w:sz w:val="15"/>
              </w:rPr>
              <w:t>free tier where available</w:t>
            </w:r>
          </w:p>
        </w:tc>
        <w:tc>
          <w:tcPr>
            <w:tcW w:type="dxa" w:w="2556"/>
            <w:vAlign w:val="center"/>
          </w:tcPr>
          <w:p>
            <w:r/>
            <w:r>
              <w:rPr>
                <w:b w:val="0"/>
                <w:sz w:val="15"/>
              </w:rPr>
              <w:t>local volume</w:t>
            </w:r>
          </w:p>
        </w:tc>
      </w:tr>
      <w:tr>
        <w:tc>
          <w:tcPr>
            <w:tcW w:type="dxa" w:w="2556"/>
            <w:vAlign w:val="center"/>
          </w:tcPr>
          <w:p>
            <w:r/>
            <w:r>
              <w:rPr>
                <w:b w:val="0"/>
                <w:sz w:val="15"/>
              </w:rPr>
              <w:t>PDF viewer</w:t>
            </w:r>
          </w:p>
        </w:tc>
        <w:tc>
          <w:tcPr>
            <w:tcW w:type="dxa" w:w="2556"/>
            <w:vAlign w:val="center"/>
          </w:tcPr>
          <w:p>
            <w:r/>
            <w:r>
              <w:rPr>
                <w:b w:val="0"/>
                <w:sz w:val="15"/>
              </w:rPr>
              <w:t>PDF.js</w:t>
            </w:r>
          </w:p>
        </w:tc>
        <w:tc>
          <w:tcPr>
            <w:tcW w:type="dxa" w:w="2556"/>
            <w:vAlign w:val="center"/>
          </w:tcPr>
          <w:p>
            <w:r/>
            <w:r>
              <w:rPr>
                <w:b w:val="0"/>
                <w:sz w:val="15"/>
              </w:rPr>
              <w:t>open source</w:t>
            </w:r>
          </w:p>
        </w:tc>
        <w:tc>
          <w:tcPr>
            <w:tcW w:type="dxa" w:w="2556"/>
            <w:vAlign w:val="center"/>
          </w:tcPr>
          <w:p>
            <w:r/>
            <w:r>
              <w:rPr>
                <w:b w:val="0"/>
                <w:sz w:val="15"/>
              </w:rPr>
              <w:t>browser fallback</w:t>
            </w:r>
          </w:p>
        </w:tc>
      </w:tr>
      <w:tr>
        <w:tc>
          <w:tcPr>
            <w:tcW w:type="dxa" w:w="2556"/>
            <w:vAlign w:val="center"/>
          </w:tcPr>
          <w:p>
            <w:r/>
            <w:r>
              <w:rPr>
                <w:b w:val="0"/>
                <w:sz w:val="15"/>
              </w:rPr>
              <w:t>Monitoring</w:t>
            </w:r>
          </w:p>
        </w:tc>
        <w:tc>
          <w:tcPr>
            <w:tcW w:type="dxa" w:w="2556"/>
            <w:vAlign w:val="center"/>
          </w:tcPr>
          <w:p>
            <w:r/>
            <w:r>
              <w:rPr>
                <w:b w:val="0"/>
                <w:sz w:val="15"/>
              </w:rPr>
              <w:t>basic logs</w:t>
            </w:r>
          </w:p>
        </w:tc>
        <w:tc>
          <w:tcPr>
            <w:tcW w:type="dxa" w:w="2556"/>
            <w:vAlign w:val="center"/>
          </w:tcPr>
          <w:p>
            <w:r/>
            <w:r>
              <w:rPr>
                <w:b w:val="0"/>
                <w:sz w:val="15"/>
              </w:rPr>
              <w:t>free</w:t>
            </w:r>
          </w:p>
        </w:tc>
        <w:tc>
          <w:tcPr>
            <w:tcW w:type="dxa" w:w="2556"/>
            <w:vAlign w:val="center"/>
          </w:tcPr>
          <w:p>
            <w:r/>
            <w:r>
              <w:rPr>
                <w:b w:val="0"/>
                <w:sz w:val="15"/>
              </w:rPr>
              <w:t>local logs</w:t>
            </w:r>
          </w:p>
        </w:tc>
      </w:tr>
    </w:tbl>
    <w:p>
      <w:pPr>
        <w:spacing w:after="0"/>
      </w:pPr>
    </w:p>
    <w:p>
      <w:pPr>
        <w:spacing w:after="0"/>
      </w:pPr>
      <w:r>
        <w:t>Optimize costs through caching and short prompts.</w:t>
      </w:r>
    </w:p>
    <w:p>
      <w:pPr>
        <w:spacing w:after="0"/>
      </w:pPr>
      <w:r>
        <w:t>---</w:t>
      </w:r>
    </w:p>
    <w:p>
      <w:pPr>
        <w:pStyle w:val="Heading1"/>
        <w:keepNext/>
        <w:spacing w:after="0"/>
      </w:pPr>
      <w:r>
        <w:t>40. Hackathon Demo Strategy</w:t>
      </w:r>
    </w:p>
    <w:p>
      <w:pPr>
        <w:pStyle w:val="Heading2"/>
        <w:keepNext/>
        <w:spacing w:after="0"/>
      </w:pPr>
      <w:r>
        <w:t>5–10 minute flow</w:t>
      </w:r>
    </w:p>
    <w:p>
      <w:pPr>
        <w:pStyle w:val="Heading3"/>
        <w:keepNext/>
        <w:spacing w:after="0"/>
      </w:pPr>
      <w:r>
        <w:t>0:00–0:45 — Problem</w:t>
      </w:r>
    </w:p>
    <w:p>
      <w:pPr>
        <w:spacing w:after="0"/>
      </w:pPr>
      <w:r>
        <w:t>Show fragmented policy sources and document burden.</w:t>
      </w:r>
    </w:p>
    <w:p>
      <w:pPr>
        <w:pStyle w:val="Heading3"/>
        <w:keepNext/>
        <w:spacing w:after="0"/>
      </w:pPr>
      <w:r>
        <w:t>0:45–1:30 — Existing gap</w:t>
      </w:r>
    </w:p>
    <w:p>
      <w:pPr>
        <w:spacing w:after="0"/>
      </w:pPr>
      <w:r>
        <w:t>Acknowledge the existing ecosystem and explain that PolicySetu focuses on the evidence-to-decision layer.</w:t>
      </w:r>
    </w:p>
    <w:p>
      <w:pPr>
        <w:pStyle w:val="Heading3"/>
        <w:keepNext/>
        <w:spacing w:after="0"/>
      </w:pPr>
      <w:r>
        <w:t>1:30–2:30 — Upload</w:t>
      </w:r>
    </w:p>
    <w:p>
      <w:pPr>
        <w:spacing w:after="0"/>
      </w:pPr>
      <w:r>
        <w:t>Upload 3–4 synthetic/sample documents.</w:t>
      </w:r>
    </w:p>
    <w:p>
      <w:pPr>
        <w:pStyle w:val="Heading3"/>
        <w:keepNext/>
        <w:spacing w:after="0"/>
      </w:pPr>
      <w:r>
        <w:t>2:30–3:30 — Extraction</w:t>
      </w:r>
    </w:p>
    <w:p>
      <w:pPr>
        <w:spacing w:after="0"/>
      </w:pPr>
      <w:r>
        <w:t>Show facts appearing from the documents.</w:t>
      </w:r>
    </w:p>
    <w:p>
      <w:pPr>
        <w:pStyle w:val="Heading3"/>
        <w:keepNext/>
        <w:spacing w:after="0"/>
      </w:pPr>
      <w:r>
        <w:t>3:30–5:00 — Eligibility evidence</w:t>
      </w:r>
    </w:p>
    <w:p>
      <w:pPr>
        <w:spacing w:after="0"/>
      </w:pPr>
      <w:r>
        <w:t>Show:</w:t>
      </w:r>
    </w:p>
    <w:p>
      <w:pPr>
        <w:pStyle w:val="CodeBlock"/>
        <w:spacing w:before="40" w:after="80"/>
        <w:ind w:left="216" w:right="216"/>
      </w:pPr>
      <w:r>
        <w:rPr>
          <w:rFonts w:ascii="Consolas" w:hAnsi="Consolas"/>
          <w:sz w:val="15"/>
        </w:rPr>
        <w:t>Rule → Applicant fact → Document evidence → PASS/FAIL/UNKNOWN</w:t>
      </w:r>
    </w:p>
    <w:p>
      <w:pPr>
        <w:pStyle w:val="Heading3"/>
        <w:keepNext/>
        <w:spacing w:after="0"/>
      </w:pPr>
      <w:r>
        <w:t>5:00–6:00 — Benefit</w:t>
      </w:r>
    </w:p>
    <w:p>
      <w:pPr>
        <w:spacing w:after="0"/>
      </w:pPr>
      <w:r>
        <w:t>Show deterministic estimate with a clear “estimate, not guarantee” label.</w:t>
      </w:r>
    </w:p>
    <w:p>
      <w:pPr>
        <w:pStyle w:val="Heading3"/>
        <w:keepNext/>
        <w:spacing w:after="0"/>
      </w:pPr>
      <w:r>
        <w:t>6:00–7:00 — Missing documents</w:t>
      </w:r>
    </w:p>
    <w:p>
      <w:pPr>
        <w:spacing w:after="0"/>
      </w:pPr>
      <w:r>
        <w:t>Show application readiness checklist.</w:t>
      </w:r>
    </w:p>
    <w:p>
      <w:pPr>
        <w:pStyle w:val="Heading3"/>
        <w:keepNext/>
        <w:spacing w:after="0"/>
      </w:pPr>
      <w:r>
        <w:t>7:00–8:00 — Borderline case</w:t>
      </w:r>
    </w:p>
    <w:p>
      <w:pPr>
        <w:spacing w:after="0"/>
      </w:pPr>
      <w:r>
        <w:t>Upload conflicting documents and trigger REVIEW.</w:t>
      </w:r>
    </w:p>
    <w:p>
      <w:pPr>
        <w:pStyle w:val="Heading3"/>
        <w:keepNext/>
        <w:spacing w:after="0"/>
      </w:pPr>
      <w:r>
        <w:t>8:00–9:00 — Architecture / technical depth</w:t>
      </w:r>
    </w:p>
    <w:p>
      <w:pPr>
        <w:spacing w:after="0"/>
      </w:pPr>
      <w:r>
        <w:t>Explain:</w:t>
      </w:r>
    </w:p>
    <w:p>
      <w:pPr>
        <w:spacing w:after="0"/>
        <w:ind w:left="360"/>
      </w:pPr>
      <w:r>
        <w:rPr>
          <w:i/>
          <w:color w:val="4B5563"/>
        </w:rPr>
        <w:t>AI interprets. Rules decide. Evidence proves. Humans review uncertainty.</w:t>
      </w:r>
    </w:p>
    <w:p>
      <w:pPr>
        <w:pStyle w:val="Heading3"/>
        <w:keepNext/>
        <w:spacing w:after="0"/>
      </w:pPr>
      <w:r>
        <w:t>9:00–10:00 — Future scope</w:t>
      </w:r>
    </w:p>
    <w:p>
      <w:pPr>
        <w:spacing w:after="0"/>
      </w:pPr>
      <w:r>
        <w:t>Show scale-up path to policy versioning, verified documents, more states and more schemes.</w:t>
      </w:r>
    </w:p>
    <w:p>
      <w:pPr>
        <w:spacing w:after="0"/>
      </w:pPr>
      <w:r>
        <w:t>---</w:t>
      </w:r>
    </w:p>
    <w:p>
      <w:pPr>
        <w:pStyle w:val="Heading1"/>
        <w:keepNext/>
        <w:spacing w:after="0"/>
      </w:pPr>
      <w:r>
        <w:t>41. Backup, Offline &amp; Emergency Demo Plan</w:t>
      </w:r>
    </w:p>
    <w:p>
      <w:pPr>
        <w:pStyle w:val="Heading2"/>
        <w:keepNext/>
        <w:spacing w:after="0"/>
      </w:pPr>
      <w:r>
        <w:t>Live demo</w:t>
      </w:r>
    </w:p>
    <w:p>
      <w:pPr>
        <w:spacing w:after="0"/>
      </w:pPr>
      <w:r>
        <w:t>Hosted app.</w:t>
      </w:r>
    </w:p>
    <w:p>
      <w:pPr>
        <w:pStyle w:val="Heading2"/>
        <w:keepNext/>
        <w:spacing w:after="0"/>
      </w:pPr>
      <w:r>
        <w:t>Backup demo</w:t>
      </w:r>
    </w:p>
    <w:p>
      <w:pPr>
        <w:spacing w:after="0"/>
      </w:pPr>
      <w:r>
        <w:t>Local Docker environment with seeded database.</w:t>
      </w:r>
    </w:p>
    <w:p>
      <w:pPr>
        <w:pStyle w:val="Heading2"/>
        <w:keepNext/>
        <w:spacing w:after="0"/>
      </w:pPr>
      <w:r>
        <w:t>Offline demo</w:t>
      </w:r>
    </w:p>
    <w:p>
      <w:pPr>
        <w:spacing w:after="0"/>
      </w:pPr>
      <w:r>
        <w:t>Preload:</w:t>
      </w:r>
    </w:p>
    <w:p>
      <w:pPr>
        <w:pStyle w:val="ListBullet"/>
        <w:spacing w:after="0"/>
      </w:pPr>
      <w:r>
        <w:t>documents,</w:t>
      </w:r>
    </w:p>
    <w:p>
      <w:pPr>
        <w:pStyle w:val="ListBullet"/>
        <w:spacing w:after="0"/>
      </w:pPr>
      <w:r>
        <w:t>OCR results,</w:t>
      </w:r>
    </w:p>
    <w:p>
      <w:pPr>
        <w:pStyle w:val="ListBullet"/>
        <w:spacing w:after="0"/>
      </w:pPr>
      <w:r>
        <w:t>scheme corpus,</w:t>
      </w:r>
    </w:p>
    <w:p>
      <w:pPr>
        <w:pStyle w:val="ListBullet"/>
        <w:spacing w:after="0"/>
      </w:pPr>
      <w:r>
        <w:t>test cases.</w:t>
      </w:r>
    </w:p>
    <w:p>
      <w:pPr>
        <w:pStyle w:val="Heading2"/>
        <w:keepNext/>
        <w:spacing w:after="0"/>
      </w:pPr>
      <w:r>
        <w:t>Emergency</w:t>
      </w:r>
    </w:p>
    <w:p>
      <w:pPr>
        <w:spacing w:after="0"/>
      </w:pPr>
      <w:r>
        <w:t>Use recorded screen capture while still explaining the live architecture accurately.</w:t>
      </w:r>
    </w:p>
    <w:p>
      <w:pPr>
        <w:spacing w:after="0"/>
      </w:pPr>
      <w:r>
        <w:t>Never represent prerecorded or mocked output as a live third-party verification call.</w:t>
      </w:r>
    </w:p>
    <w:p>
      <w:pPr>
        <w:spacing w:after="0"/>
      </w:pPr>
      <w:r>
        <w:t>---</w:t>
      </w:r>
    </w:p>
    <w:p>
      <w:pPr>
        <w:pStyle w:val="Heading1"/>
        <w:keepNext/>
        <w:spacing w:after="0"/>
      </w:pPr>
      <w:r>
        <w:t>42. Presentation / Pitch Strategy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23B5D"/>
          </w:tcPr>
          <w:p>
            <w:r/>
            <w:r>
              <w:rPr>
                <w:b/>
                <w:color w:val="FFFFFF"/>
                <w:sz w:val="16"/>
              </w:rPr>
              <w:t>Slide</w:t>
            </w:r>
          </w:p>
        </w:tc>
        <w:tc>
          <w:tcPr>
            <w:tcW w:type="dxa" w:w="2556"/>
            <w:vAlign w:val="center"/>
            <w:shd w:fill="123B5D"/>
          </w:tcPr>
          <w:p>
            <w:r/>
            <w:r>
              <w:rPr>
                <w:b/>
                <w:color w:val="FFFFFF"/>
                <w:sz w:val="16"/>
              </w:rPr>
              <w:t>Title</w:t>
            </w:r>
          </w:p>
        </w:tc>
        <w:tc>
          <w:tcPr>
            <w:tcW w:type="dxa" w:w="2556"/>
            <w:vAlign w:val="center"/>
            <w:shd w:fill="123B5D"/>
          </w:tcPr>
          <w:p>
            <w:r/>
            <w:r>
              <w:rPr>
                <w:b/>
                <w:color w:val="FFFFFF"/>
                <w:sz w:val="16"/>
              </w:rPr>
              <w:t>Key content</w:t>
            </w:r>
          </w:p>
        </w:tc>
        <w:tc>
          <w:tcPr>
            <w:tcW w:type="dxa" w:w="2556"/>
            <w:vAlign w:val="center"/>
            <w:shd w:fill="123B5D"/>
          </w:tcPr>
          <w:p>
            <w:r/>
            <w:r>
              <w:rPr>
                <w:b/>
                <w:color w:val="FFFFFF"/>
                <w:sz w:val="16"/>
              </w:rPr>
              <w:t>Visual</w:t>
            </w:r>
          </w:p>
        </w:tc>
      </w:tr>
      <w:tr>
        <w:tc>
          <w:tcPr>
            <w:tcW w:type="dxa" w:w="2556"/>
            <w:vAlign w:val="center"/>
          </w:tcPr>
          <w:p>
            <w:r/>
            <w:r>
              <w:rPr>
                <w:b w:val="0"/>
                <w:sz w:val="15"/>
              </w:rPr>
              <w:t>1</w:t>
            </w:r>
          </w:p>
        </w:tc>
        <w:tc>
          <w:tcPr>
            <w:tcW w:type="dxa" w:w="2556"/>
            <w:vAlign w:val="center"/>
          </w:tcPr>
          <w:p>
            <w:r/>
            <w:r>
              <w:rPr>
                <w:b w:val="0"/>
                <w:sz w:val="15"/>
              </w:rPr>
              <w:t>The Problem</w:t>
            </w:r>
          </w:p>
        </w:tc>
        <w:tc>
          <w:tcPr>
            <w:tcW w:type="dxa" w:w="2556"/>
            <w:vAlign w:val="center"/>
          </w:tcPr>
          <w:p>
            <w:r/>
            <w:r>
              <w:rPr>
                <w:b w:val="0"/>
                <w:sz w:val="15"/>
              </w:rPr>
              <w:t>fragmented financial-policy journey</w:t>
            </w:r>
          </w:p>
        </w:tc>
        <w:tc>
          <w:tcPr>
            <w:tcW w:type="dxa" w:w="2556"/>
            <w:vAlign w:val="center"/>
          </w:tcPr>
          <w:p>
            <w:r/>
            <w:r>
              <w:rPr>
                <w:b w:val="0"/>
                <w:sz w:val="15"/>
              </w:rPr>
              <w:t>workflow graphic</w:t>
            </w:r>
          </w:p>
        </w:tc>
      </w:tr>
      <w:tr>
        <w:tc>
          <w:tcPr>
            <w:tcW w:type="dxa" w:w="2556"/>
            <w:vAlign w:val="center"/>
          </w:tcPr>
          <w:p>
            <w:r/>
            <w:r>
              <w:rPr>
                <w:b w:val="0"/>
                <w:sz w:val="15"/>
              </w:rPr>
              <w:t>2</w:t>
            </w:r>
          </w:p>
        </w:tc>
        <w:tc>
          <w:tcPr>
            <w:tcW w:type="dxa" w:w="2556"/>
            <w:vAlign w:val="center"/>
          </w:tcPr>
          <w:p>
            <w:r/>
            <w:r>
              <w:rPr>
                <w:b w:val="0"/>
                <w:sz w:val="15"/>
              </w:rPr>
              <w:t>Why It Matters</w:t>
            </w:r>
          </w:p>
        </w:tc>
        <w:tc>
          <w:tcPr>
            <w:tcW w:type="dxa" w:w="2556"/>
            <w:vAlign w:val="center"/>
          </w:tcPr>
          <w:p>
            <w:r/>
            <w:r>
              <w:rPr>
                <w:b w:val="0"/>
                <w:sz w:val="15"/>
              </w:rPr>
              <w:t>complexity / user friction</w:t>
            </w:r>
          </w:p>
        </w:tc>
        <w:tc>
          <w:tcPr>
            <w:tcW w:type="dxa" w:w="2556"/>
            <w:vAlign w:val="center"/>
          </w:tcPr>
          <w:p>
            <w:r/>
            <w:r>
              <w:rPr>
                <w:b w:val="0"/>
                <w:sz w:val="15"/>
              </w:rPr>
              <w:t>journey</w:t>
            </w:r>
          </w:p>
        </w:tc>
      </w:tr>
      <w:tr>
        <w:tc>
          <w:tcPr>
            <w:tcW w:type="dxa" w:w="2556"/>
            <w:vAlign w:val="center"/>
          </w:tcPr>
          <w:p>
            <w:r/>
            <w:r>
              <w:rPr>
                <w:b w:val="0"/>
                <w:sz w:val="15"/>
              </w:rPr>
              <w:t>3</w:t>
            </w:r>
          </w:p>
        </w:tc>
        <w:tc>
          <w:tcPr>
            <w:tcW w:type="dxa" w:w="2556"/>
            <w:vAlign w:val="center"/>
          </w:tcPr>
          <w:p>
            <w:r/>
            <w:r>
              <w:rPr>
                <w:b w:val="0"/>
                <w:sz w:val="15"/>
              </w:rPr>
              <w:t>Existing Landscape</w:t>
            </w:r>
          </w:p>
        </w:tc>
        <w:tc>
          <w:tcPr>
            <w:tcW w:type="dxa" w:w="2556"/>
            <w:vAlign w:val="center"/>
          </w:tcPr>
          <w:p>
            <w:r/>
            <w:r>
              <w:rPr>
                <w:b w:val="0"/>
                <w:sz w:val="15"/>
              </w:rPr>
              <w:t>myScheme, JanSamarth, UMANG, state portals</w:t>
            </w:r>
          </w:p>
        </w:tc>
        <w:tc>
          <w:tcPr>
            <w:tcW w:type="dxa" w:w="2556"/>
            <w:vAlign w:val="center"/>
          </w:tcPr>
          <w:p>
            <w:r/>
            <w:r>
              <w:rPr>
                <w:b w:val="0"/>
                <w:sz w:val="15"/>
              </w:rPr>
              <w:t>ecosystem</w:t>
            </w:r>
          </w:p>
        </w:tc>
      </w:tr>
      <w:tr>
        <w:tc>
          <w:tcPr>
            <w:tcW w:type="dxa" w:w="2556"/>
            <w:vAlign w:val="center"/>
          </w:tcPr>
          <w:p>
            <w:r/>
            <w:r>
              <w:rPr>
                <w:b w:val="0"/>
                <w:sz w:val="15"/>
              </w:rPr>
              <w:t>4</w:t>
            </w:r>
          </w:p>
        </w:tc>
        <w:tc>
          <w:tcPr>
            <w:tcW w:type="dxa" w:w="2556"/>
            <w:vAlign w:val="center"/>
          </w:tcPr>
          <w:p>
            <w:r/>
            <w:r>
              <w:rPr>
                <w:b w:val="0"/>
                <w:sz w:val="15"/>
              </w:rPr>
              <w:t>Market Gap</w:t>
            </w:r>
          </w:p>
        </w:tc>
        <w:tc>
          <w:tcPr>
            <w:tcW w:type="dxa" w:w="2556"/>
            <w:vAlign w:val="center"/>
          </w:tcPr>
          <w:p>
            <w:r/>
            <w:r>
              <w:rPr>
                <w:b w:val="0"/>
                <w:sz w:val="15"/>
              </w:rPr>
              <w:t>discovery ≠ evidence-backed decision</w:t>
            </w:r>
          </w:p>
        </w:tc>
        <w:tc>
          <w:tcPr>
            <w:tcW w:type="dxa" w:w="2556"/>
            <w:vAlign w:val="center"/>
          </w:tcPr>
          <w:p>
            <w:r/>
            <w:r>
              <w:rPr>
                <w:b w:val="0"/>
                <w:sz w:val="15"/>
              </w:rPr>
              <w:t>gap diagram</w:t>
            </w:r>
          </w:p>
        </w:tc>
      </w:tr>
      <w:tr>
        <w:tc>
          <w:tcPr>
            <w:tcW w:type="dxa" w:w="2556"/>
            <w:vAlign w:val="center"/>
          </w:tcPr>
          <w:p>
            <w:r/>
            <w:r>
              <w:rPr>
                <w:b w:val="0"/>
                <w:sz w:val="15"/>
              </w:rPr>
              <w:t>5</w:t>
            </w:r>
          </w:p>
        </w:tc>
        <w:tc>
          <w:tcPr>
            <w:tcW w:type="dxa" w:w="2556"/>
            <w:vAlign w:val="center"/>
          </w:tcPr>
          <w:p>
            <w:r/>
            <w:r>
              <w:rPr>
                <w:b w:val="0"/>
                <w:sz w:val="15"/>
              </w:rPr>
              <w:t>Our Solution</w:t>
            </w:r>
          </w:p>
        </w:tc>
        <w:tc>
          <w:tcPr>
            <w:tcW w:type="dxa" w:w="2556"/>
            <w:vAlign w:val="center"/>
          </w:tcPr>
          <w:p>
            <w:r/>
            <w:r>
              <w:rPr>
                <w:b w:val="0"/>
                <w:sz w:val="15"/>
              </w:rPr>
              <w:t>PolicySetu</w:t>
            </w:r>
          </w:p>
        </w:tc>
        <w:tc>
          <w:tcPr>
            <w:tcW w:type="dxa" w:w="2556"/>
            <w:vAlign w:val="center"/>
          </w:tcPr>
          <w:p>
            <w:r/>
            <w:r>
              <w:rPr>
                <w:b w:val="0"/>
                <w:sz w:val="15"/>
              </w:rPr>
              <w:t>product UI</w:t>
            </w:r>
          </w:p>
        </w:tc>
      </w:tr>
      <w:tr>
        <w:tc>
          <w:tcPr>
            <w:tcW w:type="dxa" w:w="2556"/>
            <w:vAlign w:val="center"/>
          </w:tcPr>
          <w:p>
            <w:r/>
            <w:r>
              <w:rPr>
                <w:b w:val="0"/>
                <w:sz w:val="15"/>
              </w:rPr>
              <w:t>6</w:t>
            </w:r>
          </w:p>
        </w:tc>
        <w:tc>
          <w:tcPr>
            <w:tcW w:type="dxa" w:w="2556"/>
            <w:vAlign w:val="center"/>
          </w:tcPr>
          <w:p>
            <w:r/>
            <w:r>
              <w:rPr>
                <w:b w:val="0"/>
                <w:sz w:val="15"/>
              </w:rPr>
              <w:t>Differentiators</w:t>
            </w:r>
          </w:p>
        </w:tc>
        <w:tc>
          <w:tcPr>
            <w:tcW w:type="dxa" w:w="2556"/>
            <w:vAlign w:val="center"/>
          </w:tcPr>
          <w:p>
            <w:r/>
            <w:r>
              <w:rPr>
                <w:b w:val="0"/>
                <w:sz w:val="15"/>
              </w:rPr>
              <w:t>evidence, rule engine, review, versioning</w:t>
            </w:r>
          </w:p>
        </w:tc>
        <w:tc>
          <w:tcPr>
            <w:tcW w:type="dxa" w:w="2556"/>
            <w:vAlign w:val="center"/>
          </w:tcPr>
          <w:p>
            <w:r/>
            <w:r>
              <w:rPr>
                <w:b w:val="0"/>
                <w:sz w:val="15"/>
              </w:rPr>
              <w:t>feature cards</w:t>
            </w:r>
          </w:p>
        </w:tc>
      </w:tr>
      <w:tr>
        <w:tc>
          <w:tcPr>
            <w:tcW w:type="dxa" w:w="2556"/>
            <w:vAlign w:val="center"/>
          </w:tcPr>
          <w:p>
            <w:r/>
            <w:r>
              <w:rPr>
                <w:b w:val="0"/>
                <w:sz w:val="15"/>
              </w:rPr>
              <w:t>7</w:t>
            </w:r>
          </w:p>
        </w:tc>
        <w:tc>
          <w:tcPr>
            <w:tcW w:type="dxa" w:w="2556"/>
            <w:vAlign w:val="center"/>
          </w:tcPr>
          <w:p>
            <w:r/>
            <w:r>
              <w:rPr>
                <w:b w:val="0"/>
                <w:sz w:val="15"/>
              </w:rPr>
              <w:t>User Journey</w:t>
            </w:r>
          </w:p>
        </w:tc>
        <w:tc>
          <w:tcPr>
            <w:tcW w:type="dxa" w:w="2556"/>
            <w:vAlign w:val="center"/>
          </w:tcPr>
          <w:p>
            <w:r/>
            <w:r>
              <w:rPr>
                <w:b w:val="0"/>
                <w:sz w:val="15"/>
              </w:rPr>
              <w:t>end-to-end flow</w:t>
            </w:r>
          </w:p>
        </w:tc>
        <w:tc>
          <w:tcPr>
            <w:tcW w:type="dxa" w:w="2556"/>
            <w:vAlign w:val="center"/>
          </w:tcPr>
          <w:p>
            <w:r/>
            <w:r>
              <w:rPr>
                <w:b w:val="0"/>
                <w:sz w:val="15"/>
              </w:rPr>
              <w:t>timeline</w:t>
            </w:r>
          </w:p>
        </w:tc>
      </w:tr>
      <w:tr>
        <w:tc>
          <w:tcPr>
            <w:tcW w:type="dxa" w:w="2556"/>
            <w:vAlign w:val="center"/>
          </w:tcPr>
          <w:p>
            <w:r/>
            <w:r>
              <w:rPr>
                <w:b w:val="0"/>
                <w:sz w:val="15"/>
              </w:rPr>
              <w:t>8</w:t>
            </w:r>
          </w:p>
        </w:tc>
        <w:tc>
          <w:tcPr>
            <w:tcW w:type="dxa" w:w="2556"/>
            <w:vAlign w:val="center"/>
          </w:tcPr>
          <w:p>
            <w:r/>
            <w:r>
              <w:rPr>
                <w:b w:val="0"/>
                <w:sz w:val="15"/>
              </w:rPr>
              <w:t>Architecture</w:t>
            </w:r>
          </w:p>
        </w:tc>
        <w:tc>
          <w:tcPr>
            <w:tcW w:type="dxa" w:w="2556"/>
            <w:vAlign w:val="center"/>
          </w:tcPr>
          <w:p>
            <w:r/>
            <w:r>
              <w:rPr>
                <w:b w:val="0"/>
                <w:sz w:val="15"/>
              </w:rPr>
              <w:t>full technical architecture</w:t>
            </w:r>
          </w:p>
        </w:tc>
        <w:tc>
          <w:tcPr>
            <w:tcW w:type="dxa" w:w="2556"/>
            <w:vAlign w:val="center"/>
          </w:tcPr>
          <w:p>
            <w:r/>
            <w:r>
              <w:rPr>
                <w:b w:val="0"/>
                <w:sz w:val="15"/>
              </w:rPr>
              <w:t>diagram</w:t>
            </w:r>
          </w:p>
        </w:tc>
      </w:tr>
      <w:tr>
        <w:tc>
          <w:tcPr>
            <w:tcW w:type="dxa" w:w="2556"/>
            <w:vAlign w:val="center"/>
          </w:tcPr>
          <w:p>
            <w:r/>
            <w:r>
              <w:rPr>
                <w:b w:val="0"/>
                <w:sz w:val="15"/>
              </w:rPr>
              <w:t>9</w:t>
            </w:r>
          </w:p>
        </w:tc>
        <w:tc>
          <w:tcPr>
            <w:tcW w:type="dxa" w:w="2556"/>
            <w:vAlign w:val="center"/>
          </w:tcPr>
          <w:p>
            <w:r/>
            <w:r>
              <w:rPr>
                <w:b w:val="0"/>
                <w:sz w:val="15"/>
              </w:rPr>
              <w:t>AI + Rule Engine</w:t>
            </w:r>
          </w:p>
        </w:tc>
        <w:tc>
          <w:tcPr>
            <w:tcW w:type="dxa" w:w="2556"/>
            <w:vAlign w:val="center"/>
          </w:tcPr>
          <w:p>
            <w:r/>
            <w:r>
              <w:rPr>
                <w:b w:val="0"/>
                <w:sz w:val="15"/>
              </w:rPr>
              <w:t>division of responsibility</w:t>
            </w:r>
          </w:p>
        </w:tc>
        <w:tc>
          <w:tcPr>
            <w:tcW w:type="dxa" w:w="2556"/>
            <w:vAlign w:val="center"/>
          </w:tcPr>
          <w:p>
            <w:r/>
            <w:r>
              <w:rPr>
                <w:b w:val="0"/>
                <w:sz w:val="15"/>
              </w:rPr>
              <w:t>pipeline</w:t>
            </w:r>
          </w:p>
        </w:tc>
      </w:tr>
      <w:tr>
        <w:tc>
          <w:tcPr>
            <w:tcW w:type="dxa" w:w="2556"/>
            <w:vAlign w:val="center"/>
          </w:tcPr>
          <w:p>
            <w:r/>
            <w:r>
              <w:rPr>
                <w:b w:val="0"/>
                <w:sz w:val="15"/>
              </w:rPr>
              <w:t>10</w:t>
            </w:r>
          </w:p>
        </w:tc>
        <w:tc>
          <w:tcPr>
            <w:tcW w:type="dxa" w:w="2556"/>
            <w:vAlign w:val="center"/>
          </w:tcPr>
          <w:p>
            <w:r/>
            <w:r>
              <w:rPr>
                <w:b w:val="0"/>
                <w:sz w:val="15"/>
              </w:rPr>
              <w:t>Dataset</w:t>
            </w:r>
          </w:p>
        </w:tc>
        <w:tc>
          <w:tcPr>
            <w:tcW w:type="dxa" w:w="2556"/>
            <w:vAlign w:val="center"/>
          </w:tcPr>
          <w:p>
            <w:r/>
            <w:r>
              <w:rPr>
                <w:b w:val="0"/>
                <w:sz w:val="15"/>
              </w:rPr>
              <w:t>official sources + gold corpus</w:t>
            </w:r>
          </w:p>
        </w:tc>
        <w:tc>
          <w:tcPr>
            <w:tcW w:type="dxa" w:w="2556"/>
            <w:vAlign w:val="center"/>
          </w:tcPr>
          <w:p>
            <w:r/>
            <w:r>
              <w:rPr>
                <w:b w:val="0"/>
                <w:sz w:val="15"/>
              </w:rPr>
              <w:t>data flow</w:t>
            </w:r>
          </w:p>
        </w:tc>
      </w:tr>
      <w:tr>
        <w:tc>
          <w:tcPr>
            <w:tcW w:type="dxa" w:w="2556"/>
            <w:vAlign w:val="center"/>
          </w:tcPr>
          <w:p>
            <w:r/>
            <w:r>
              <w:rPr>
                <w:b w:val="0"/>
                <w:sz w:val="15"/>
              </w:rPr>
              <w:t>11</w:t>
            </w:r>
          </w:p>
        </w:tc>
        <w:tc>
          <w:tcPr>
            <w:tcW w:type="dxa" w:w="2556"/>
            <w:vAlign w:val="center"/>
          </w:tcPr>
          <w:p>
            <w:r/>
            <w:r>
              <w:rPr>
                <w:b w:val="0"/>
                <w:sz w:val="15"/>
              </w:rPr>
              <w:t>Reliability</w:t>
            </w:r>
          </w:p>
        </w:tc>
        <w:tc>
          <w:tcPr>
            <w:tcW w:type="dxa" w:w="2556"/>
            <w:vAlign w:val="center"/>
          </w:tcPr>
          <w:p>
            <w:r/>
            <w:r>
              <w:rPr>
                <w:b w:val="0"/>
                <w:sz w:val="15"/>
              </w:rPr>
              <w:t>PASS/FAIL/UNKNOWN/REVIEW</w:t>
            </w:r>
          </w:p>
        </w:tc>
        <w:tc>
          <w:tcPr>
            <w:tcW w:type="dxa" w:w="2556"/>
            <w:vAlign w:val="center"/>
          </w:tcPr>
          <w:p>
            <w:r/>
            <w:r>
              <w:rPr>
                <w:b w:val="0"/>
                <w:sz w:val="15"/>
              </w:rPr>
              <w:t>decision matrix</w:t>
            </w:r>
          </w:p>
        </w:tc>
      </w:tr>
      <w:tr>
        <w:tc>
          <w:tcPr>
            <w:tcW w:type="dxa" w:w="2556"/>
            <w:vAlign w:val="center"/>
          </w:tcPr>
          <w:p>
            <w:r/>
            <w:r>
              <w:rPr>
                <w:b w:val="0"/>
                <w:sz w:val="15"/>
              </w:rPr>
              <w:t>12</w:t>
            </w:r>
          </w:p>
        </w:tc>
        <w:tc>
          <w:tcPr>
            <w:tcW w:type="dxa" w:w="2556"/>
            <w:vAlign w:val="center"/>
          </w:tcPr>
          <w:p>
            <w:r/>
            <w:r>
              <w:rPr>
                <w:b w:val="0"/>
                <w:sz w:val="15"/>
              </w:rPr>
              <w:t>Security</w:t>
            </w:r>
          </w:p>
        </w:tc>
        <w:tc>
          <w:tcPr>
            <w:tcW w:type="dxa" w:w="2556"/>
            <w:vAlign w:val="center"/>
          </w:tcPr>
          <w:p>
            <w:r/>
            <w:r>
              <w:rPr>
                <w:b w:val="0"/>
                <w:sz w:val="15"/>
              </w:rPr>
              <w:t>privacy + authorization</w:t>
            </w:r>
          </w:p>
        </w:tc>
        <w:tc>
          <w:tcPr>
            <w:tcW w:type="dxa" w:w="2556"/>
            <w:vAlign w:val="center"/>
          </w:tcPr>
          <w:p>
            <w:r/>
            <w:r>
              <w:rPr>
                <w:b w:val="0"/>
                <w:sz w:val="15"/>
              </w:rPr>
              <w:t>security diagram</w:t>
            </w:r>
          </w:p>
        </w:tc>
      </w:tr>
      <w:tr>
        <w:tc>
          <w:tcPr>
            <w:tcW w:type="dxa" w:w="2556"/>
            <w:vAlign w:val="center"/>
          </w:tcPr>
          <w:p>
            <w:r/>
            <w:r>
              <w:rPr>
                <w:b w:val="0"/>
                <w:sz w:val="15"/>
              </w:rPr>
              <w:t>13</w:t>
            </w:r>
          </w:p>
        </w:tc>
        <w:tc>
          <w:tcPr>
            <w:tcW w:type="dxa" w:w="2556"/>
            <w:vAlign w:val="center"/>
          </w:tcPr>
          <w:p>
            <w:r/>
            <w:r>
              <w:rPr>
                <w:b w:val="0"/>
                <w:sz w:val="15"/>
              </w:rPr>
              <w:t>Results</w:t>
            </w:r>
          </w:p>
        </w:tc>
        <w:tc>
          <w:tcPr>
            <w:tcW w:type="dxa" w:w="2556"/>
            <w:vAlign w:val="center"/>
          </w:tcPr>
          <w:p>
            <w:r/>
            <w:r>
              <w:rPr>
                <w:b w:val="0"/>
                <w:sz w:val="15"/>
              </w:rPr>
              <w:t>measured test results</w:t>
            </w:r>
          </w:p>
        </w:tc>
        <w:tc>
          <w:tcPr>
            <w:tcW w:type="dxa" w:w="2556"/>
            <w:vAlign w:val="center"/>
          </w:tcPr>
          <w:p>
            <w:r/>
            <w:r>
              <w:rPr>
                <w:b w:val="0"/>
                <w:sz w:val="15"/>
              </w:rPr>
              <w:t>metrics</w:t>
            </w:r>
          </w:p>
        </w:tc>
      </w:tr>
      <w:tr>
        <w:tc>
          <w:tcPr>
            <w:tcW w:type="dxa" w:w="2556"/>
            <w:vAlign w:val="center"/>
          </w:tcPr>
          <w:p>
            <w:r/>
            <w:r>
              <w:rPr>
                <w:b w:val="0"/>
                <w:sz w:val="15"/>
              </w:rPr>
              <w:t>14</w:t>
            </w:r>
          </w:p>
        </w:tc>
        <w:tc>
          <w:tcPr>
            <w:tcW w:type="dxa" w:w="2556"/>
            <w:vAlign w:val="center"/>
          </w:tcPr>
          <w:p>
            <w:r/>
            <w:r>
              <w:rPr>
                <w:b w:val="0"/>
                <w:sz w:val="15"/>
              </w:rPr>
              <w:t>Scalability</w:t>
            </w:r>
          </w:p>
        </w:tc>
        <w:tc>
          <w:tcPr>
            <w:tcW w:type="dxa" w:w="2556"/>
            <w:vAlign w:val="center"/>
          </w:tcPr>
          <w:p>
            <w:r/>
            <w:r>
              <w:rPr>
                <w:b w:val="0"/>
                <w:sz w:val="15"/>
              </w:rPr>
              <w:t>prototype → production</w:t>
            </w:r>
          </w:p>
        </w:tc>
        <w:tc>
          <w:tcPr>
            <w:tcW w:type="dxa" w:w="2556"/>
            <w:vAlign w:val="center"/>
          </w:tcPr>
          <w:p>
            <w:r/>
            <w:r>
              <w:rPr>
                <w:b w:val="0"/>
                <w:sz w:val="15"/>
              </w:rPr>
              <w:t>roadmap</w:t>
            </w:r>
          </w:p>
        </w:tc>
      </w:tr>
      <w:tr>
        <w:tc>
          <w:tcPr>
            <w:tcW w:type="dxa" w:w="2556"/>
            <w:vAlign w:val="center"/>
          </w:tcPr>
          <w:p>
            <w:r/>
            <w:r>
              <w:rPr>
                <w:b w:val="0"/>
                <w:sz w:val="15"/>
              </w:rPr>
              <w:t>15</w:t>
            </w:r>
          </w:p>
        </w:tc>
        <w:tc>
          <w:tcPr>
            <w:tcW w:type="dxa" w:w="2556"/>
            <w:vAlign w:val="center"/>
          </w:tcPr>
          <w:p>
            <w:r/>
            <w:r>
              <w:rPr>
                <w:b w:val="0"/>
                <w:sz w:val="15"/>
              </w:rPr>
              <w:t>Impact</w:t>
            </w:r>
          </w:p>
        </w:tc>
        <w:tc>
          <w:tcPr>
            <w:tcW w:type="dxa" w:w="2556"/>
            <w:vAlign w:val="center"/>
          </w:tcPr>
          <w:p>
            <w:r/>
            <w:r>
              <w:rPr>
                <w:b w:val="0"/>
                <w:sz w:val="15"/>
              </w:rPr>
              <w:t>measurable outcomes</w:t>
            </w:r>
          </w:p>
        </w:tc>
        <w:tc>
          <w:tcPr>
            <w:tcW w:type="dxa" w:w="2556"/>
            <w:vAlign w:val="center"/>
          </w:tcPr>
          <w:p>
            <w:r/>
            <w:r>
              <w:rPr>
                <w:b w:val="0"/>
                <w:sz w:val="15"/>
              </w:rPr>
              <w:t>metric cards</w:t>
            </w:r>
          </w:p>
        </w:tc>
      </w:tr>
      <w:tr>
        <w:tc>
          <w:tcPr>
            <w:tcW w:type="dxa" w:w="2556"/>
            <w:vAlign w:val="center"/>
          </w:tcPr>
          <w:p>
            <w:r/>
            <w:r>
              <w:rPr>
                <w:b w:val="0"/>
                <w:sz w:val="15"/>
              </w:rPr>
              <w:t>16</w:t>
            </w:r>
          </w:p>
        </w:tc>
        <w:tc>
          <w:tcPr>
            <w:tcW w:type="dxa" w:w="2556"/>
            <w:vAlign w:val="center"/>
          </w:tcPr>
          <w:p>
            <w:r/>
            <w:r>
              <w:rPr>
                <w:b w:val="0"/>
                <w:sz w:val="15"/>
              </w:rPr>
              <w:t>Demo</w:t>
            </w:r>
          </w:p>
        </w:tc>
        <w:tc>
          <w:tcPr>
            <w:tcW w:type="dxa" w:w="2556"/>
            <w:vAlign w:val="center"/>
          </w:tcPr>
          <w:p>
            <w:r/>
            <w:r>
              <w:rPr>
                <w:b w:val="0"/>
                <w:sz w:val="15"/>
              </w:rPr>
              <w:t>live</w:t>
            </w:r>
          </w:p>
        </w:tc>
        <w:tc>
          <w:tcPr>
            <w:tcW w:type="dxa" w:w="2556"/>
            <w:vAlign w:val="center"/>
          </w:tcPr>
          <w:p>
            <w:r/>
            <w:r>
              <w:rPr>
                <w:b w:val="0"/>
                <w:sz w:val="15"/>
              </w:rPr>
              <w:t>screenshots/live UI</w:t>
            </w:r>
          </w:p>
        </w:tc>
      </w:tr>
      <w:tr>
        <w:tc>
          <w:tcPr>
            <w:tcW w:type="dxa" w:w="2556"/>
            <w:vAlign w:val="center"/>
          </w:tcPr>
          <w:p>
            <w:r/>
            <w:r>
              <w:rPr>
                <w:b w:val="0"/>
                <w:sz w:val="15"/>
              </w:rPr>
              <w:t>17</w:t>
            </w:r>
          </w:p>
        </w:tc>
        <w:tc>
          <w:tcPr>
            <w:tcW w:type="dxa" w:w="2556"/>
            <w:vAlign w:val="center"/>
          </w:tcPr>
          <w:p>
            <w:r/>
            <w:r>
              <w:rPr>
                <w:b w:val="0"/>
                <w:sz w:val="15"/>
              </w:rPr>
              <w:t>Future Scope</w:t>
            </w:r>
          </w:p>
        </w:tc>
        <w:tc>
          <w:tcPr>
            <w:tcW w:type="dxa" w:w="2556"/>
            <w:vAlign w:val="center"/>
          </w:tcPr>
          <w:p>
            <w:r/>
            <w:r>
              <w:rPr>
                <w:b w:val="0"/>
                <w:sz w:val="15"/>
              </w:rPr>
              <w:t>verified integrations</w:t>
            </w:r>
          </w:p>
        </w:tc>
        <w:tc>
          <w:tcPr>
            <w:tcW w:type="dxa" w:w="2556"/>
            <w:vAlign w:val="center"/>
          </w:tcPr>
          <w:p>
            <w:r/>
            <w:r>
              <w:rPr>
                <w:b w:val="0"/>
                <w:sz w:val="15"/>
              </w:rPr>
              <w:t>roadmap</w:t>
            </w:r>
          </w:p>
        </w:tc>
      </w:tr>
    </w:tbl>
    <w:p>
      <w:pPr>
        <w:spacing w:after="0"/>
      </w:pPr>
    </w:p>
    <w:p>
      <w:pPr>
        <w:pStyle w:val="Heading2"/>
        <w:keepNext/>
        <w:spacing w:after="0"/>
      </w:pPr>
      <w:r>
        <w:t>What not to include</w:t>
      </w:r>
    </w:p>
    <w:p>
      <w:pPr>
        <w:pStyle w:val="ListBullet"/>
        <w:spacing w:after="0"/>
      </w:pPr>
      <w:r>
        <w:t>inflated AI buzzwords,</w:t>
      </w:r>
    </w:p>
    <w:p>
      <w:pPr>
        <w:pStyle w:val="ListBullet"/>
        <w:spacing w:after="0"/>
      </w:pPr>
      <w:r>
        <w:t>unsupported “unique” claims,</w:t>
      </w:r>
    </w:p>
    <w:p>
      <w:pPr>
        <w:pStyle w:val="ListBullet"/>
        <w:spacing w:after="0"/>
      </w:pPr>
      <w:r>
        <w:t>fake accuracy,</w:t>
      </w:r>
    </w:p>
    <w:p>
      <w:pPr>
        <w:pStyle w:val="ListBullet"/>
        <w:spacing w:after="0"/>
      </w:pPr>
      <w:r>
        <w:t>fake government integrations,</w:t>
      </w:r>
    </w:p>
    <w:p>
      <w:pPr>
        <w:pStyle w:val="ListBullet"/>
        <w:spacing w:after="0"/>
      </w:pPr>
      <w:r>
        <w:t>irrelevant blockchain content.</w:t>
      </w:r>
    </w:p>
    <w:p>
      <w:pPr>
        <w:spacing w:after="0"/>
      </w:pPr>
      <w:r>
        <w:t>---</w:t>
      </w:r>
    </w:p>
    <w:p>
      <w:pPr>
        <w:pStyle w:val="Heading1"/>
        <w:keepNext/>
        <w:spacing w:after="0"/>
      </w:pPr>
      <w:r>
        <w:t>43. Hackathon Strategy</w:t>
      </w:r>
    </w:p>
    <w:p>
      <w:pPr>
        <w:pStyle w:val="Heading2"/>
        <w:keepNext/>
        <w:spacing w:after="0"/>
      </w:pPr>
      <w:r>
        <w:t>First 10%</w:t>
      </w:r>
    </w:p>
    <w:p>
      <w:pPr>
        <w:spacing w:after="0"/>
      </w:pPr>
      <w:r>
        <w:t>Research + architecture + scheme corpus + rule schema.</w:t>
      </w:r>
    </w:p>
    <w:p>
      <w:pPr>
        <w:pStyle w:val="Heading2"/>
        <w:keepNext/>
        <w:spacing w:after="0"/>
      </w:pPr>
      <w:r>
        <w:t>Next 30%</w:t>
      </w:r>
    </w:p>
    <w:p>
      <w:pPr>
        <w:spacing w:after="0"/>
      </w:pPr>
      <w:r>
        <w:t>Backend + DB + AI core.</w:t>
      </w:r>
    </w:p>
    <w:p>
      <w:pPr>
        <w:pStyle w:val="Heading2"/>
        <w:keepNext/>
        <w:spacing w:after="0"/>
      </w:pPr>
      <w:r>
        <w:t>Next 30%</w:t>
      </w:r>
    </w:p>
    <w:p>
      <w:pPr>
        <w:spacing w:after="0"/>
      </w:pPr>
      <w:r>
        <w:t>Frontend + integration.</w:t>
      </w:r>
    </w:p>
    <w:p>
      <w:pPr>
        <w:pStyle w:val="Heading2"/>
        <w:keepNext/>
        <w:spacing w:after="0"/>
      </w:pPr>
      <w:r>
        <w:t>Next 20%</w:t>
      </w:r>
    </w:p>
    <w:p>
      <w:pPr>
        <w:spacing w:after="0"/>
      </w:pPr>
      <w:r>
        <w:t>Testing + deployment + polish.</w:t>
      </w:r>
    </w:p>
    <w:p>
      <w:pPr>
        <w:pStyle w:val="Heading2"/>
        <w:keepNext/>
        <w:spacing w:after="0"/>
      </w:pPr>
      <w:r>
        <w:t>Final 10%</w:t>
      </w:r>
    </w:p>
    <w:p>
      <w:pPr>
        <w:spacing w:after="0"/>
      </w:pPr>
      <w:r>
        <w:t>PPT + rehearsal + backup.</w:t>
      </w:r>
    </w:p>
    <w:p>
      <w:pPr>
        <w:pStyle w:val="Heading3"/>
        <w:keepNext/>
        <w:spacing w:after="0"/>
      </w:pPr>
      <w:r>
        <w:t>Absolute rule</w:t>
      </w:r>
    </w:p>
    <w:p>
      <w:pPr>
        <w:spacing w:after="0"/>
      </w:pPr>
      <w:r>
        <w:t>At the midpoint, the full path should work at least once:</w:t>
      </w:r>
    </w:p>
    <w:p>
      <w:pPr>
        <w:pStyle w:val="CodeBlock"/>
        <w:spacing w:before="40" w:after="80"/>
        <w:ind w:left="216" w:right="216"/>
      </w:pPr>
      <w:r>
        <w:rPr>
          <w:rFonts w:ascii="Consolas" w:hAnsi="Consolas"/>
          <w:sz w:val="15"/>
        </w:rPr>
        <w:t>Upload → Extract → Retrieve → Evaluate → Explain → Act</w:t>
      </w:r>
    </w:p>
    <w:p>
      <w:pPr>
        <w:spacing w:after="0"/>
      </w:pPr>
      <w:r>
        <w:t>Everything else is secondary.</w:t>
      </w:r>
    </w:p>
    <w:p>
      <w:pPr>
        <w:spacing w:after="0"/>
      </w:pPr>
      <w:r>
        <w:t>---</w:t>
      </w:r>
    </w:p>
    <w:p>
      <w:pPr>
        <w:pStyle w:val="Heading1"/>
        <w:keepNext/>
        <w:spacing w:after="0"/>
      </w:pPr>
      <w:r>
        <w:t>44. Common Mistakes</w:t>
      </w:r>
    </w:p>
    <w:p>
      <w:pPr>
        <w:pStyle w:val="Heading2"/>
        <w:keepNext/>
        <w:spacing w:after="0"/>
      </w:pPr>
      <w:r>
        <w:t>Over-engineering</w:t>
      </w:r>
    </w:p>
    <w:p>
      <w:pPr>
        <w:spacing w:after="0"/>
      </w:pPr>
      <w:r>
        <w:rPr>
          <w:b/>
        </w:rPr>
        <w:t>Problem:</w:t>
      </w:r>
      <w:r>
        <w:t xml:space="preserve"> too many services.  </w:t>
      </w:r>
    </w:p>
    <w:p>
      <w:pPr>
        <w:spacing w:after="0"/>
      </w:pPr>
      <w:r>
        <w:rPr>
          <w:b/>
        </w:rPr>
        <w:t>Fix:</w:t>
      </w:r>
      <w:r>
        <w:t xml:space="preserve"> modular monolith + one DB.</w:t>
      </w:r>
    </w:p>
    <w:p>
      <w:pPr>
        <w:pStyle w:val="Heading2"/>
        <w:keepNext/>
        <w:spacing w:after="0"/>
      </w:pPr>
      <w:r>
        <w:t>Fake AI</w:t>
      </w:r>
    </w:p>
    <w:p>
      <w:pPr>
        <w:spacing w:after="0"/>
      </w:pPr>
      <w:r>
        <w:rPr>
          <w:b/>
        </w:rPr>
        <w:t>Problem:</w:t>
      </w:r>
      <w:r>
        <w:t xml:space="preserve"> AI is used only as a marketing label.  </w:t>
      </w:r>
    </w:p>
    <w:p>
      <w:pPr>
        <w:spacing w:after="0"/>
      </w:pPr>
      <w:r>
        <w:rPr>
          <w:b/>
        </w:rPr>
        <w:t>Fix:</w:t>
      </w:r>
      <w:r>
        <w:t xml:space="preserve"> use it where it adds value—document understanding, semantic retrieval and explanation.</w:t>
      </w:r>
    </w:p>
    <w:p>
      <w:pPr>
        <w:pStyle w:val="Heading2"/>
        <w:keepNext/>
        <w:spacing w:after="0"/>
      </w:pPr>
      <w:r>
        <w:t>Binary eligibility</w:t>
      </w:r>
    </w:p>
    <w:p>
      <w:pPr>
        <w:spacing w:after="0"/>
      </w:pPr>
      <w:r>
        <w:rPr>
          <w:b/>
        </w:rPr>
        <w:t>Problem:</w:t>
      </w:r>
      <w:r>
        <w:t xml:space="preserve"> uncertainty is hidden.  </w:t>
      </w:r>
    </w:p>
    <w:p>
      <w:pPr>
        <w:spacing w:after="0"/>
      </w:pPr>
      <w:r>
        <w:rPr>
          <w:b/>
        </w:rPr>
        <w:t>Fix:</w:t>
      </w:r>
      <w:r>
        <w:t xml:space="preserve"> PASS / FAIL / UNKNOWN / REVIEW.</w:t>
      </w:r>
    </w:p>
    <w:p>
      <w:pPr>
        <w:pStyle w:val="Heading2"/>
        <w:keepNext/>
        <w:spacing w:after="0"/>
      </w:pPr>
      <w:r>
        <w:t>Too many schemes</w:t>
      </w:r>
    </w:p>
    <w:p>
      <w:pPr>
        <w:spacing w:after="0"/>
      </w:pPr>
      <w:r>
        <w:rPr>
          <w:b/>
        </w:rPr>
        <w:t>Problem:</w:t>
      </w:r>
      <w:r>
        <w:t xml:space="preserve"> low-quality policy modeling.  </w:t>
      </w:r>
    </w:p>
    <w:p>
      <w:pPr>
        <w:spacing w:after="0"/>
      </w:pPr>
      <w:r>
        <w:rPr>
          <w:b/>
        </w:rPr>
        <w:t>Fix:</w:t>
      </w:r>
      <w:r>
        <w:t xml:space="preserve"> 15–25 deeply structured schemes.</w:t>
      </w:r>
    </w:p>
    <w:p>
      <w:pPr>
        <w:pStyle w:val="Heading2"/>
        <w:keepNext/>
        <w:spacing w:after="0"/>
      </w:pPr>
      <w:r>
        <w:t>No benchmark</w:t>
      </w:r>
    </w:p>
    <w:p>
      <w:pPr>
        <w:spacing w:after="0"/>
      </w:pPr>
      <w:r>
        <w:rPr>
          <w:b/>
        </w:rPr>
        <w:t>Problem:</w:t>
      </w:r>
      <w:r>
        <w:t xml:space="preserve"> no evidence of quality.  </w:t>
      </w:r>
    </w:p>
    <w:p>
      <w:pPr>
        <w:spacing w:after="0"/>
      </w:pPr>
      <w:r>
        <w:rPr>
          <w:b/>
        </w:rPr>
        <w:t>Fix:</w:t>
      </w:r>
      <w:r>
        <w:t xml:space="preserve"> 30-case gold benchmark.</w:t>
      </w:r>
    </w:p>
    <w:p>
      <w:pPr>
        <w:pStyle w:val="Heading2"/>
        <w:keepNext/>
        <w:spacing w:after="0"/>
      </w:pPr>
      <w:r>
        <w:t>No backup</w:t>
      </w:r>
    </w:p>
    <w:p>
      <w:pPr>
        <w:spacing w:after="0"/>
      </w:pPr>
      <w:r>
        <w:rPr>
          <w:b/>
        </w:rPr>
        <w:t>Problem:</w:t>
      </w:r>
      <w:r>
        <w:t xml:space="preserve"> live dependency failure kills the demo.  </w:t>
      </w:r>
    </w:p>
    <w:p>
      <w:pPr>
        <w:spacing w:after="0"/>
      </w:pPr>
      <w:r>
        <w:rPr>
          <w:b/>
        </w:rPr>
        <w:t>Fix:</w:t>
      </w:r>
      <w:r>
        <w:t xml:space="preserve"> Docker + static data.</w:t>
      </w:r>
    </w:p>
    <w:p>
      <w:pPr>
        <w:pStyle w:val="Heading2"/>
        <w:keepNext/>
        <w:spacing w:after="0"/>
      </w:pPr>
      <w:r>
        <w:t>Competitor bashing</w:t>
      </w:r>
    </w:p>
    <w:p>
      <w:pPr>
        <w:spacing w:after="0"/>
      </w:pPr>
      <w:r>
        <w:rPr>
          <w:b/>
        </w:rPr>
        <w:t>Problem:</w:t>
      </w:r>
      <w:r>
        <w:t xml:space="preserve"> weak market analysis.  </w:t>
      </w:r>
    </w:p>
    <w:p>
      <w:pPr>
        <w:spacing w:after="0"/>
      </w:pPr>
      <w:r>
        <w:rPr>
          <w:b/>
        </w:rPr>
        <w:t>Fix:</w:t>
      </w:r>
      <w:r>
        <w:t xml:space="preserve"> acknowledge what competitors already solve and explain the narrower gap.</w:t>
      </w:r>
    </w:p>
    <w:p>
      <w:pPr>
        <w:spacing w:after="0"/>
      </w:pPr>
      <w:r>
        <w:t>---</w:t>
      </w:r>
    </w:p>
    <w:p>
      <w:pPr>
        <w:pStyle w:val="Heading1"/>
        <w:keepNext/>
        <w:spacing w:after="0"/>
      </w:pPr>
      <w:r>
        <w:t>45. Risk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23B5D"/>
          </w:tcPr>
          <w:p>
            <w:r/>
            <w:r>
              <w:rPr>
                <w:b/>
                <w:color w:val="FFFFFF"/>
                <w:sz w:val="16"/>
              </w:rPr>
              <w:t>Risk</w:t>
            </w:r>
          </w:p>
        </w:tc>
        <w:tc>
          <w:tcPr>
            <w:tcW w:type="dxa" w:w="2045"/>
            <w:vAlign w:val="center"/>
            <w:shd w:fill="123B5D"/>
          </w:tcPr>
          <w:p>
            <w:r/>
            <w:r>
              <w:rPr>
                <w:b/>
                <w:color w:val="FFFFFF"/>
                <w:sz w:val="16"/>
              </w:rPr>
              <w:t>Probability</w:t>
            </w:r>
          </w:p>
        </w:tc>
        <w:tc>
          <w:tcPr>
            <w:tcW w:type="dxa" w:w="2045"/>
            <w:vAlign w:val="center"/>
            <w:shd w:fill="123B5D"/>
          </w:tcPr>
          <w:p>
            <w:r/>
            <w:r>
              <w:rPr>
                <w:b/>
                <w:color w:val="FFFFFF"/>
                <w:sz w:val="16"/>
              </w:rPr>
              <w:t>Impact</w:t>
            </w:r>
          </w:p>
        </w:tc>
        <w:tc>
          <w:tcPr>
            <w:tcW w:type="dxa" w:w="2045"/>
            <w:vAlign w:val="center"/>
            <w:shd w:fill="123B5D"/>
          </w:tcPr>
          <w:p>
            <w:r/>
            <w:r>
              <w:rPr>
                <w:b/>
                <w:color w:val="FFFFFF"/>
                <w:sz w:val="16"/>
              </w:rPr>
              <w:t>Prevention</w:t>
            </w:r>
          </w:p>
        </w:tc>
        <w:tc>
          <w:tcPr>
            <w:tcW w:type="dxa" w:w="2045"/>
            <w:vAlign w:val="center"/>
            <w:shd w:fill="123B5D"/>
          </w:tcPr>
          <w:p>
            <w:r/>
            <w:r>
              <w:rPr>
                <w:b/>
                <w:color w:val="FFFFFF"/>
                <w:sz w:val="16"/>
              </w:rPr>
              <w:t>Backup</w:t>
            </w:r>
          </w:p>
        </w:tc>
      </w:tr>
      <w:tr>
        <w:tc>
          <w:tcPr>
            <w:tcW w:type="dxa" w:w="2045"/>
            <w:vAlign w:val="center"/>
          </w:tcPr>
          <w:p>
            <w:r/>
            <w:r>
              <w:rPr>
                <w:b w:val="0"/>
                <w:sz w:val="15"/>
              </w:rPr>
              <w:t>Policy changes</w:t>
            </w:r>
          </w:p>
        </w:tc>
        <w:tc>
          <w:tcPr>
            <w:tcW w:type="dxa" w:w="2045"/>
            <w:vAlign w:val="center"/>
          </w:tcPr>
          <w:p>
            <w:r/>
            <w:r>
              <w:rPr>
                <w:b w:val="0"/>
                <w:sz w:val="15"/>
              </w:rPr>
              <w:t>High</w:t>
            </w:r>
          </w:p>
        </w:tc>
        <w:tc>
          <w:tcPr>
            <w:tcW w:type="dxa" w:w="2045"/>
            <w:vAlign w:val="center"/>
          </w:tcPr>
          <w:p>
            <w:r/>
            <w:r>
              <w:rPr>
                <w:b w:val="0"/>
                <w:sz w:val="15"/>
              </w:rPr>
              <w:t>Critical</w:t>
            </w:r>
          </w:p>
        </w:tc>
        <w:tc>
          <w:tcPr>
            <w:tcW w:type="dxa" w:w="2045"/>
            <w:vAlign w:val="center"/>
          </w:tcPr>
          <w:p>
            <w:r/>
            <w:r>
              <w:rPr>
                <w:b w:val="0"/>
                <w:sz w:val="15"/>
              </w:rPr>
              <w:t>version ledger</w:t>
            </w:r>
          </w:p>
        </w:tc>
        <w:tc>
          <w:tcPr>
            <w:tcW w:type="dxa" w:w="2045"/>
            <w:vAlign w:val="center"/>
          </w:tcPr>
          <w:p>
            <w:r/>
            <w:r>
              <w:rPr>
                <w:b w:val="0"/>
                <w:sz w:val="15"/>
              </w:rPr>
              <w:t>manual validation</w:t>
            </w:r>
          </w:p>
        </w:tc>
      </w:tr>
      <w:tr>
        <w:tc>
          <w:tcPr>
            <w:tcW w:type="dxa" w:w="2045"/>
            <w:vAlign w:val="center"/>
          </w:tcPr>
          <w:p>
            <w:r/>
            <w:r>
              <w:rPr>
                <w:b w:val="0"/>
                <w:sz w:val="15"/>
              </w:rPr>
              <w:t>Wrong source</w:t>
            </w:r>
          </w:p>
        </w:tc>
        <w:tc>
          <w:tcPr>
            <w:tcW w:type="dxa" w:w="2045"/>
            <w:vAlign w:val="center"/>
          </w:tcPr>
          <w:p>
            <w:r/>
            <w:r>
              <w:rPr>
                <w:b w:val="0"/>
                <w:sz w:val="15"/>
              </w:rPr>
              <w:t>Medium</w:t>
            </w:r>
          </w:p>
        </w:tc>
        <w:tc>
          <w:tcPr>
            <w:tcW w:type="dxa" w:w="2045"/>
            <w:vAlign w:val="center"/>
          </w:tcPr>
          <w:p>
            <w:r/>
            <w:r>
              <w:rPr>
                <w:b w:val="0"/>
                <w:sz w:val="15"/>
              </w:rPr>
              <w:t>Critical</w:t>
            </w:r>
          </w:p>
        </w:tc>
        <w:tc>
          <w:tcPr>
            <w:tcW w:type="dxa" w:w="2045"/>
            <w:vAlign w:val="center"/>
          </w:tcPr>
          <w:p>
            <w:r/>
            <w:r>
              <w:rPr>
                <w:b w:val="0"/>
                <w:sz w:val="15"/>
              </w:rPr>
              <w:t>official-source priority</w:t>
            </w:r>
          </w:p>
        </w:tc>
        <w:tc>
          <w:tcPr>
            <w:tcW w:type="dxa" w:w="2045"/>
            <w:vAlign w:val="center"/>
          </w:tcPr>
          <w:p>
            <w:r/>
            <w:r>
              <w:rPr>
                <w:b w:val="0"/>
                <w:sz w:val="15"/>
              </w:rPr>
              <w:t>retire scheme</w:t>
            </w:r>
          </w:p>
        </w:tc>
      </w:tr>
      <w:tr>
        <w:tc>
          <w:tcPr>
            <w:tcW w:type="dxa" w:w="2045"/>
            <w:vAlign w:val="center"/>
          </w:tcPr>
          <w:p>
            <w:r/>
            <w:r>
              <w:rPr>
                <w:b w:val="0"/>
                <w:sz w:val="15"/>
              </w:rPr>
              <w:t>OCR error</w:t>
            </w:r>
          </w:p>
        </w:tc>
        <w:tc>
          <w:tcPr>
            <w:tcW w:type="dxa" w:w="2045"/>
            <w:vAlign w:val="center"/>
          </w:tcPr>
          <w:p>
            <w:r/>
            <w:r>
              <w:rPr>
                <w:b w:val="0"/>
                <w:sz w:val="15"/>
              </w:rPr>
              <w:t>High</w:t>
            </w:r>
          </w:p>
        </w:tc>
        <w:tc>
          <w:tcPr>
            <w:tcW w:type="dxa" w:w="2045"/>
            <w:vAlign w:val="center"/>
          </w:tcPr>
          <w:p>
            <w:r/>
            <w:r>
              <w:rPr>
                <w:b w:val="0"/>
                <w:sz w:val="15"/>
              </w:rPr>
              <w:t>High</w:t>
            </w:r>
          </w:p>
        </w:tc>
        <w:tc>
          <w:tcPr>
            <w:tcW w:type="dxa" w:w="2045"/>
            <w:vAlign w:val="center"/>
          </w:tcPr>
          <w:p>
            <w:r/>
            <w:r>
              <w:rPr>
                <w:b w:val="0"/>
                <w:sz w:val="15"/>
              </w:rPr>
              <w:t>confidence + review</w:t>
            </w:r>
          </w:p>
        </w:tc>
        <w:tc>
          <w:tcPr>
            <w:tcW w:type="dxa" w:w="2045"/>
            <w:vAlign w:val="center"/>
          </w:tcPr>
          <w:p>
            <w:r/>
            <w:r>
              <w:rPr>
                <w:b w:val="0"/>
                <w:sz w:val="15"/>
              </w:rPr>
              <w:t>manual confirmation</w:t>
            </w:r>
          </w:p>
        </w:tc>
      </w:tr>
      <w:tr>
        <w:tc>
          <w:tcPr>
            <w:tcW w:type="dxa" w:w="2045"/>
            <w:vAlign w:val="center"/>
          </w:tcPr>
          <w:p>
            <w:r/>
            <w:r>
              <w:rPr>
                <w:b w:val="0"/>
                <w:sz w:val="15"/>
              </w:rPr>
              <w:t>LLM hallucination</w:t>
            </w:r>
          </w:p>
        </w:tc>
        <w:tc>
          <w:tcPr>
            <w:tcW w:type="dxa" w:w="2045"/>
            <w:vAlign w:val="center"/>
          </w:tcPr>
          <w:p>
            <w:r/>
            <w:r>
              <w:rPr>
                <w:b w:val="0"/>
                <w:sz w:val="15"/>
              </w:rPr>
              <w:t>High</w:t>
            </w:r>
          </w:p>
        </w:tc>
        <w:tc>
          <w:tcPr>
            <w:tcW w:type="dxa" w:w="2045"/>
            <w:vAlign w:val="center"/>
          </w:tcPr>
          <w:p>
            <w:r/>
            <w:r>
              <w:rPr>
                <w:b w:val="0"/>
                <w:sz w:val="15"/>
              </w:rPr>
              <w:t>Critical</w:t>
            </w:r>
          </w:p>
        </w:tc>
        <w:tc>
          <w:tcPr>
            <w:tcW w:type="dxa" w:w="2045"/>
            <w:vAlign w:val="center"/>
          </w:tcPr>
          <w:p>
            <w:r/>
            <w:r>
              <w:rPr>
                <w:b w:val="0"/>
                <w:sz w:val="15"/>
              </w:rPr>
              <w:t>constrained output</w:t>
            </w:r>
          </w:p>
        </w:tc>
        <w:tc>
          <w:tcPr>
            <w:tcW w:type="dxa" w:w="2045"/>
            <w:vAlign w:val="center"/>
          </w:tcPr>
          <w:p>
            <w:r/>
            <w:r>
              <w:rPr>
                <w:b w:val="0"/>
                <w:sz w:val="15"/>
              </w:rPr>
              <w:t>templates</w:t>
            </w:r>
          </w:p>
        </w:tc>
      </w:tr>
      <w:tr>
        <w:tc>
          <w:tcPr>
            <w:tcW w:type="dxa" w:w="2045"/>
            <w:vAlign w:val="center"/>
          </w:tcPr>
          <w:p>
            <w:r/>
            <w:r>
              <w:rPr>
                <w:b w:val="0"/>
                <w:sz w:val="15"/>
              </w:rPr>
              <w:t>API quota</w:t>
            </w:r>
          </w:p>
        </w:tc>
        <w:tc>
          <w:tcPr>
            <w:tcW w:type="dxa" w:w="2045"/>
            <w:vAlign w:val="center"/>
          </w:tcPr>
          <w:p>
            <w:r/>
            <w:r>
              <w:rPr>
                <w:b w:val="0"/>
                <w:sz w:val="15"/>
              </w:rPr>
              <w:t>Medium</w:t>
            </w:r>
          </w:p>
        </w:tc>
        <w:tc>
          <w:tcPr>
            <w:tcW w:type="dxa" w:w="2045"/>
            <w:vAlign w:val="center"/>
          </w:tcPr>
          <w:p>
            <w:r/>
            <w:r>
              <w:rPr>
                <w:b w:val="0"/>
                <w:sz w:val="15"/>
              </w:rPr>
              <w:t>High</w:t>
            </w:r>
          </w:p>
        </w:tc>
        <w:tc>
          <w:tcPr>
            <w:tcW w:type="dxa" w:w="2045"/>
            <w:vAlign w:val="center"/>
          </w:tcPr>
          <w:p>
            <w:r/>
            <w:r>
              <w:rPr>
                <w:b w:val="0"/>
                <w:sz w:val="15"/>
              </w:rPr>
              <w:t>caching</w:t>
            </w:r>
          </w:p>
        </w:tc>
        <w:tc>
          <w:tcPr>
            <w:tcW w:type="dxa" w:w="2045"/>
            <w:vAlign w:val="center"/>
          </w:tcPr>
          <w:p>
            <w:r/>
            <w:r>
              <w:rPr>
                <w:b w:val="0"/>
                <w:sz w:val="15"/>
              </w:rPr>
              <w:t>local model</w:t>
            </w:r>
          </w:p>
        </w:tc>
      </w:tr>
      <w:tr>
        <w:tc>
          <w:tcPr>
            <w:tcW w:type="dxa" w:w="2045"/>
            <w:vAlign w:val="center"/>
          </w:tcPr>
          <w:p>
            <w:r/>
            <w:r>
              <w:rPr>
                <w:b w:val="0"/>
                <w:sz w:val="15"/>
              </w:rPr>
              <w:t>Deployment outage</w:t>
            </w:r>
          </w:p>
        </w:tc>
        <w:tc>
          <w:tcPr>
            <w:tcW w:type="dxa" w:w="2045"/>
            <w:vAlign w:val="center"/>
          </w:tcPr>
          <w:p>
            <w:r/>
            <w:r>
              <w:rPr>
                <w:b w:val="0"/>
                <w:sz w:val="15"/>
              </w:rPr>
              <w:t>Medium</w:t>
            </w:r>
          </w:p>
        </w:tc>
        <w:tc>
          <w:tcPr>
            <w:tcW w:type="dxa" w:w="2045"/>
            <w:vAlign w:val="center"/>
          </w:tcPr>
          <w:p>
            <w:r/>
            <w:r>
              <w:rPr>
                <w:b w:val="0"/>
                <w:sz w:val="15"/>
              </w:rPr>
              <w:t>High</w:t>
            </w:r>
          </w:p>
        </w:tc>
        <w:tc>
          <w:tcPr>
            <w:tcW w:type="dxa" w:w="2045"/>
            <w:vAlign w:val="center"/>
          </w:tcPr>
          <w:p>
            <w:r/>
            <w:r>
              <w:rPr>
                <w:b w:val="0"/>
                <w:sz w:val="15"/>
              </w:rPr>
              <w:t>early deploy</w:t>
            </w:r>
          </w:p>
        </w:tc>
        <w:tc>
          <w:tcPr>
            <w:tcW w:type="dxa" w:w="2045"/>
            <w:vAlign w:val="center"/>
          </w:tcPr>
          <w:p>
            <w:r/>
            <w:r>
              <w:rPr>
                <w:b w:val="0"/>
                <w:sz w:val="15"/>
              </w:rPr>
              <w:t>local Docker</w:t>
            </w:r>
          </w:p>
        </w:tc>
      </w:tr>
      <w:tr>
        <w:tc>
          <w:tcPr>
            <w:tcW w:type="dxa" w:w="2045"/>
            <w:vAlign w:val="center"/>
          </w:tcPr>
          <w:p>
            <w:r/>
            <w:r>
              <w:rPr>
                <w:b w:val="0"/>
                <w:sz w:val="15"/>
              </w:rPr>
              <w:t>Database outage</w:t>
            </w:r>
          </w:p>
        </w:tc>
        <w:tc>
          <w:tcPr>
            <w:tcW w:type="dxa" w:w="2045"/>
            <w:vAlign w:val="center"/>
          </w:tcPr>
          <w:p>
            <w:r/>
            <w:r>
              <w:rPr>
                <w:b w:val="0"/>
                <w:sz w:val="15"/>
              </w:rPr>
              <w:t>Low</w:t>
            </w:r>
          </w:p>
        </w:tc>
        <w:tc>
          <w:tcPr>
            <w:tcW w:type="dxa" w:w="2045"/>
            <w:vAlign w:val="center"/>
          </w:tcPr>
          <w:p>
            <w:r/>
            <w:r>
              <w:rPr>
                <w:b w:val="0"/>
                <w:sz w:val="15"/>
              </w:rPr>
              <w:t>High</w:t>
            </w:r>
          </w:p>
        </w:tc>
        <w:tc>
          <w:tcPr>
            <w:tcW w:type="dxa" w:w="2045"/>
            <w:vAlign w:val="center"/>
          </w:tcPr>
          <w:p>
            <w:r/>
            <w:r>
              <w:rPr>
                <w:b w:val="0"/>
                <w:sz w:val="15"/>
              </w:rPr>
              <w:t>backups</w:t>
            </w:r>
          </w:p>
        </w:tc>
        <w:tc>
          <w:tcPr>
            <w:tcW w:type="dxa" w:w="2045"/>
            <w:vAlign w:val="center"/>
          </w:tcPr>
          <w:p>
            <w:r/>
            <w:r>
              <w:rPr>
                <w:b w:val="0"/>
                <w:sz w:val="15"/>
              </w:rPr>
              <w:t>local DB</w:t>
            </w:r>
          </w:p>
        </w:tc>
      </w:tr>
      <w:tr>
        <w:tc>
          <w:tcPr>
            <w:tcW w:type="dxa" w:w="2045"/>
            <w:vAlign w:val="center"/>
          </w:tcPr>
          <w:p>
            <w:r/>
            <w:r>
              <w:rPr>
                <w:b w:val="0"/>
                <w:sz w:val="15"/>
              </w:rPr>
              <w:t>Team conflict</w:t>
            </w:r>
          </w:p>
        </w:tc>
        <w:tc>
          <w:tcPr>
            <w:tcW w:type="dxa" w:w="2045"/>
            <w:vAlign w:val="center"/>
          </w:tcPr>
          <w:p>
            <w:r/>
            <w:r>
              <w:rPr>
                <w:b w:val="0"/>
                <w:sz w:val="15"/>
              </w:rPr>
              <w:t>Medium</w:t>
            </w:r>
          </w:p>
        </w:tc>
        <w:tc>
          <w:tcPr>
            <w:tcW w:type="dxa" w:w="2045"/>
            <w:vAlign w:val="center"/>
          </w:tcPr>
          <w:p>
            <w:r/>
            <w:r>
              <w:rPr>
                <w:b w:val="0"/>
                <w:sz w:val="15"/>
              </w:rPr>
              <w:t>Medium</w:t>
            </w:r>
          </w:p>
        </w:tc>
        <w:tc>
          <w:tcPr>
            <w:tcW w:type="dxa" w:w="2045"/>
            <w:vAlign w:val="center"/>
          </w:tcPr>
          <w:p>
            <w:r/>
            <w:r>
              <w:rPr>
                <w:b w:val="0"/>
                <w:sz w:val="15"/>
              </w:rPr>
              <w:t>ownership + review</w:t>
            </w:r>
          </w:p>
        </w:tc>
        <w:tc>
          <w:tcPr>
            <w:tcW w:type="dxa" w:w="2045"/>
            <w:vAlign w:val="center"/>
          </w:tcPr>
          <w:p>
            <w:r/>
            <w:r>
              <w:rPr>
                <w:b w:val="0"/>
                <w:sz w:val="15"/>
              </w:rPr>
              <w:t>pair handoff</w:t>
            </w:r>
          </w:p>
        </w:tc>
      </w:tr>
      <w:tr>
        <w:tc>
          <w:tcPr>
            <w:tcW w:type="dxa" w:w="2045"/>
            <w:vAlign w:val="center"/>
          </w:tcPr>
          <w:p>
            <w:r/>
            <w:r>
              <w:rPr>
                <w:b w:val="0"/>
                <w:sz w:val="15"/>
              </w:rPr>
              <w:t>Feature creep</w:t>
            </w:r>
          </w:p>
        </w:tc>
        <w:tc>
          <w:tcPr>
            <w:tcW w:type="dxa" w:w="2045"/>
            <w:vAlign w:val="center"/>
          </w:tcPr>
          <w:p>
            <w:r/>
            <w:r>
              <w:rPr>
                <w:b w:val="0"/>
                <w:sz w:val="15"/>
              </w:rPr>
              <w:t>High</w:t>
            </w:r>
          </w:p>
        </w:tc>
        <w:tc>
          <w:tcPr>
            <w:tcW w:type="dxa" w:w="2045"/>
            <w:vAlign w:val="center"/>
          </w:tcPr>
          <w:p>
            <w:r/>
            <w:r>
              <w:rPr>
                <w:b w:val="0"/>
                <w:sz w:val="15"/>
              </w:rPr>
              <w:t>Critical</w:t>
            </w:r>
          </w:p>
        </w:tc>
        <w:tc>
          <w:tcPr>
            <w:tcW w:type="dxa" w:w="2045"/>
            <w:vAlign w:val="center"/>
          </w:tcPr>
          <w:p>
            <w:r/>
            <w:r>
              <w:rPr>
                <w:b w:val="0"/>
                <w:sz w:val="15"/>
              </w:rPr>
              <w:t>P0 freeze</w:t>
            </w:r>
          </w:p>
        </w:tc>
        <w:tc>
          <w:tcPr>
            <w:tcW w:type="dxa" w:w="2045"/>
            <w:vAlign w:val="center"/>
          </w:tcPr>
          <w:p>
            <w:r/>
            <w:r>
              <w:rPr>
                <w:b w:val="0"/>
                <w:sz w:val="15"/>
              </w:rPr>
              <w:t>backlog</w:t>
            </w:r>
          </w:p>
        </w:tc>
      </w:tr>
      <w:tr>
        <w:tc>
          <w:tcPr>
            <w:tcW w:type="dxa" w:w="2045"/>
            <w:vAlign w:val="center"/>
          </w:tcPr>
          <w:p>
            <w:r/>
            <w:r>
              <w:rPr>
                <w:b w:val="0"/>
                <w:sz w:val="15"/>
              </w:rPr>
              <w:t>Privacy incident</w:t>
            </w:r>
          </w:p>
        </w:tc>
        <w:tc>
          <w:tcPr>
            <w:tcW w:type="dxa" w:w="2045"/>
            <w:vAlign w:val="center"/>
          </w:tcPr>
          <w:p>
            <w:r/>
            <w:r>
              <w:rPr>
                <w:b w:val="0"/>
                <w:sz w:val="15"/>
              </w:rPr>
              <w:t>Low</w:t>
            </w:r>
          </w:p>
        </w:tc>
        <w:tc>
          <w:tcPr>
            <w:tcW w:type="dxa" w:w="2045"/>
            <w:vAlign w:val="center"/>
          </w:tcPr>
          <w:p>
            <w:r/>
            <w:r>
              <w:rPr>
                <w:b w:val="0"/>
                <w:sz w:val="15"/>
              </w:rPr>
              <w:t>Critical</w:t>
            </w:r>
          </w:p>
        </w:tc>
        <w:tc>
          <w:tcPr>
            <w:tcW w:type="dxa" w:w="2045"/>
            <w:vAlign w:val="center"/>
          </w:tcPr>
          <w:p>
            <w:r/>
            <w:r>
              <w:rPr>
                <w:b w:val="0"/>
                <w:sz w:val="15"/>
              </w:rPr>
              <w:t>minimize + protect</w:t>
            </w:r>
          </w:p>
        </w:tc>
        <w:tc>
          <w:tcPr>
            <w:tcW w:type="dxa" w:w="2045"/>
            <w:vAlign w:val="center"/>
          </w:tcPr>
          <w:p>
            <w:r/>
            <w:r>
              <w:rPr>
                <w:b w:val="0"/>
                <w:sz w:val="15"/>
              </w:rPr>
              <w:t>synthetic demo data</w:t>
            </w:r>
          </w:p>
        </w:tc>
      </w:tr>
      <w:tr>
        <w:tc>
          <w:tcPr>
            <w:tcW w:type="dxa" w:w="2045"/>
            <w:vAlign w:val="center"/>
          </w:tcPr>
          <w:p>
            <w:r/>
            <w:r>
              <w:rPr>
                <w:b w:val="0"/>
                <w:sz w:val="15"/>
              </w:rPr>
              <w:t>Judge challenge on accuracy</w:t>
            </w:r>
          </w:p>
        </w:tc>
        <w:tc>
          <w:tcPr>
            <w:tcW w:type="dxa" w:w="2045"/>
            <w:vAlign w:val="center"/>
          </w:tcPr>
          <w:p>
            <w:r/>
            <w:r>
              <w:rPr>
                <w:b w:val="0"/>
                <w:sz w:val="15"/>
              </w:rPr>
              <w:t>High</w:t>
            </w:r>
          </w:p>
        </w:tc>
        <w:tc>
          <w:tcPr>
            <w:tcW w:type="dxa" w:w="2045"/>
            <w:vAlign w:val="center"/>
          </w:tcPr>
          <w:p>
            <w:r/>
            <w:r>
              <w:rPr>
                <w:b w:val="0"/>
                <w:sz w:val="15"/>
              </w:rPr>
              <w:t>High</w:t>
            </w:r>
          </w:p>
        </w:tc>
        <w:tc>
          <w:tcPr>
            <w:tcW w:type="dxa" w:w="2045"/>
            <w:vAlign w:val="center"/>
          </w:tcPr>
          <w:p>
            <w:r/>
            <w:r>
              <w:rPr>
                <w:b w:val="0"/>
                <w:sz w:val="15"/>
              </w:rPr>
              <w:t>benchmark + evidence demo</w:t>
            </w:r>
          </w:p>
        </w:tc>
        <w:tc>
          <w:tcPr>
            <w:tcW w:type="dxa" w:w="2045"/>
            <w:vAlign w:val="center"/>
          </w:tcPr>
          <w:p>
            <w:r/>
            <w:r>
              <w:rPr>
                <w:b w:val="0"/>
                <w:sz w:val="15"/>
              </w:rPr>
              <w:t>explain limitations</w:t>
            </w:r>
          </w:p>
        </w:tc>
      </w:tr>
    </w:tbl>
    <w:p>
      <w:pPr>
        <w:spacing w:after="0"/>
      </w:pPr>
    </w:p>
    <w:p>
      <w:pPr>
        <w:spacing w:after="0"/>
      </w:pPr>
      <w:r>
        <w:t>---</w:t>
      </w:r>
    </w:p>
    <w:p>
      <w:pPr>
        <w:pStyle w:val="Heading1"/>
        <w:keepNext/>
        <w:spacing w:after="0"/>
      </w:pPr>
      <w:r>
        <w:t>46. Success Metrics</w:t>
      </w:r>
    </w:p>
    <w:p>
      <w:pPr>
        <w:pStyle w:val="Heading2"/>
        <w:keepNext/>
        <w:spacing w:after="0"/>
      </w:pPr>
      <w:r>
        <w:t>Primary quality metrics</w:t>
      </w:r>
    </w:p>
    <w:p>
      <w:pPr>
        <w:pStyle w:val="Heading3"/>
        <w:keepNext/>
        <w:spacing w:after="0"/>
      </w:pPr>
      <w:r>
        <w:t>Rule accuracy</w:t>
      </w:r>
    </w:p>
    <w:p>
      <w:pPr>
        <w:spacing w:after="0"/>
      </w:pPr>
      <w:r>
        <w:t xml:space="preserve">Target: </w:t>
      </w:r>
      <w:r>
        <w:rPr>
          <w:b/>
        </w:rPr>
        <w:t>≥95% on the curated benchmark</w:t>
      </w:r>
      <w:r>
        <w:t>. This is an internal target, not an externally verified result.</w:t>
      </w:r>
    </w:p>
    <w:p>
      <w:pPr>
        <w:pStyle w:val="Heading3"/>
        <w:keepNext/>
        <w:spacing w:after="0"/>
      </w:pPr>
      <w:r>
        <w:t>Source coverage</w:t>
      </w:r>
    </w:p>
    <w:p>
      <w:pPr>
        <w:spacing w:after="0"/>
      </w:pPr>
      <w:r>
        <w:t xml:space="preserve">Target: </w:t>
      </w:r>
      <w:r>
        <w:rPr>
          <w:b/>
        </w:rPr>
        <w:t>100% of displayed eligibility determinations have source references.</w:t>
      </w:r>
    </w:p>
    <w:p>
      <w:pPr>
        <w:pStyle w:val="Heading3"/>
        <w:keepNext/>
        <w:spacing w:after="0"/>
      </w:pPr>
      <w:r>
        <w:t>Benefit calculation accuracy</w:t>
      </w:r>
    </w:p>
    <w:p>
      <w:pPr>
        <w:spacing w:after="0"/>
      </w:pPr>
      <w:r>
        <w:t xml:space="preserve">Target: </w:t>
      </w:r>
      <w:r>
        <w:rPr>
          <w:b/>
        </w:rPr>
        <w:t>100% on deterministic unit-test cases.</w:t>
      </w:r>
    </w:p>
    <w:p>
      <w:pPr>
        <w:pStyle w:val="Heading3"/>
        <w:keepNext/>
        <w:spacing w:after="0"/>
      </w:pPr>
      <w:r>
        <w:t>Uncertainty routing</w:t>
      </w:r>
    </w:p>
    <w:p>
      <w:pPr>
        <w:spacing w:after="0"/>
      </w:pPr>
      <w:r>
        <w:t xml:space="preserve">Target: </w:t>
      </w:r>
      <w:r>
        <w:rPr>
          <w:b/>
        </w:rPr>
        <w:t>100% of deliberately incomplete / contradictory cases route to UNKNOWN/REVIEW.</w:t>
      </w:r>
    </w:p>
    <w:p>
      <w:pPr>
        <w:pStyle w:val="Heading2"/>
        <w:keepNext/>
        <w:spacing w:after="0"/>
      </w:pPr>
      <w:r>
        <w:t>User metrics</w:t>
      </w:r>
    </w:p>
    <w:p>
      <w:pPr>
        <w:pStyle w:val="ListBullet"/>
        <w:spacing w:after="0"/>
      </w:pPr>
      <w:r>
        <w:t>time to first relevant scheme,</w:t>
      </w:r>
    </w:p>
    <w:p>
      <w:pPr>
        <w:pStyle w:val="ListBullet"/>
        <w:spacing w:after="0"/>
      </w:pPr>
      <w:r>
        <w:t>number of manual fields,</w:t>
      </w:r>
    </w:p>
    <w:p>
      <w:pPr>
        <w:pStyle w:val="ListBullet"/>
        <w:spacing w:after="0"/>
      </w:pPr>
      <w:r>
        <w:t>missing documents identified,</w:t>
      </w:r>
    </w:p>
    <w:p>
      <w:pPr>
        <w:pStyle w:val="ListBullet"/>
        <w:spacing w:after="0"/>
      </w:pPr>
      <w:r>
        <w:t>application-readiness completion,</w:t>
      </w:r>
    </w:p>
    <w:p>
      <w:pPr>
        <w:pStyle w:val="ListBullet"/>
        <w:spacing w:after="0"/>
      </w:pPr>
      <w:r>
        <w:t>task completion rate.</w:t>
      </w:r>
    </w:p>
    <w:p>
      <w:pPr>
        <w:spacing w:after="0"/>
      </w:pPr>
      <w:r>
        <w:t>---</w:t>
      </w:r>
    </w:p>
    <w:p>
      <w:pPr>
        <w:pStyle w:val="Heading1"/>
        <w:keepNext/>
        <w:spacing w:after="0"/>
      </w:pPr>
      <w:r>
        <w:t>47. Future Scope</w:t>
      </w:r>
    </w:p>
    <w:p>
      <w:pPr>
        <w:pStyle w:val="Heading2"/>
        <w:keepNext/>
        <w:spacing w:after="0"/>
      </w:pPr>
      <w:r>
        <w:t>Immediate</w:t>
      </w:r>
    </w:p>
    <w:p>
      <w:pPr>
        <w:pStyle w:val="ListBullet"/>
        <w:spacing w:after="0"/>
      </w:pPr>
      <w:r>
        <w:t>more Central schemes,</w:t>
      </w:r>
    </w:p>
    <w:p>
      <w:pPr>
        <w:pStyle w:val="ListBullet"/>
        <w:spacing w:after="0"/>
      </w:pPr>
      <w:r>
        <w:t>more Gujarat schemes,</w:t>
      </w:r>
    </w:p>
    <w:p>
      <w:pPr>
        <w:pStyle w:val="ListBullet"/>
        <w:spacing w:after="0"/>
      </w:pPr>
      <w:r>
        <w:t>Hindi/Gujarati support,</w:t>
      </w:r>
    </w:p>
    <w:p>
      <w:pPr>
        <w:pStyle w:val="ListBullet"/>
        <w:spacing w:after="0"/>
      </w:pPr>
      <w:r>
        <w:t>better OCR,</w:t>
      </w:r>
    </w:p>
    <w:p>
      <w:pPr>
        <w:pStyle w:val="ListBullet"/>
        <w:spacing w:after="0"/>
      </w:pPr>
      <w:r>
        <w:t>policy source dashboard.</w:t>
      </w:r>
    </w:p>
    <w:p>
      <w:pPr>
        <w:pStyle w:val="Heading2"/>
        <w:keepNext/>
        <w:spacing w:after="0"/>
      </w:pPr>
      <w:r>
        <w:t>Production</w:t>
      </w:r>
    </w:p>
    <w:p>
      <w:pPr>
        <w:pStyle w:val="ListBullet"/>
        <w:spacing w:after="0"/>
      </w:pPr>
      <w:r>
        <w:t>DigiLocker,</w:t>
      </w:r>
    </w:p>
    <w:p>
      <w:pPr>
        <w:pStyle w:val="ListBullet"/>
        <w:spacing w:after="0"/>
      </w:pPr>
      <w:r>
        <w:t>issuer verification,</w:t>
      </w:r>
    </w:p>
    <w:p>
      <w:pPr>
        <w:pStyle w:val="ListBullet"/>
        <w:spacing w:after="0"/>
      </w:pPr>
      <w:r>
        <w:t>source-change detection,</w:t>
      </w:r>
    </w:p>
    <w:p>
      <w:pPr>
        <w:pStyle w:val="ListBullet"/>
        <w:spacing w:after="0"/>
      </w:pPr>
      <w:r>
        <w:t>assisted-service operator portal,</w:t>
      </w:r>
    </w:p>
    <w:p>
      <w:pPr>
        <w:pStyle w:val="ListBullet"/>
        <w:spacing w:after="0"/>
      </w:pPr>
      <w:r>
        <w:t>notification system.</w:t>
      </w:r>
    </w:p>
    <w:p>
      <w:pPr>
        <w:pStyle w:val="Heading2"/>
        <w:keepNext/>
        <w:spacing w:after="0"/>
      </w:pPr>
      <w:r>
        <w:t>Long term</w:t>
      </w:r>
    </w:p>
    <w:p>
      <w:pPr>
        <w:pStyle w:val="CodeBlock"/>
        <w:spacing w:before="40" w:after="80"/>
        <w:ind w:left="216" w:right="216"/>
      </w:pPr>
      <w:r>
        <w:rPr>
          <w:rFonts w:ascii="Consolas" w:hAnsi="Consolas"/>
          <w:sz w:val="15"/>
        </w:rPr>
        <w:t>Policy-as-data platform</w:t>
        <w:br/>
        <w:t xml:space="preserve">        +</w:t>
        <w:br/>
        <w:t>Evidence verification</w:t>
        <w:br/>
        <w:t xml:space="preserve">        +</w:t>
        <w:br/>
        <w:t>Application orchestration</w:t>
      </w:r>
    </w:p>
    <w:p>
      <w:pPr>
        <w:spacing w:after="0"/>
      </w:pPr>
      <w:r>
        <w:t>Potential users could include banks, NGOs, incubators, assisted-service centers and government departments, subject to appropriate integrations and governance.</w:t>
      </w:r>
    </w:p>
    <w:p>
      <w:pPr>
        <w:spacing w:after="0"/>
      </w:pPr>
      <w:r>
        <w:t>---</w:t>
      </w:r>
    </w:p>
    <w:p>
      <w:pPr>
        <w:pStyle w:val="Heading1"/>
        <w:keepNext/>
        <w:spacing w:after="0"/>
      </w:pPr>
      <w:r>
        <w:t>48. Final Market Positioning</w:t>
      </w:r>
    </w:p>
    <w:p>
      <w:pPr>
        <w:pStyle w:val="Heading2"/>
        <w:keepNext/>
        <w:spacing w:after="0"/>
      </w:pPr>
      <w:r>
        <w:t>Who are we competing with?</w:t>
      </w:r>
    </w:p>
    <w:p>
      <w:pPr>
        <w:pStyle w:val="ListBullet"/>
        <w:spacing w:after="0"/>
      </w:pPr>
      <w:r>
        <w:t>myScheme,</w:t>
      </w:r>
    </w:p>
    <w:p>
      <w:pPr>
        <w:pStyle w:val="ListBullet"/>
        <w:spacing w:after="0"/>
      </w:pPr>
      <w:r>
        <w:t>JanSamarth,</w:t>
      </w:r>
    </w:p>
    <w:p>
      <w:pPr>
        <w:pStyle w:val="ListBullet"/>
        <w:spacing w:after="0"/>
      </w:pPr>
      <w:r>
        <w:t>UMANG,</w:t>
      </w:r>
    </w:p>
    <w:p>
      <w:pPr>
        <w:pStyle w:val="ListBullet"/>
        <w:spacing w:after="0"/>
      </w:pPr>
      <w:r>
        <w:t>Digital Gujarat / iKhedut,</w:t>
      </w:r>
    </w:p>
    <w:p>
      <w:pPr>
        <w:pStyle w:val="ListBullet"/>
        <w:spacing w:after="0"/>
      </w:pPr>
      <w:r>
        <w:t>Startup India,</w:t>
      </w:r>
    </w:p>
    <w:p>
      <w:pPr>
        <w:pStyle w:val="ListBullet"/>
        <w:spacing w:after="0"/>
      </w:pPr>
      <w:r>
        <w:t>adjacent private financial/tax tools.</w:t>
      </w:r>
    </w:p>
    <w:p>
      <w:pPr>
        <w:pStyle w:val="Heading2"/>
        <w:keepNext/>
        <w:spacing w:after="0"/>
      </w:pPr>
      <w:r>
        <w:t>What niche are we targeting?</w:t>
      </w:r>
    </w:p>
    <w:p>
      <w:pPr>
        <w:spacing w:after="0"/>
      </w:pPr>
      <w:r>
        <w:rPr>
          <w:b/>
        </w:rPr>
        <w:t>Evidence-backed eligibility and application readiness for financial schemes.</w:t>
      </w:r>
    </w:p>
    <w:p>
      <w:pPr>
        <w:pStyle w:val="Heading2"/>
        <w:keepNext/>
        <w:spacing w:after="0"/>
      </w:pPr>
      <w:r>
        <w:t>One-line positioning</w:t>
      </w:r>
    </w:p>
    <w:p>
      <w:pPr>
        <w:spacing w:after="0"/>
        <w:ind w:left="360"/>
      </w:pPr>
      <w:r>
        <w:rPr>
          <w:i/>
          <w:color w:val="4B5563"/>
        </w:rPr>
        <w:t>**PolicySetu does not just tell a user which scheme looks relevant; it shows the policy rule, the applicant evidence, the decision state, the missing evidence and the next action.**</w:t>
      </w:r>
    </w:p>
    <w:p>
      <w:pPr>
        <w:spacing w:after="0"/>
      </w:pPr>
      <w:r>
        <w:t>---</w:t>
      </w:r>
    </w:p>
    <w:p>
      <w:pPr>
        <w:pStyle w:val="Heading1"/>
        <w:keepNext/>
        <w:spacing w:after="0"/>
      </w:pPr>
      <w:r>
        <w:t>49. Final Recommended Solution</w:t>
      </w:r>
    </w:p>
    <w:p>
      <w:pPr>
        <w:pStyle w:val="Heading2"/>
        <w:keepNext/>
        <w:spacing w:after="0"/>
      </w:pPr>
      <w:r>
        <w:t>Product</w:t>
      </w:r>
    </w:p>
    <w:p>
      <w:pPr>
        <w:spacing w:after="0"/>
      </w:pPr>
      <w:r>
        <w:rPr>
          <w:b/>
        </w:rPr>
        <w:t>PolicySetu — Evidence-First Financial Policy Copilot</w:t>
      </w:r>
    </w:p>
    <w:p>
      <w:pPr>
        <w:pStyle w:val="Heading2"/>
        <w:keepNext/>
        <w:spacing w:after="0"/>
      </w:pPr>
      <w:r>
        <w:t>Users</w:t>
      </w:r>
    </w:p>
    <w:p>
      <w:pPr>
        <w:spacing w:after="0"/>
      </w:pPr>
      <w:r>
        <w:t>Citizens, micro/small businesses, farmers, artisans, street vendors, assisted-service operators and reviewers.</w:t>
      </w:r>
    </w:p>
    <w:p>
      <w:pPr>
        <w:pStyle w:val="Heading2"/>
        <w:keepNext/>
        <w:spacing w:after="0"/>
      </w:pPr>
      <w:r>
        <w:t>Core features</w:t>
      </w:r>
    </w:p>
    <w:p>
      <w:pPr>
        <w:pStyle w:val="ListBullet"/>
        <w:spacing w:after="0"/>
      </w:pPr>
      <w:r>
        <w:t>document intake,</w:t>
      </w:r>
    </w:p>
    <w:p>
      <w:pPr>
        <w:pStyle w:val="ListBullet"/>
        <w:spacing w:after="0"/>
      </w:pPr>
      <w:r>
        <w:t>OCR,</w:t>
      </w:r>
    </w:p>
    <w:p>
      <w:pPr>
        <w:pStyle w:val="ListBullet"/>
        <w:spacing w:after="0"/>
      </w:pPr>
      <w:r>
        <w:t>structured facts,</w:t>
      </w:r>
    </w:p>
    <w:p>
      <w:pPr>
        <w:pStyle w:val="ListBullet"/>
        <w:spacing w:after="0"/>
      </w:pPr>
      <w:r>
        <w:t>scheme retrieval,</w:t>
      </w:r>
    </w:p>
    <w:p>
      <w:pPr>
        <w:pStyle w:val="ListBullet"/>
        <w:spacing w:after="0"/>
      </w:pPr>
      <w:r>
        <w:t>policy rules,</w:t>
      </w:r>
    </w:p>
    <w:p>
      <w:pPr>
        <w:pStyle w:val="ListBullet"/>
        <w:spacing w:after="0"/>
      </w:pPr>
      <w:r>
        <w:t>evidence mapping,</w:t>
      </w:r>
    </w:p>
    <w:p>
      <w:pPr>
        <w:pStyle w:val="ListBullet"/>
        <w:spacing w:after="0"/>
      </w:pPr>
      <w:r>
        <w:t>four-state decisions,</w:t>
      </w:r>
    </w:p>
    <w:p>
      <w:pPr>
        <w:pStyle w:val="ListBullet"/>
        <w:spacing w:after="0"/>
      </w:pPr>
      <w:r>
        <w:t>deterministic benefits,</w:t>
      </w:r>
    </w:p>
    <w:p>
      <w:pPr>
        <w:pStyle w:val="ListBullet"/>
        <w:spacing w:after="0"/>
      </w:pPr>
      <w:r>
        <w:t>source viewer,</w:t>
      </w:r>
    </w:p>
    <w:p>
      <w:pPr>
        <w:pStyle w:val="ListBullet"/>
        <w:spacing w:after="0"/>
      </w:pPr>
      <w:r>
        <w:t>missing-document analysis,</w:t>
      </w:r>
    </w:p>
    <w:p>
      <w:pPr>
        <w:pStyle w:val="ListBullet"/>
        <w:spacing w:after="0"/>
      </w:pPr>
      <w:r>
        <w:t>application checklist,</w:t>
      </w:r>
    </w:p>
    <w:p>
      <w:pPr>
        <w:pStyle w:val="ListBullet"/>
        <w:spacing w:after="0"/>
      </w:pPr>
      <w:r>
        <w:t>audit trail.</w:t>
      </w:r>
    </w:p>
    <w:p>
      <w:pPr>
        <w:pStyle w:val="Heading2"/>
        <w:keepNext/>
        <w:spacing w:after="0"/>
      </w:pPr>
      <w:r>
        <w:t>Tech stack</w:t>
      </w:r>
    </w:p>
    <w:p>
      <w:pPr>
        <w:pStyle w:val="CodeBlock"/>
        <w:spacing w:before="40" w:after="80"/>
        <w:ind w:left="216" w:right="216"/>
      </w:pPr>
      <w:r>
        <w:rPr>
          <w:rFonts w:ascii="Consolas" w:hAnsi="Consolas"/>
          <w:sz w:val="15"/>
        </w:rPr>
        <w:t>React + TypeScript + Vite + Tailwind</w:t>
        <w:br/>
        <w:t>FastAPI + Pydantic + SQLAlchemy</w:t>
        <w:br/>
        <w:t>PostgreSQL + pgvector</w:t>
        <w:br/>
        <w:t>PaddleOCR + Tesseract</w:t>
        <w:br/>
        <w:t>LLM + RAG</w:t>
        <w:br/>
        <w:t>PDF.js</w:t>
        <w:br/>
        <w:t>Vercel + Render + managed Postgres</w:t>
        <w:br/>
        <w:t>Docker backup</w:t>
      </w:r>
    </w:p>
    <w:p>
      <w:pPr>
        <w:pStyle w:val="Heading2"/>
        <w:keepNext/>
        <w:spacing w:after="0"/>
      </w:pPr>
      <w:r>
        <w:t>Why this is practical</w:t>
      </w:r>
    </w:p>
    <w:p>
      <w:pPr>
        <w:pStyle w:val="ListBullet"/>
        <w:spacing w:after="0"/>
      </w:pPr>
      <w:r>
        <w:t>no custom model training,</w:t>
      </w:r>
    </w:p>
    <w:p>
      <w:pPr>
        <w:pStyle w:val="ListBullet"/>
        <w:spacing w:after="0"/>
      </w:pPr>
      <w:r>
        <w:t>modest scheme corpus,</w:t>
      </w:r>
    </w:p>
    <w:p>
      <w:pPr>
        <w:pStyle w:val="ListBullet"/>
        <w:spacing w:after="0"/>
      </w:pPr>
      <w:r>
        <w:t>one main DB,</w:t>
      </w:r>
    </w:p>
    <w:p>
      <w:pPr>
        <w:pStyle w:val="ListBullet"/>
        <w:spacing w:after="0"/>
      </w:pPr>
      <w:r>
        <w:t>modular architecture,</w:t>
      </w:r>
    </w:p>
    <w:p>
      <w:pPr>
        <w:pStyle w:val="ListBullet"/>
        <w:spacing w:after="0"/>
      </w:pPr>
      <w:r>
        <w:t>strong demo story,</w:t>
      </w:r>
    </w:p>
    <w:p>
      <w:pPr>
        <w:pStyle w:val="ListBullet"/>
        <w:spacing w:after="0"/>
      </w:pPr>
      <w:r>
        <w:t>directly satisfies the PS's explainability and manual-review requirements.</w:t>
      </w:r>
    </w:p>
    <w:p>
      <w:pPr>
        <w:spacing w:after="0"/>
      </w:pPr>
      <w:r>
        <w:t>---</w:t>
      </w:r>
    </w:p>
    <w:p>
      <w:pPr>
        <w:pStyle w:val="Heading1"/>
        <w:keepNext/>
        <w:spacing w:after="0"/>
      </w:pPr>
      <w:r>
        <w:t>50. Final Implementation Blueprint</w:t>
      </w:r>
    </w:p>
    <w:p>
      <w:pPr>
        <w:pStyle w:val="CodeBlock"/>
        <w:spacing w:before="40" w:after="80"/>
        <w:ind w:left="216" w:right="216"/>
      </w:pPr>
      <w:r>
        <w:rPr>
          <w:rFonts w:ascii="Consolas" w:hAnsi="Consolas"/>
          <w:sz w:val="15"/>
        </w:rPr>
        <w:t>PROBLEM</w:t>
        <w:br/>
        <w:t xml:space="preserve">  ↓</w:t>
        <w:br/>
        <w:t>Fragmented financial-policy discovery + unclear eligibility</w:t>
        <w:br/>
        <w:t xml:space="preserve">  ↓</w:t>
        <w:br/>
        <w:t>USERS</w:t>
        <w:br/>
        <w:t xml:space="preserve">  ↓</w:t>
        <w:br/>
        <w:t>Citizens + SMEs + farmers + artisans + assisted operators</w:t>
        <w:br/>
        <w:t xml:space="preserve">  ↓</w:t>
        <w:br/>
        <w:t>PAIN POINTS</w:t>
        <w:br/>
        <w:t xml:space="preserve">  ↓</w:t>
        <w:br/>
        <w:t>Many portals + dense rules + document burden + uncertainty</w:t>
        <w:br/>
        <w:t xml:space="preserve">  ↓</w:t>
        <w:br/>
        <w:t>MARKET</w:t>
        <w:br/>
        <w:t xml:space="preserve">  ↓</w:t>
        <w:br/>
        <w:t>myScheme + JanSamarth + UMANG + state portals + tax tools</w:t>
        <w:br/>
        <w:t xml:space="preserve">  ↓</w:t>
        <w:br/>
        <w:t>GAP</w:t>
        <w:br/>
        <w:t xml:space="preserve">  ↓</w:t>
        <w:br/>
        <w:t>Evidence-backed, auditable, uncertainty-aware decision layer</w:t>
        <w:br/>
        <w:t xml:space="preserve">  ↓</w:t>
        <w:br/>
        <w:t>DIFFERENTIATOR</w:t>
        <w:br/>
        <w:t xml:space="preserve">  ↓</w:t>
        <w:br/>
        <w:t>Fact → Rule → Evidence → Decision → Benefit → Action</w:t>
        <w:br/>
        <w:t xml:space="preserve">  ↓</w:t>
        <w:br/>
        <w:t>FEATURES</w:t>
        <w:br/>
        <w:t xml:space="preserve">  ↓</w:t>
        <w:br/>
        <w:t>Upload + OCR + Retrieval + Rule Engine + Evidence + Benefits + Checklist</w:t>
        <w:br/>
        <w:t xml:space="preserve">  ↓</w:t>
        <w:br/>
        <w:t>DATASET</w:t>
        <w:br/>
        <w:t xml:space="preserve">  ↓</w:t>
        <w:br/>
        <w:t>Official sources + curated gold corpus + synthetic benchmark</w:t>
        <w:br/>
        <w:t xml:space="preserve">  ↓</w:t>
        <w:br/>
        <w:t>AI / LOGIC</w:t>
        <w:br/>
        <w:t xml:space="preserve">  ↓</w:t>
        <w:br/>
        <w:t>LLM extraction/explanation + RAG retrieval + deterministic rules</w:t>
        <w:br/>
        <w:t xml:space="preserve">  ↓</w:t>
        <w:br/>
        <w:t>BACKEND</w:t>
        <w:br/>
        <w:t xml:space="preserve">  ↓</w:t>
        <w:br/>
        <w:t>FastAPI services</w:t>
        <w:br/>
        <w:t xml:space="preserve">  ↓</w:t>
        <w:br/>
        <w:t>DATABASE</w:t>
        <w:br/>
        <w:t xml:space="preserve">  ↓</w:t>
        <w:br/>
        <w:t>PostgreSQL + pgvector</w:t>
        <w:br/>
        <w:t xml:space="preserve">  ↓</w:t>
        <w:br/>
        <w:t>FRONTEND</w:t>
        <w:br/>
        <w:t xml:space="preserve">  ↓</w:t>
        <w:br/>
        <w:t>React dashboard + evidence viewer</w:t>
        <w:br/>
        <w:t xml:space="preserve">  ↓</w:t>
        <w:br/>
        <w:t>APIs</w:t>
        <w:br/>
        <w:t xml:space="preserve">  ↓</w:t>
        <w:br/>
        <w:t>Auth + Documents + Search + Eligibility + Benefits + Review + Audit</w:t>
        <w:br/>
        <w:t xml:space="preserve">  ↓</w:t>
        <w:br/>
        <w:t>TESTING</w:t>
        <w:br/>
        <w:t xml:space="preserve">  ↓</w:t>
        <w:br/>
        <w:t>30-case benchmark + security + failure tests</w:t>
        <w:br/>
        <w:t xml:space="preserve">  ↓</w:t>
        <w:br/>
        <w:t>DEPLOYMENT</w:t>
        <w:br/>
        <w:t xml:space="preserve">  ↓</w:t>
        <w:br/>
        <w:t>Vercel + Render + DB + Docker fallback</w:t>
        <w:br/>
        <w:t xml:space="preserve">  ↓</w:t>
        <w:br/>
        <w:t>DEMO</w:t>
        <w:br/>
        <w:t xml:space="preserve">  ↓</w:t>
        <w:br/>
        <w:t>Eligible + Ineligible + Borderline + Conflict</w:t>
        <w:br/>
        <w:t xml:space="preserve">  ↓</w:t>
        <w:br/>
        <w:t>IMPACT</w:t>
        <w:br/>
        <w:t xml:space="preserve">  ↓</w:t>
        <w:br/>
        <w:t>Less search time + clearer decisions + safer uncertainty handling</w:t>
      </w:r>
    </w:p>
    <w:p>
      <w:pPr>
        <w:spacing w:after="0"/>
      </w:pPr>
      <w:r>
        <w:t>---</w:t>
      </w:r>
    </w:p>
    <w:p>
      <w:pPr>
        <w:pStyle w:val="Heading1"/>
        <w:keepNext/>
        <w:spacing w:after="0"/>
      </w:pPr>
      <w:r>
        <w:t>51. Implementation Checklist</w:t>
      </w:r>
    </w:p>
    <w:p>
      <w:pPr>
        <w:pStyle w:val="CodeBlock"/>
        <w:spacing w:before="40" w:after="80"/>
        <w:ind w:left="216" w:right="216"/>
      </w:pPr>
      <w:r>
        <w:rPr>
          <w:rFonts w:ascii="Consolas" w:hAnsi="Consolas"/>
          <w:sz w:val="15"/>
        </w:rPr>
        <w:t>[ ] Problem understood</w:t>
        <w:br/>
        <w:t>[ ] Root cause identified</w:t>
        <w:br/>
        <w:t>[ ] Target users defined</w:t>
        <w:br/>
        <w:t>[ ] User journey completed</w:t>
        <w:br/>
        <w:t>[ ] Market researched</w:t>
        <w:br/>
        <w:t>[ ] Competitors compared</w:t>
        <w:br/>
        <w:t>[ ] Market gaps identified</w:t>
        <w:br/>
        <w:t>[ ] Differentiators finalized</w:t>
        <w:br/>
        <w:br/>
        <w:t>[ ] 15–25 schemes selected</w:t>
        <w:br/>
        <w:t>[ ] Official source URLs collected</w:t>
        <w:br/>
        <w:t>[ ] Policy versions recorded</w:t>
        <w:br/>
        <w:t>[ ] Rules modeled</w:t>
        <w:br/>
        <w:t>[ ] Benefit formulas modeled</w:t>
        <w:br/>
        <w:t>[ ] Evidence schema created</w:t>
        <w:br/>
        <w:t>[ ] 30 benchmark cases created</w:t>
        <w:br/>
        <w:br/>
        <w:t>[ ] React project created</w:t>
        <w:br/>
        <w:t>[ ] FastAPI project created</w:t>
        <w:br/>
        <w:t>[ ] PostgreSQL created</w:t>
        <w:br/>
        <w:t>[ ] pgvector configured</w:t>
        <w:br/>
        <w:t>[ ] Authentication implemented</w:t>
        <w:br/>
        <w:t>[ ] Document upload implemented</w:t>
        <w:br/>
        <w:t>[ ] OCR integrated</w:t>
        <w:br/>
        <w:t>[ ] Fact extraction integrated</w:t>
        <w:br/>
        <w:t>[ ] Retrieval implemented</w:t>
        <w:br/>
        <w:t>[ ] Rule engine implemented</w:t>
        <w:br/>
        <w:t>[ ] Benefit engine implemented</w:t>
        <w:br/>
        <w:t>[ ] Evidence viewer implemented</w:t>
        <w:br/>
        <w:t>[ ] Manual review implemented</w:t>
        <w:br/>
        <w:t>[ ] Missing-doc checker implemented</w:t>
        <w:br/>
        <w:t>[ ] Application checklist implemented</w:t>
        <w:br/>
        <w:t>[ ] Audit logging implemented</w:t>
        <w:br/>
        <w:br/>
        <w:t>[ ] Eligible tests pass</w:t>
        <w:br/>
        <w:t>[ ] Ineligible tests pass</w:t>
        <w:br/>
        <w:t>[ ] Borderline tests pass</w:t>
        <w:br/>
        <w:t>[ ] Contradiction tests pass</w:t>
        <w:br/>
        <w:t>[ ] OCR failure tested</w:t>
        <w:br/>
        <w:t>[ ] LLM failure tested</w:t>
        <w:br/>
        <w:t>[ ] DB failure tested</w:t>
        <w:br/>
        <w:t>[ ] External dependency fallback tested</w:t>
        <w:br/>
        <w:br/>
        <w:t>[ ] Security reviewed</w:t>
        <w:br/>
        <w:t>[ ] Secrets excluded from Git</w:t>
        <w:br/>
        <w:t>[ ] Sensitive demo data sanitized</w:t>
        <w:br/>
        <w:t>[ ] Frontend deployed</w:t>
        <w:br/>
        <w:t>[ ] Backend deployed</w:t>
        <w:br/>
        <w:t>[ ] Database deployed</w:t>
        <w:br/>
        <w:t>[ ] Docker backup works</w:t>
        <w:br/>
        <w:t>[ ] Offline demo works</w:t>
        <w:br/>
        <w:br/>
        <w:t>[ ] PPT completed</w:t>
        <w:br/>
        <w:t>[ ] Demo rehearsed</w:t>
        <w:br/>
        <w:t>[ ] Backup demo rehearsed</w:t>
        <w:br/>
        <w:t>[ ] Q&amp;A prepared</w:t>
        <w:br/>
        <w:t>[ ] README completed</w:t>
        <w:br/>
        <w:t>[ ] GitHub cleaned</w:t>
      </w:r>
    </w:p>
    <w:p>
      <w:pPr>
        <w:spacing w:after="0"/>
      </w:pPr>
      <w:r>
        <w:t>---</w:t>
      </w:r>
    </w:p>
    <w:p>
      <w:pPr>
        <w:pStyle w:val="Heading1"/>
        <w:keepNext/>
        <w:spacing w:after="0"/>
      </w:pPr>
      <w:r>
        <w:t>52. Additional Expert Review</w:t>
      </w:r>
    </w:p>
    <w:p>
      <w:pPr>
        <w:pStyle w:val="Heading2"/>
        <w:keepNext/>
        <w:spacing w:after="0"/>
      </w:pPr>
      <w:r>
        <w:t>Architecture review</w:t>
      </w:r>
    </w:p>
    <w:p>
      <w:pPr>
        <w:pStyle w:val="Heading3"/>
        <w:keepNext/>
        <w:spacing w:after="0"/>
      </w:pPr>
      <w:r>
        <w:t>Strong</w:t>
      </w:r>
    </w:p>
    <w:p>
      <w:pPr>
        <w:pStyle w:val="ListBullet"/>
        <w:spacing w:after="0"/>
      </w:pPr>
      <w:r>
        <w:t>modular monolith,</w:t>
      </w:r>
    </w:p>
    <w:p>
      <w:pPr>
        <w:pStyle w:val="ListBullet"/>
        <w:spacing w:after="0"/>
      </w:pPr>
      <w:r>
        <w:t>deterministic rule core,</w:t>
      </w:r>
    </w:p>
    <w:p>
      <w:pPr>
        <w:pStyle w:val="ListBullet"/>
        <w:spacing w:after="0"/>
      </w:pPr>
      <w:r>
        <w:t>explicit evidence provenance,</w:t>
      </w:r>
    </w:p>
    <w:p>
      <w:pPr>
        <w:pStyle w:val="ListBullet"/>
        <w:spacing w:after="0"/>
      </w:pPr>
      <w:r>
        <w:t>policy versioning,</w:t>
      </w:r>
    </w:p>
    <w:p>
      <w:pPr>
        <w:pStyle w:val="ListBullet"/>
        <w:spacing w:after="0"/>
      </w:pPr>
      <w:r>
        <w:t>graceful uncertainty.</w:t>
      </w:r>
    </w:p>
    <w:p>
      <w:pPr>
        <w:pStyle w:val="Heading3"/>
        <w:keepNext/>
        <w:spacing w:after="0"/>
      </w:pPr>
      <w:r>
        <w:t>Weak assumption to avoid</w:t>
      </w:r>
    </w:p>
    <w:p>
      <w:pPr>
        <w:spacing w:after="0"/>
      </w:pPr>
      <w:r>
        <w:t>A large language model does not automatically make a policy engine accurate.</w:t>
      </w:r>
    </w:p>
    <w:p>
      <w:pPr>
        <w:pStyle w:val="Heading2"/>
        <w:keepNext/>
        <w:spacing w:after="0"/>
      </w:pPr>
      <w:r>
        <w:t>Product review</w:t>
      </w:r>
    </w:p>
    <w:p>
      <w:pPr>
        <w:pStyle w:val="Heading3"/>
        <w:keepNext/>
        <w:spacing w:after="0"/>
      </w:pPr>
      <w:r>
        <w:t>Strong</w:t>
      </w:r>
    </w:p>
    <w:p>
      <w:pPr>
        <w:spacing w:after="0"/>
      </w:pPr>
      <w:r>
        <w:t>The application-readiness step connects discovery to a real user action.</w:t>
      </w:r>
    </w:p>
    <w:p>
      <w:pPr>
        <w:pStyle w:val="Heading3"/>
        <w:keepNext/>
        <w:spacing w:after="0"/>
      </w:pPr>
      <w:r>
        <w:t>Weak assumption to avoid</w:t>
      </w:r>
    </w:p>
    <w:p>
      <w:pPr>
        <w:spacing w:after="0"/>
      </w:pPr>
      <w:r>
        <w:t>Do not claim that an eligibility determination guarantees government approval.</w:t>
      </w:r>
    </w:p>
    <w:p>
      <w:pPr>
        <w:pStyle w:val="Heading2"/>
        <w:keepNext/>
        <w:spacing w:after="0"/>
      </w:pPr>
      <w:r>
        <w:t>AI review</w:t>
      </w:r>
    </w:p>
    <w:p>
      <w:pPr>
        <w:pStyle w:val="Heading3"/>
        <w:keepNext/>
        <w:spacing w:after="0"/>
      </w:pPr>
      <w:r>
        <w:t>Strong</w:t>
      </w:r>
    </w:p>
    <w:p>
      <w:pPr>
        <w:spacing w:after="0"/>
      </w:pPr>
      <w:r>
        <w:t>Use AI for language-heavy components.</w:t>
      </w:r>
    </w:p>
    <w:p>
      <w:pPr>
        <w:pStyle w:val="Heading3"/>
        <w:keepNext/>
        <w:spacing w:after="0"/>
      </w:pPr>
      <w:r>
        <w:t>Weak assumption to avoid</w:t>
      </w:r>
    </w:p>
    <w:p>
      <w:pPr>
        <w:spacing w:after="0"/>
      </w:pPr>
      <w:r>
        <w:t>Do not train a model from scratch for a hackathon without a strong reason and dataset.</w:t>
      </w:r>
    </w:p>
    <w:p>
      <w:pPr>
        <w:pStyle w:val="Heading2"/>
        <w:keepNext/>
        <w:spacing w:after="0"/>
      </w:pPr>
      <w:r>
        <w:t>Security review</w:t>
      </w:r>
    </w:p>
    <w:p>
      <w:pPr>
        <w:pStyle w:val="Heading3"/>
        <w:keepNext/>
        <w:spacing w:after="0"/>
      </w:pPr>
      <w:r>
        <w:t>Strong</w:t>
      </w:r>
    </w:p>
    <w:p>
      <w:pPr>
        <w:spacing w:after="0"/>
      </w:pPr>
      <w:r>
        <w:t>Data minimization, private storage, role-based access, file security and audit logging.</w:t>
      </w:r>
    </w:p>
    <w:p>
      <w:pPr>
        <w:pStyle w:val="Heading3"/>
        <w:keepNext/>
        <w:spacing w:after="0"/>
      </w:pPr>
      <w:r>
        <w:t>Weak assumption to avoid</w:t>
      </w:r>
    </w:p>
    <w:p>
      <w:pPr>
        <w:spacing w:after="0"/>
      </w:pPr>
      <w:r>
        <w:t>A public URL to a document is not acceptable for sensitive user files.</w:t>
      </w:r>
    </w:p>
    <w:p>
      <w:pPr>
        <w:pStyle w:val="Heading2"/>
        <w:keepNext/>
        <w:spacing w:after="0"/>
      </w:pPr>
      <w:r>
        <w:t>Hackathon review</w:t>
      </w:r>
    </w:p>
    <w:p>
      <w:pPr>
        <w:pStyle w:val="Heading3"/>
        <w:keepNext/>
        <w:spacing w:after="0"/>
      </w:pPr>
      <w:r>
        <w:t>Highest-impact upgrades</w:t>
      </w:r>
    </w:p>
    <w:p>
      <w:pPr>
        <w:pStyle w:val="ListNumber"/>
        <w:spacing w:after="0"/>
      </w:pPr>
      <w:r>
        <w:t>Build the rule engine before extra AI features.</w:t>
      </w:r>
    </w:p>
    <w:p>
      <w:pPr>
        <w:pStyle w:val="ListNumber"/>
        <w:spacing w:after="0"/>
      </w:pPr>
      <w:r>
        <w:t>Create the 30-case benchmark early.</w:t>
      </w:r>
    </w:p>
    <w:p>
      <w:pPr>
        <w:pStyle w:val="ListNumber"/>
        <w:spacing w:after="0"/>
      </w:pPr>
      <w:r>
        <w:t>Implement the evidence viewer early.</w:t>
      </w:r>
    </w:p>
    <w:p>
      <w:pPr>
        <w:pStyle w:val="ListNumber"/>
        <w:spacing w:after="0"/>
      </w:pPr>
      <w:r>
        <w:t>Include a contradiction case in the live demo.</w:t>
      </w:r>
    </w:p>
    <w:p>
      <w:pPr>
        <w:pStyle w:val="ListNumber"/>
        <w:spacing w:after="0"/>
      </w:pPr>
      <w:r>
        <w:t>Deploy a local backup before the final few hours.</w:t>
      </w:r>
    </w:p>
    <w:p>
      <w:pPr>
        <w:spacing w:after="0"/>
      </w:pPr>
      <w:r>
        <w:t>---</w:t>
      </w:r>
    </w:p>
    <w:p>
      <w:pPr>
        <w:pStyle w:val="Heading1"/>
        <w:keepNext/>
        <w:spacing w:after="0"/>
      </w:pPr>
      <w:r>
        <w:t>53. Official and Primary Resources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23B5D"/>
          </w:tcPr>
          <w:p>
            <w:r/>
            <w:r>
              <w:rPr>
                <w:b/>
                <w:color w:val="FFFFFF"/>
                <w:sz w:val="16"/>
              </w:rPr>
              <w:t>Resource</w:t>
            </w:r>
          </w:p>
        </w:tc>
        <w:tc>
          <w:tcPr>
            <w:tcW w:type="dxa" w:w="3408"/>
            <w:vAlign w:val="center"/>
            <w:shd w:fill="123B5D"/>
          </w:tcPr>
          <w:p>
            <w:r/>
            <w:r>
              <w:rPr>
                <w:b/>
                <w:color w:val="FFFFFF"/>
                <w:sz w:val="16"/>
              </w:rPr>
              <w:t>Link</w:t>
            </w:r>
          </w:p>
        </w:tc>
        <w:tc>
          <w:tcPr>
            <w:tcW w:type="dxa" w:w="3408"/>
            <w:vAlign w:val="center"/>
            <w:shd w:fill="123B5D"/>
          </w:tcPr>
          <w:p>
            <w:r/>
            <w:r>
              <w:rPr>
                <w:b/>
                <w:color w:val="FFFFFF"/>
                <w:sz w:val="16"/>
              </w:rPr>
              <w:t>Purpose</w:t>
            </w:r>
          </w:p>
        </w:tc>
      </w:tr>
      <w:tr>
        <w:tc>
          <w:tcPr>
            <w:tcW w:type="dxa" w:w="3408"/>
            <w:vAlign w:val="center"/>
          </w:tcPr>
          <w:p>
            <w:r/>
            <w:r>
              <w:rPr>
                <w:b w:val="0"/>
                <w:sz w:val="15"/>
              </w:rPr>
              <w:t>myScheme</w:t>
            </w:r>
          </w:p>
        </w:tc>
        <w:tc>
          <w:tcPr>
            <w:tcW w:type="dxa" w:w="3408"/>
            <w:vAlign w:val="center"/>
          </w:tcPr>
          <w:p>
            <w:r/>
            <w:r>
              <w:rPr>
                <w:b w:val="0"/>
                <w:sz w:val="15"/>
              </w:rPr>
              <w:t>https://www.myscheme.gov.in/</w:t>
            </w:r>
          </w:p>
        </w:tc>
        <w:tc>
          <w:tcPr>
            <w:tcW w:type="dxa" w:w="3408"/>
            <w:vAlign w:val="center"/>
          </w:tcPr>
          <w:p>
            <w:r/>
            <w:r>
              <w:rPr>
                <w:b w:val="0"/>
                <w:sz w:val="15"/>
              </w:rPr>
              <w:t>National scheme discovery</w:t>
            </w:r>
          </w:p>
        </w:tc>
      </w:tr>
      <w:tr>
        <w:tc>
          <w:tcPr>
            <w:tcW w:type="dxa" w:w="3408"/>
            <w:vAlign w:val="center"/>
          </w:tcPr>
          <w:p>
            <w:r/>
            <w:r>
              <w:rPr>
                <w:b w:val="0"/>
                <w:sz w:val="15"/>
              </w:rPr>
              <w:t>JanSamarth</w:t>
            </w:r>
          </w:p>
        </w:tc>
        <w:tc>
          <w:tcPr>
            <w:tcW w:type="dxa" w:w="3408"/>
            <w:vAlign w:val="center"/>
          </w:tcPr>
          <w:p>
            <w:r/>
            <w:r>
              <w:rPr>
                <w:b w:val="0"/>
                <w:sz w:val="15"/>
              </w:rPr>
              <w:t>https://www.jansamarth.in/</w:t>
            </w:r>
          </w:p>
        </w:tc>
        <w:tc>
          <w:tcPr>
            <w:tcW w:type="dxa" w:w="3408"/>
            <w:vAlign w:val="center"/>
          </w:tcPr>
          <w:p>
            <w:r/>
            <w:r>
              <w:rPr>
                <w:b w:val="0"/>
                <w:sz w:val="15"/>
              </w:rPr>
              <w:t>Credit-linked government schemes</w:t>
            </w:r>
          </w:p>
        </w:tc>
      </w:tr>
      <w:tr>
        <w:tc>
          <w:tcPr>
            <w:tcW w:type="dxa" w:w="3408"/>
            <w:vAlign w:val="center"/>
          </w:tcPr>
          <w:p>
            <w:r/>
            <w:r>
              <w:rPr>
                <w:b w:val="0"/>
                <w:sz w:val="15"/>
              </w:rPr>
              <w:t>UMANG</w:t>
            </w:r>
          </w:p>
        </w:tc>
        <w:tc>
          <w:tcPr>
            <w:tcW w:type="dxa" w:w="3408"/>
            <w:vAlign w:val="center"/>
          </w:tcPr>
          <w:p>
            <w:r/>
            <w:r>
              <w:rPr>
                <w:b w:val="0"/>
                <w:sz w:val="15"/>
              </w:rPr>
              <w:t>https://www.umang.gov.in/</w:t>
            </w:r>
          </w:p>
        </w:tc>
        <w:tc>
          <w:tcPr>
            <w:tcW w:type="dxa" w:w="3408"/>
            <w:vAlign w:val="center"/>
          </w:tcPr>
          <w:p>
            <w:r/>
            <w:r>
              <w:rPr>
                <w:b w:val="0"/>
                <w:sz w:val="15"/>
              </w:rPr>
              <w:t>Government services</w:t>
            </w:r>
          </w:p>
        </w:tc>
      </w:tr>
      <w:tr>
        <w:tc>
          <w:tcPr>
            <w:tcW w:type="dxa" w:w="3408"/>
            <w:vAlign w:val="center"/>
          </w:tcPr>
          <w:p>
            <w:r/>
            <w:r>
              <w:rPr>
                <w:b w:val="0"/>
                <w:sz w:val="15"/>
              </w:rPr>
              <w:t>Digital Gujarat</w:t>
            </w:r>
          </w:p>
        </w:tc>
        <w:tc>
          <w:tcPr>
            <w:tcW w:type="dxa" w:w="3408"/>
            <w:vAlign w:val="center"/>
          </w:tcPr>
          <w:p>
            <w:r/>
            <w:r>
              <w:rPr>
                <w:b w:val="0"/>
                <w:sz w:val="15"/>
              </w:rPr>
              <w:t>https://gil.gujarat.gov.in/digital_gujarat</w:t>
            </w:r>
          </w:p>
        </w:tc>
        <w:tc>
          <w:tcPr>
            <w:tcW w:type="dxa" w:w="3408"/>
            <w:vAlign w:val="center"/>
          </w:tcPr>
          <w:p>
            <w:r/>
            <w:r>
              <w:rPr>
                <w:b w:val="0"/>
                <w:sz w:val="15"/>
              </w:rPr>
              <w:t>Gujarat services</w:t>
            </w:r>
          </w:p>
        </w:tc>
      </w:tr>
      <w:tr>
        <w:tc>
          <w:tcPr>
            <w:tcW w:type="dxa" w:w="3408"/>
            <w:vAlign w:val="center"/>
          </w:tcPr>
          <w:p>
            <w:r/>
            <w:r>
              <w:rPr>
                <w:b w:val="0"/>
                <w:sz w:val="15"/>
              </w:rPr>
              <w:t>iKhedut</w:t>
            </w:r>
          </w:p>
        </w:tc>
        <w:tc>
          <w:tcPr>
            <w:tcW w:type="dxa" w:w="3408"/>
            <w:vAlign w:val="center"/>
          </w:tcPr>
          <w:p>
            <w:r/>
            <w:r>
              <w:rPr>
                <w:b w:val="0"/>
                <w:sz w:val="15"/>
              </w:rPr>
              <w:t>https://ikhedut.gujarat.gov.in/</w:t>
            </w:r>
          </w:p>
        </w:tc>
        <w:tc>
          <w:tcPr>
            <w:tcW w:type="dxa" w:w="3408"/>
            <w:vAlign w:val="center"/>
          </w:tcPr>
          <w:p>
            <w:r/>
            <w:r>
              <w:rPr>
                <w:b w:val="0"/>
                <w:sz w:val="15"/>
              </w:rPr>
              <w:t>Gujarat agriculture schemes</w:t>
            </w:r>
          </w:p>
        </w:tc>
      </w:tr>
      <w:tr>
        <w:tc>
          <w:tcPr>
            <w:tcW w:type="dxa" w:w="3408"/>
            <w:vAlign w:val="center"/>
          </w:tcPr>
          <w:p>
            <w:r/>
            <w:r>
              <w:rPr>
                <w:b w:val="0"/>
                <w:sz w:val="15"/>
              </w:rPr>
              <w:t>Startup India</w:t>
            </w:r>
          </w:p>
        </w:tc>
        <w:tc>
          <w:tcPr>
            <w:tcW w:type="dxa" w:w="3408"/>
            <w:vAlign w:val="center"/>
          </w:tcPr>
          <w:p>
            <w:r/>
            <w:r>
              <w:rPr>
                <w:b w:val="0"/>
                <w:sz w:val="15"/>
              </w:rPr>
              <w:t>https://www.startupindia.gov.in/</w:t>
            </w:r>
          </w:p>
        </w:tc>
        <w:tc>
          <w:tcPr>
            <w:tcW w:type="dxa" w:w="3408"/>
            <w:vAlign w:val="center"/>
          </w:tcPr>
          <w:p>
            <w:r/>
            <w:r>
              <w:rPr>
                <w:b w:val="0"/>
                <w:sz w:val="15"/>
              </w:rPr>
              <w:t>Startup schemes</w:t>
            </w:r>
          </w:p>
        </w:tc>
      </w:tr>
      <w:tr>
        <w:tc>
          <w:tcPr>
            <w:tcW w:type="dxa" w:w="3408"/>
            <w:vAlign w:val="center"/>
          </w:tcPr>
          <w:p>
            <w:r/>
            <w:r>
              <w:rPr>
                <w:b w:val="0"/>
                <w:sz w:val="15"/>
              </w:rPr>
              <w:t>PM-KISAN</w:t>
            </w:r>
          </w:p>
        </w:tc>
        <w:tc>
          <w:tcPr>
            <w:tcW w:type="dxa" w:w="3408"/>
            <w:vAlign w:val="center"/>
          </w:tcPr>
          <w:p>
            <w:r/>
            <w:r>
              <w:rPr>
                <w:b w:val="0"/>
                <w:sz w:val="15"/>
              </w:rPr>
              <w:t>https://pmkisan.gov.in/</w:t>
            </w:r>
          </w:p>
        </w:tc>
        <w:tc>
          <w:tcPr>
            <w:tcW w:type="dxa" w:w="3408"/>
            <w:vAlign w:val="center"/>
          </w:tcPr>
          <w:p>
            <w:r/>
            <w:r>
              <w:rPr>
                <w:b w:val="0"/>
                <w:sz w:val="15"/>
              </w:rPr>
              <w:t>Agriculture support</w:t>
            </w:r>
          </w:p>
        </w:tc>
      </w:tr>
      <w:tr>
        <w:tc>
          <w:tcPr>
            <w:tcW w:type="dxa" w:w="3408"/>
            <w:vAlign w:val="center"/>
          </w:tcPr>
          <w:p>
            <w:r/>
            <w:r>
              <w:rPr>
                <w:b w:val="0"/>
                <w:sz w:val="15"/>
              </w:rPr>
              <w:t>PMEGP</w:t>
            </w:r>
          </w:p>
        </w:tc>
        <w:tc>
          <w:tcPr>
            <w:tcW w:type="dxa" w:w="3408"/>
            <w:vAlign w:val="center"/>
          </w:tcPr>
          <w:p>
            <w:r/>
            <w:r>
              <w:rPr>
                <w:b w:val="0"/>
                <w:sz w:val="15"/>
              </w:rPr>
              <w:t>https://www.pmegp.msme.gov.in/</w:t>
            </w:r>
          </w:p>
        </w:tc>
        <w:tc>
          <w:tcPr>
            <w:tcW w:type="dxa" w:w="3408"/>
            <w:vAlign w:val="center"/>
          </w:tcPr>
          <w:p>
            <w:r/>
            <w:r>
              <w:rPr>
                <w:b w:val="0"/>
                <w:sz w:val="15"/>
              </w:rPr>
              <w:t>Enterprise / subsidy pathway</w:t>
            </w:r>
          </w:p>
        </w:tc>
      </w:tr>
      <w:tr>
        <w:tc>
          <w:tcPr>
            <w:tcW w:type="dxa" w:w="3408"/>
            <w:vAlign w:val="center"/>
          </w:tcPr>
          <w:p>
            <w:r/>
            <w:r>
              <w:rPr>
                <w:b w:val="0"/>
                <w:sz w:val="15"/>
              </w:rPr>
              <w:t>Financial Services / PMMY</w:t>
            </w:r>
          </w:p>
        </w:tc>
        <w:tc>
          <w:tcPr>
            <w:tcW w:type="dxa" w:w="3408"/>
            <w:vAlign w:val="center"/>
          </w:tcPr>
          <w:p>
            <w:r/>
            <w:r>
              <w:rPr>
                <w:b w:val="0"/>
                <w:sz w:val="15"/>
              </w:rPr>
              <w:t>https://financialservices.gov.in/pradhan-mantri-mudra-yojana-pmmy</w:t>
            </w:r>
          </w:p>
        </w:tc>
        <w:tc>
          <w:tcPr>
            <w:tcW w:type="dxa" w:w="3408"/>
            <w:vAlign w:val="center"/>
          </w:tcPr>
          <w:p>
            <w:r/>
            <w:r>
              <w:rPr>
                <w:b w:val="0"/>
                <w:sz w:val="15"/>
              </w:rPr>
              <w:t>Mudra information</w:t>
            </w:r>
          </w:p>
        </w:tc>
      </w:tr>
      <w:tr>
        <w:tc>
          <w:tcPr>
            <w:tcW w:type="dxa" w:w="3408"/>
            <w:vAlign w:val="center"/>
          </w:tcPr>
          <w:p>
            <w:r/>
            <w:r>
              <w:rPr>
                <w:b w:val="0"/>
                <w:sz w:val="15"/>
              </w:rPr>
              <w:t>Open Government Data</w:t>
            </w:r>
          </w:p>
        </w:tc>
        <w:tc>
          <w:tcPr>
            <w:tcW w:type="dxa" w:w="3408"/>
            <w:vAlign w:val="center"/>
          </w:tcPr>
          <w:p>
            <w:r/>
            <w:r>
              <w:rPr>
                <w:b w:val="0"/>
                <w:sz w:val="15"/>
              </w:rPr>
              <w:t>https://data.gov.in/</w:t>
            </w:r>
          </w:p>
        </w:tc>
        <w:tc>
          <w:tcPr>
            <w:tcW w:type="dxa" w:w="3408"/>
            <w:vAlign w:val="center"/>
          </w:tcPr>
          <w:p>
            <w:r/>
            <w:r>
              <w:rPr>
                <w:b w:val="0"/>
                <w:sz w:val="15"/>
              </w:rPr>
              <w:t>Official open datasets</w:t>
            </w:r>
          </w:p>
        </w:tc>
      </w:tr>
      <w:tr>
        <w:tc>
          <w:tcPr>
            <w:tcW w:type="dxa" w:w="3408"/>
            <w:vAlign w:val="center"/>
          </w:tcPr>
          <w:p>
            <w:r/>
            <w:r>
              <w:rPr>
                <w:b w:val="0"/>
                <w:sz w:val="15"/>
              </w:rPr>
              <w:t>Income Tax</w:t>
            </w:r>
          </w:p>
        </w:tc>
        <w:tc>
          <w:tcPr>
            <w:tcW w:type="dxa" w:w="3408"/>
            <w:vAlign w:val="center"/>
          </w:tcPr>
          <w:p>
            <w:r/>
            <w:r>
              <w:rPr>
                <w:b w:val="0"/>
                <w:sz w:val="15"/>
              </w:rPr>
              <w:t>https://www.incometax.gov.in/</w:t>
            </w:r>
          </w:p>
        </w:tc>
        <w:tc>
          <w:tcPr>
            <w:tcW w:type="dxa" w:w="3408"/>
            <w:vAlign w:val="center"/>
          </w:tcPr>
          <w:p>
            <w:r/>
            <w:r>
              <w:rPr>
                <w:b w:val="0"/>
                <w:sz w:val="15"/>
              </w:rPr>
              <w:t>Tax rules and services</w:t>
            </w:r>
          </w:p>
        </w:tc>
      </w:tr>
      <w:tr>
        <w:tc>
          <w:tcPr>
            <w:tcW w:type="dxa" w:w="3408"/>
            <w:vAlign w:val="center"/>
          </w:tcPr>
          <w:p>
            <w:r/>
            <w:r>
              <w:rPr>
                <w:b w:val="0"/>
                <w:sz w:val="15"/>
              </w:rPr>
              <w:t>DigiLocker</w:t>
            </w:r>
          </w:p>
        </w:tc>
        <w:tc>
          <w:tcPr>
            <w:tcW w:type="dxa" w:w="3408"/>
            <w:vAlign w:val="center"/>
          </w:tcPr>
          <w:p>
            <w:r/>
            <w:r>
              <w:rPr>
                <w:b w:val="0"/>
                <w:sz w:val="15"/>
              </w:rPr>
              <w:t>https://www.digilocker.gov.in/</w:t>
            </w:r>
          </w:p>
        </w:tc>
        <w:tc>
          <w:tcPr>
            <w:tcW w:type="dxa" w:w="3408"/>
            <w:vAlign w:val="center"/>
          </w:tcPr>
          <w:p>
            <w:r/>
            <w:r>
              <w:rPr>
                <w:b w:val="0"/>
                <w:sz w:val="15"/>
              </w:rPr>
              <w:t>Digital documents</w:t>
            </w:r>
          </w:p>
        </w:tc>
      </w:tr>
      <w:tr>
        <w:tc>
          <w:tcPr>
            <w:tcW w:type="dxa" w:w="3408"/>
            <w:vAlign w:val="center"/>
          </w:tcPr>
          <w:p>
            <w:r/>
            <w:r>
              <w:rPr>
                <w:b w:val="0"/>
                <w:sz w:val="15"/>
              </w:rPr>
              <w:t>UIDAI</w:t>
            </w:r>
          </w:p>
        </w:tc>
        <w:tc>
          <w:tcPr>
            <w:tcW w:type="dxa" w:w="3408"/>
            <w:vAlign w:val="center"/>
          </w:tcPr>
          <w:p>
            <w:r/>
            <w:r>
              <w:rPr>
                <w:b w:val="0"/>
                <w:sz w:val="15"/>
              </w:rPr>
              <w:t>https://uidai.gov.in/</w:t>
            </w:r>
          </w:p>
        </w:tc>
        <w:tc>
          <w:tcPr>
            <w:tcW w:type="dxa" w:w="3408"/>
            <w:vAlign w:val="center"/>
          </w:tcPr>
          <w:p>
            <w:r/>
            <w:r>
              <w:rPr>
                <w:b w:val="0"/>
                <w:sz w:val="15"/>
              </w:rPr>
              <w:t>Identity/eKYC reference</w:t>
            </w:r>
          </w:p>
        </w:tc>
      </w:tr>
      <w:tr>
        <w:tc>
          <w:tcPr>
            <w:tcW w:type="dxa" w:w="3408"/>
            <w:vAlign w:val="center"/>
          </w:tcPr>
          <w:p>
            <w:r/>
            <w:r>
              <w:rPr>
                <w:b w:val="0"/>
                <w:sz w:val="15"/>
              </w:rPr>
              <w:t>NIST AI RMF</w:t>
            </w:r>
          </w:p>
        </w:tc>
        <w:tc>
          <w:tcPr>
            <w:tcW w:type="dxa" w:w="3408"/>
            <w:vAlign w:val="center"/>
          </w:tcPr>
          <w:p>
            <w:r/>
            <w:r>
              <w:rPr>
                <w:b w:val="0"/>
                <w:sz w:val="15"/>
              </w:rPr>
              <w:t>https://www.nist.gov/itl/ai-risk-management-framework</w:t>
            </w:r>
          </w:p>
        </w:tc>
        <w:tc>
          <w:tcPr>
            <w:tcW w:type="dxa" w:w="3408"/>
            <w:vAlign w:val="center"/>
          </w:tcPr>
          <w:p>
            <w:r/>
            <w:r>
              <w:rPr>
                <w:b w:val="0"/>
                <w:sz w:val="15"/>
              </w:rPr>
              <w:t>AI risk guidance</w:t>
            </w:r>
          </w:p>
        </w:tc>
      </w:tr>
      <w:tr>
        <w:tc>
          <w:tcPr>
            <w:tcW w:type="dxa" w:w="3408"/>
            <w:vAlign w:val="center"/>
          </w:tcPr>
          <w:p>
            <w:r/>
            <w:r>
              <w:rPr>
                <w:b w:val="0"/>
                <w:sz w:val="15"/>
              </w:rPr>
              <w:t>OWASP API Security</w:t>
            </w:r>
          </w:p>
        </w:tc>
        <w:tc>
          <w:tcPr>
            <w:tcW w:type="dxa" w:w="3408"/>
            <w:vAlign w:val="center"/>
          </w:tcPr>
          <w:p>
            <w:r/>
            <w:r>
              <w:rPr>
                <w:b w:val="0"/>
                <w:sz w:val="15"/>
              </w:rPr>
              <w:t>https://api-security.owasp.org/</w:t>
            </w:r>
          </w:p>
        </w:tc>
        <w:tc>
          <w:tcPr>
            <w:tcW w:type="dxa" w:w="3408"/>
            <w:vAlign w:val="center"/>
          </w:tcPr>
          <w:p>
            <w:r/>
            <w:r>
              <w:rPr>
                <w:b w:val="0"/>
                <w:sz w:val="15"/>
              </w:rPr>
              <w:t>API security</w:t>
            </w:r>
          </w:p>
        </w:tc>
      </w:tr>
      <w:tr>
        <w:tc>
          <w:tcPr>
            <w:tcW w:type="dxa" w:w="3408"/>
            <w:vAlign w:val="center"/>
          </w:tcPr>
          <w:p>
            <w:r/>
            <w:r>
              <w:rPr>
                <w:b w:val="0"/>
                <w:sz w:val="15"/>
              </w:rPr>
              <w:t>Hugging Face schemes dataset</w:t>
            </w:r>
          </w:p>
        </w:tc>
        <w:tc>
          <w:tcPr>
            <w:tcW w:type="dxa" w:w="3408"/>
            <w:vAlign w:val="center"/>
          </w:tcPr>
          <w:p>
            <w:r/>
            <w:r>
              <w:rPr>
                <w:b w:val="0"/>
                <w:sz w:val="15"/>
              </w:rPr>
              <w:t>https://huggingface.co/datasets/smartduketech/indian-government-schemes-2025</w:t>
            </w:r>
          </w:p>
        </w:tc>
        <w:tc>
          <w:tcPr>
            <w:tcW w:type="dxa" w:w="3408"/>
            <w:vAlign w:val="center"/>
          </w:tcPr>
          <w:p>
            <w:r/>
            <w:r>
              <w:rPr>
                <w:b w:val="0"/>
                <w:sz w:val="15"/>
              </w:rPr>
              <w:t>Bootstrapping / retrieval</w:t>
            </w:r>
          </w:p>
        </w:tc>
      </w:tr>
      <w:tr>
        <w:tc>
          <w:tcPr>
            <w:tcW w:type="dxa" w:w="3408"/>
            <w:vAlign w:val="center"/>
          </w:tcPr>
          <w:p>
            <w:r/>
            <w:r>
              <w:rPr>
                <w:b w:val="0"/>
                <w:sz w:val="15"/>
              </w:rPr>
              <w:t>Kaggle schemes dataset</w:t>
            </w:r>
          </w:p>
        </w:tc>
        <w:tc>
          <w:tcPr>
            <w:tcW w:type="dxa" w:w="3408"/>
            <w:vAlign w:val="center"/>
          </w:tcPr>
          <w:p>
            <w:r/>
            <w:r>
              <w:rPr>
                <w:b w:val="0"/>
                <w:sz w:val="15"/>
              </w:rPr>
              <w:t>https://www.kaggle.com/datasets/jainamgada45/indian-government-schemes</w:t>
            </w:r>
          </w:p>
        </w:tc>
        <w:tc>
          <w:tcPr>
            <w:tcW w:type="dxa" w:w="3408"/>
            <w:vAlign w:val="center"/>
          </w:tcPr>
          <w:p>
            <w:r/>
            <w:r>
              <w:rPr>
                <w:b w:val="0"/>
                <w:sz w:val="15"/>
              </w:rPr>
              <w:t>Supplementary data</w:t>
            </w:r>
          </w:p>
        </w:tc>
      </w:tr>
    </w:tbl>
    <w:p>
      <w:pPr>
        <w:spacing w:after="0"/>
      </w:pPr>
    </w:p>
    <w:p>
      <w:pPr>
        <w:spacing w:after="0"/>
      </w:pPr>
      <w:r>
        <w:t>---</w:t>
      </w:r>
    </w:p>
    <w:p>
      <w:pPr>
        <w:pStyle w:val="Heading1"/>
        <w:keepNext/>
        <w:spacing w:after="0"/>
      </w:pPr>
      <w:r>
        <w:t>54. Final Team Rulebook</w:t>
      </w:r>
    </w:p>
    <w:p>
      <w:pPr>
        <w:pStyle w:val="ListNumber"/>
        <w:spacing w:after="0"/>
      </w:pPr>
      <w:r>
        <w:t>**Source first.** Never invent policy text.</w:t>
      </w:r>
    </w:p>
    <w:p>
      <w:pPr>
        <w:pStyle w:val="ListNumber"/>
        <w:spacing w:after="0"/>
      </w:pPr>
      <w:r>
        <w:t>**Rules decide.** Do not let the LLM become the eligibility authority.</w:t>
      </w:r>
    </w:p>
    <w:p>
      <w:pPr>
        <w:pStyle w:val="ListNumber"/>
        <w:spacing w:after="0"/>
      </w:pPr>
      <w:r>
        <w:t>**Evidence or uncertainty.** If evidence is missing, say so.</w:t>
      </w:r>
    </w:p>
    <w:p>
      <w:pPr>
        <w:pStyle w:val="ListNumber"/>
        <w:spacing w:after="0"/>
      </w:pPr>
      <w:r>
        <w:t>**No fake integrations.** Mocked integrations must be clearly labelled.</w:t>
      </w:r>
    </w:p>
    <w:p>
      <w:pPr>
        <w:pStyle w:val="ListNumber"/>
        <w:spacing w:after="0"/>
      </w:pPr>
      <w:r>
        <w:t>**No sensitive real documents in Git.** Use synthetic/demo data.</w:t>
      </w:r>
    </w:p>
    <w:p>
      <w:pPr>
        <w:pStyle w:val="ListNumber"/>
        <w:spacing w:after="0"/>
      </w:pPr>
      <w:r>
        <w:t>**One working end-to-end flow beats ten unfinished features.**</w:t>
      </w:r>
    </w:p>
    <w:p>
      <w:pPr>
        <w:pStyle w:val="ListNumber"/>
        <w:spacing w:after="0"/>
      </w:pPr>
      <w:r>
        <w:t>**Freeze scope before the final phase.**</w:t>
      </w:r>
    </w:p>
    <w:p>
      <w:pPr>
        <w:pStyle w:val="ListNumber"/>
        <w:spacing w:after="0"/>
      </w:pPr>
      <w:r>
        <w:t>**Measure actual performance before presenting metrics.**</w:t>
      </w:r>
    </w:p>
    <w:p>
      <w:pPr>
        <w:pStyle w:val="ListNumber"/>
        <w:spacing w:after="0"/>
      </w:pPr>
      <w:r>
        <w:t>**Use official policy sources for final rule validation.**</w:t>
      </w:r>
    </w:p>
    <w:p>
      <w:pPr>
        <w:pStyle w:val="ListNumber"/>
        <w:spacing w:after="0"/>
      </w:pPr>
      <w:r>
        <w:t>**A human review path is a feature, not a failure.**</w:t>
      </w:r>
    </w:p>
    <w:p>
      <w:pPr>
        <w:spacing w:after="0"/>
      </w:pPr>
      <w:r>
        <w:t>---</w:t>
      </w:r>
    </w:p>
    <w:p>
      <w:pPr>
        <w:pStyle w:val="Heading1"/>
        <w:keepNext/>
        <w:spacing w:after="0"/>
      </w:pPr>
      <w:r>
        <w:t>55. Kickoff Agenda for the Team</w:t>
      </w:r>
    </w:p>
    <w:p>
      <w:pPr>
        <w:pStyle w:val="Heading2"/>
        <w:keepNext/>
        <w:spacing w:after="0"/>
      </w:pPr>
      <w:r>
        <w:t>Meeting 1 — 45 to 60 minutes</w:t>
      </w:r>
    </w:p>
    <w:p>
      <w:pPr>
        <w:pStyle w:val="Heading3"/>
        <w:keepNext/>
        <w:spacing w:after="0"/>
      </w:pPr>
      <w:r>
        <w:t>Step 1</w:t>
      </w:r>
    </w:p>
    <w:p>
      <w:pPr>
        <w:spacing w:after="0"/>
      </w:pPr>
      <w:r>
        <w:t>Agree on the MVP exactly as written in this document.</w:t>
      </w:r>
    </w:p>
    <w:p>
      <w:pPr>
        <w:pStyle w:val="Heading3"/>
        <w:keepNext/>
        <w:spacing w:after="0"/>
      </w:pPr>
      <w:r>
        <w:t>Step 2</w:t>
      </w:r>
    </w:p>
    <w:p>
      <w:pPr>
        <w:spacing w:after="0"/>
      </w:pPr>
      <w:r>
        <w:t>Select the first 15–25 schemes and assign a source owner.</w:t>
      </w:r>
    </w:p>
    <w:p>
      <w:pPr>
        <w:pStyle w:val="Heading3"/>
        <w:keepNext/>
        <w:spacing w:after="0"/>
      </w:pPr>
      <w:r>
        <w:t>Step 3</w:t>
      </w:r>
    </w:p>
    <w:p>
      <w:pPr>
        <w:spacing w:after="0"/>
      </w:pPr>
      <w:r>
        <w:t>Freeze the JSON contracts between AI, backend and frontend.</w:t>
      </w:r>
    </w:p>
    <w:p>
      <w:pPr>
        <w:pStyle w:val="Heading3"/>
        <w:keepNext/>
        <w:spacing w:after="0"/>
      </w:pPr>
      <w:r>
        <w:t>Step 4</w:t>
      </w:r>
    </w:p>
    <w:p>
      <w:pPr>
        <w:spacing w:after="0"/>
      </w:pPr>
      <w:r>
        <w:t>Create GitHub repository and branches.</w:t>
      </w:r>
    </w:p>
    <w:p>
      <w:pPr>
        <w:pStyle w:val="Heading3"/>
        <w:keepNext/>
        <w:spacing w:after="0"/>
      </w:pPr>
      <w:r>
        <w:t>Step 5</w:t>
      </w:r>
    </w:p>
    <w:p>
      <w:pPr>
        <w:spacing w:after="0"/>
      </w:pPr>
      <w:r>
        <w:t>Create the database schema and seed format.</w:t>
      </w:r>
    </w:p>
    <w:p>
      <w:pPr>
        <w:pStyle w:val="Heading3"/>
        <w:keepNext/>
        <w:spacing w:after="0"/>
      </w:pPr>
      <w:r>
        <w:t>Step 6</w:t>
      </w:r>
    </w:p>
    <w:p>
      <w:pPr>
        <w:spacing w:after="0"/>
      </w:pPr>
      <w:r>
        <w:t>Create the first 10 test cases before implementation gets too far.</w:t>
      </w:r>
    </w:p>
    <w:p>
      <w:pPr>
        <w:pStyle w:val="Heading3"/>
        <w:keepNext/>
        <w:spacing w:after="0"/>
      </w:pPr>
      <w:r>
        <w:t>Step 7</w:t>
      </w:r>
    </w:p>
    <w:p>
      <w:pPr>
        <w:spacing w:after="0"/>
      </w:pPr>
      <w:r>
        <w:t>Start parallel development:</w:t>
      </w:r>
    </w:p>
    <w:p>
      <w:pPr>
        <w:pStyle w:val="CodeBlock"/>
        <w:spacing w:before="40" w:after="80"/>
        <w:ind w:left="216" w:right="216"/>
      </w:pPr>
      <w:r>
        <w:rPr>
          <w:rFonts w:ascii="Consolas" w:hAnsi="Consolas"/>
          <w:sz w:val="15"/>
        </w:rPr>
        <w:t>Mahi   → API/backend</w:t>
        <w:br/>
        <w:t>Ritesh → DB/backend</w:t>
        <w:br/>
        <w:t>Hemang → frontend</w:t>
        <w:br/>
        <w:t>Dhruv  → OCR/extraction/RAG/rules</w:t>
      </w:r>
    </w:p>
    <w:p>
      <w:pPr>
        <w:pStyle w:val="Heading3"/>
        <w:keepNext/>
        <w:spacing w:after="0"/>
      </w:pPr>
      <w:r>
        <w:t>First integration milestone</w:t>
      </w:r>
    </w:p>
    <w:p>
      <w:pPr>
        <w:spacing w:after="0"/>
      </w:pPr>
      <w:r>
        <w:t>Within the first major development block, the team should be able to demonstrate:</w:t>
      </w:r>
    </w:p>
    <w:p>
      <w:pPr>
        <w:pStyle w:val="CodeBlock"/>
        <w:spacing w:before="40" w:after="80"/>
        <w:ind w:left="216" w:right="216"/>
      </w:pPr>
      <w:r>
        <w:rPr>
          <w:rFonts w:ascii="Consolas" w:hAnsi="Consolas"/>
          <w:sz w:val="15"/>
        </w:rPr>
        <w:t>Synthetic document</w:t>
        <w:br/>
        <w:t>→ extracted fact</w:t>
        <w:br/>
        <w:t>→ one policy rule</w:t>
        <w:br/>
        <w:t>→ PASS/FAIL/UNKNOWN</w:t>
        <w:br/>
        <w:t>→ evidence reference</w:t>
        <w:br/>
        <w:t>→ frontend display</w:t>
      </w:r>
    </w:p>
    <w:p>
      <w:pPr>
        <w:spacing w:after="0"/>
      </w:pPr>
      <w:r>
        <w:t>That is the first real proof that the architecture works.</w:t>
      </w:r>
    </w:p>
    <w:p>
      <w:pPr>
        <w:spacing w:after="0"/>
      </w:pPr>
      <w:r>
        <w:t>---</w:t>
      </w:r>
    </w:p>
    <w:p>
      <w:pPr>
        <w:pStyle w:val="Heading1"/>
        <w:keepNext/>
        <w:spacing w:after="0"/>
      </w:pPr>
      <w:r>
        <w:t>56. Final Takeaway</w:t>
      </w:r>
    </w:p>
    <w:p>
      <w:pPr>
        <w:spacing w:after="0"/>
      </w:pPr>
      <w:r>
        <w:t xml:space="preserve">PolicySetu should be built as a </w:t>
      </w:r>
      <w:r>
        <w:rPr>
          <w:b/>
        </w:rPr>
        <w:t>policy decision-support system</w:t>
      </w:r>
      <w:r>
        <w:t>, not as another generic chatbot.</w:t>
      </w:r>
    </w:p>
    <w:p>
      <w:pPr>
        <w:spacing w:after="0"/>
      </w:pPr>
      <w:r>
        <w:t>The strongest product story is:</w:t>
      </w:r>
    </w:p>
    <w:p>
      <w:pPr>
        <w:spacing w:after="0"/>
        <w:ind w:left="360"/>
      </w:pPr>
      <w:r>
        <w:rPr>
          <w:i/>
          <w:color w:val="4B5563"/>
        </w:rPr>
        <w:t>**“From documents to defensible decisions.”**</w:t>
      </w:r>
    </w:p>
    <w:p>
      <w:pPr>
        <w:spacing w:after="0"/>
      </w:pPr>
      <w:r>
        <w:t>And the strongest technical story is:</w:t>
      </w:r>
    </w:p>
    <w:p>
      <w:pPr>
        <w:spacing w:after="0"/>
        <w:ind w:left="360"/>
      </w:pPr>
      <w:r>
        <w:rPr>
          <w:i/>
          <w:color w:val="4B5563"/>
        </w:rPr>
        <w:t>**AI interprets → Rules decide → Evidence proves → Humans review uncertainty.**</w:t>
      </w:r>
    </w:p>
    <w:p>
      <w:pPr>
        <w:spacing w:after="0"/>
      </w:pPr>
      <w:r>
        <w:t>The MVP succeeds when one applicant can upload documents, receive relevant schemes, see rule-level PASS/FAIL/UNKNOWN/REVIEW outcomes, inspect the exact evidence behind those outcomes, understand the estimated benefit, identify missing documents, and leave with a clear application path.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Team: Mahi • Ritesh • Hemang • Dhruv   |   Research snapshot: 19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POLICYSETU  |  FIN-03  |  FULL RESEARCH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PolicySetu — FIN-03 Full Research and Implementation Blueprint</dc:title>
  <dc:subject>Financial Policy Discovery, Eligibility &amp; Application Assistant</dc:subject>
  <dc:creator>PolicySetu Team</dc:creator>
  <cp:keywords>FIN-03, PolicySetu, RAG, eligibility, financial schemes, India, hackathon</cp:keywords>
  <dc:description>generated by python-docx</dc:description>
  <cp:lastModifiedBy/>
  <cp:revision>1</cp:revision>
  <dcterms:created xsi:type="dcterms:W3CDTF">2013-12-23T23:15:00Z</dcterms:created>
  <dcterms:modified xsi:type="dcterms:W3CDTF">2013-12-23T23:15:00Z</dcterms:modified>
  <cp:category/>
</cp:coreProperties>
</file>