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CC5" w:rsidRPr="00E5379A" w:rsidRDefault="000A6CC5" w:rsidP="000A6CC5">
      <w:pPr>
        <w:widowControl w:val="0"/>
        <w:autoSpaceDE w:val="0"/>
        <w:autoSpaceDN w:val="0"/>
        <w:adjustRightInd w:val="0"/>
        <w:rPr>
          <w:b/>
          <w:sz w:val="28"/>
          <w:szCs w:val="28"/>
        </w:rPr>
      </w:pPr>
      <w:r w:rsidRPr="00E5379A">
        <w:rPr>
          <w:b/>
          <w:sz w:val="28"/>
          <w:szCs w:val="28"/>
        </w:rPr>
        <w:t>Observations:</w:t>
      </w:r>
    </w:p>
    <w:p w:rsidR="000A6CC5" w:rsidRPr="00E5379A" w:rsidRDefault="000A6CC5" w:rsidP="000A6CC5">
      <w:pPr>
        <w:widowControl w:val="0"/>
        <w:autoSpaceDE w:val="0"/>
        <w:autoSpaceDN w:val="0"/>
        <w:adjustRightInd w:val="0"/>
        <w:rPr>
          <w:sz w:val="28"/>
          <w:szCs w:val="28"/>
        </w:rPr>
      </w:pPr>
      <w:r w:rsidRPr="00E5379A">
        <w:rPr>
          <w:sz w:val="28"/>
          <w:szCs w:val="28"/>
        </w:rPr>
        <w:tab/>
      </w:r>
      <w:r w:rsidRPr="00E5379A">
        <w:rPr>
          <w:sz w:val="28"/>
          <w:szCs w:val="28"/>
        </w:rPr>
        <w:tab/>
      </w:r>
    </w:p>
    <w:tbl>
      <w:tblPr>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421"/>
        <w:gridCol w:w="1168"/>
        <w:gridCol w:w="1185"/>
        <w:gridCol w:w="1103"/>
        <w:gridCol w:w="2505"/>
      </w:tblGrid>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No</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Volume of  KOH Solution (mL)</w:t>
            </w:r>
          </w:p>
        </w:tc>
        <w:tc>
          <w:tcPr>
            <w:tcW w:w="1168"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pH of solution</w:t>
            </w: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∆pH</w:t>
            </w: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∆V</w:t>
            </w: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b/>
                <w:sz w:val="28"/>
                <w:szCs w:val="28"/>
              </w:rPr>
            </w:pPr>
            <w:r w:rsidRPr="00E5379A">
              <w:rPr>
                <w:b/>
                <w:sz w:val="28"/>
                <w:szCs w:val="28"/>
              </w:rPr>
              <w:t>∆pH/∆V</w:t>
            </w: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0.0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2</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1.0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3</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2.0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4</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3.0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5</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4.0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6</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5.0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7</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6.0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8</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7.0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9</w:t>
            </w:r>
          </w:p>
        </w:tc>
        <w:tc>
          <w:tcPr>
            <w:tcW w:w="1421" w:type="dxa"/>
            <w:tcBorders>
              <w:top w:val="single" w:sz="4" w:space="0" w:color="auto"/>
              <w:left w:val="single" w:sz="4" w:space="0" w:color="auto"/>
              <w:bottom w:val="single" w:sz="4" w:space="0" w:color="auto"/>
              <w:right w:val="single" w:sz="4" w:space="0" w:color="auto"/>
            </w:tcBorders>
            <w:hideMark/>
          </w:tcPr>
          <w:p w:rsidR="000A6CC5" w:rsidRPr="00E5379A" w:rsidRDefault="000A6CC5" w:rsidP="00EE6B15">
            <w:pPr>
              <w:widowControl w:val="0"/>
              <w:autoSpaceDE w:val="0"/>
              <w:autoSpaceDN w:val="0"/>
              <w:adjustRightInd w:val="0"/>
              <w:jc w:val="center"/>
              <w:rPr>
                <w:sz w:val="28"/>
                <w:szCs w:val="28"/>
              </w:rPr>
            </w:pPr>
            <w:r w:rsidRPr="00E5379A">
              <w:rPr>
                <w:sz w:val="28"/>
                <w:szCs w:val="28"/>
              </w:rPr>
              <w:t>8.0</w:t>
            </w: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10</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11</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12</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13</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69"/>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14</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15</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16</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17</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18</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19</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45"/>
              <w:rPr>
                <w:sz w:val="28"/>
                <w:szCs w:val="28"/>
              </w:rPr>
            </w:pPr>
            <w:r w:rsidRPr="00E5379A">
              <w:rPr>
                <w:sz w:val="28"/>
                <w:szCs w:val="28"/>
              </w:rPr>
              <w:t>20</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r w:rsidR="000A6CC5" w:rsidRPr="00E5379A" w:rsidTr="00EE6B15">
        <w:trPr>
          <w:trHeight w:val="491"/>
        </w:trPr>
        <w:tc>
          <w:tcPr>
            <w:tcW w:w="936"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ind w:left="84"/>
              <w:rPr>
                <w:sz w:val="28"/>
                <w:szCs w:val="28"/>
              </w:rPr>
            </w:pPr>
            <w:r>
              <w:rPr>
                <w:sz w:val="28"/>
                <w:szCs w:val="28"/>
              </w:rPr>
              <w:t>21</w:t>
            </w:r>
          </w:p>
        </w:tc>
        <w:tc>
          <w:tcPr>
            <w:tcW w:w="1421"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jc w:val="center"/>
              <w:rPr>
                <w:sz w:val="28"/>
                <w:szCs w:val="28"/>
              </w:rPr>
            </w:pPr>
          </w:p>
        </w:tc>
        <w:tc>
          <w:tcPr>
            <w:tcW w:w="1168"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8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1103"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c>
          <w:tcPr>
            <w:tcW w:w="2505" w:type="dxa"/>
            <w:tcBorders>
              <w:top w:val="single" w:sz="4" w:space="0" w:color="auto"/>
              <w:left w:val="single" w:sz="4" w:space="0" w:color="auto"/>
              <w:bottom w:val="single" w:sz="4" w:space="0" w:color="auto"/>
              <w:right w:val="single" w:sz="4" w:space="0" w:color="auto"/>
            </w:tcBorders>
          </w:tcPr>
          <w:p w:rsidR="000A6CC5" w:rsidRPr="00E5379A" w:rsidRDefault="000A6CC5" w:rsidP="00EE6B15">
            <w:pPr>
              <w:widowControl w:val="0"/>
              <w:autoSpaceDE w:val="0"/>
              <w:autoSpaceDN w:val="0"/>
              <w:adjustRightInd w:val="0"/>
              <w:rPr>
                <w:sz w:val="28"/>
                <w:szCs w:val="28"/>
              </w:rPr>
            </w:pPr>
          </w:p>
        </w:tc>
      </w:tr>
    </w:tbl>
    <w:p w:rsidR="000A6CC5" w:rsidRPr="00E5379A" w:rsidRDefault="000A6CC5" w:rsidP="000A6CC5">
      <w:pPr>
        <w:widowControl w:val="0"/>
        <w:autoSpaceDE w:val="0"/>
        <w:autoSpaceDN w:val="0"/>
        <w:adjustRightInd w:val="0"/>
        <w:rPr>
          <w:sz w:val="28"/>
          <w:szCs w:val="28"/>
        </w:rPr>
      </w:pPr>
    </w:p>
    <w:p w:rsidR="000A6CC5" w:rsidRPr="00C40E28" w:rsidRDefault="000A6CC5" w:rsidP="000C4E25">
      <w:pPr>
        <w:spacing w:after="200" w:line="276" w:lineRule="auto"/>
        <w:rPr>
          <w:b/>
          <w:iCs/>
        </w:rPr>
      </w:pPr>
      <w:r>
        <w:rPr>
          <w:b/>
          <w:iCs/>
        </w:rPr>
        <w:br w:type="page"/>
      </w:r>
      <w:r w:rsidR="00C40E28">
        <w:rPr>
          <w:b/>
          <w:iCs/>
        </w:rPr>
        <w:lastRenderedPageBreak/>
        <w:t xml:space="preserve">   </w:t>
      </w:r>
      <w:r w:rsidRPr="00E5379A">
        <w:rPr>
          <w:noProof/>
          <w:lang w:val="en-IN" w:eastAsia="en-IN"/>
        </w:rPr>
        <mc:AlternateContent>
          <mc:Choice Requires="wps">
            <w:drawing>
              <wp:anchor distT="0" distB="0" distL="114300" distR="114300" simplePos="0" relativeHeight="251659264" behindDoc="0" locked="0" layoutInCell="1" allowOverlap="1" wp14:anchorId="3A7B1E5C" wp14:editId="204880DF">
                <wp:simplePos x="0" y="0"/>
                <wp:positionH relativeFrom="column">
                  <wp:posOffset>5080</wp:posOffset>
                </wp:positionH>
                <wp:positionV relativeFrom="paragraph">
                  <wp:posOffset>4445</wp:posOffset>
                </wp:positionV>
                <wp:extent cx="2348865" cy="612140"/>
                <wp:effectExtent l="0" t="0" r="14605" b="171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612140"/>
                        </a:xfrm>
                        <a:prstGeom prst="rect">
                          <a:avLst/>
                        </a:prstGeom>
                        <a:solidFill>
                          <a:srgbClr val="FFFFFF"/>
                        </a:solidFill>
                        <a:ln w="9525">
                          <a:solidFill>
                            <a:srgbClr val="000000"/>
                          </a:solidFill>
                          <a:miter lim="800000"/>
                          <a:headEnd/>
                          <a:tailEnd/>
                        </a:ln>
                      </wps:spPr>
                      <wps:txbx>
                        <w:txbxContent>
                          <w:p w:rsidR="000A6CC5" w:rsidRDefault="000A6CC5" w:rsidP="000A6CC5">
                            <w:pPr>
                              <w:autoSpaceDE w:val="0"/>
                              <w:autoSpaceDN w:val="0"/>
                              <w:adjustRightInd w:val="0"/>
                              <w:jc w:val="both"/>
                            </w:pPr>
                            <w:r w:rsidRPr="00B30857">
                              <w:rPr>
                                <w:b/>
                              </w:rPr>
                              <w:t>CO</w:t>
                            </w:r>
                            <w:r w:rsidR="00364F8C">
                              <w:rPr>
                                <w:b/>
                              </w:rPr>
                              <w:t>5</w:t>
                            </w:r>
                            <w:r w:rsidRPr="00B30857">
                              <w:rPr>
                                <w:b/>
                              </w:rPr>
                              <w:t>:</w:t>
                            </w:r>
                            <w:r>
                              <w:t xml:space="preserve"> Apply basic concepts of spectroscopy and electro-analytical techniques in characterizing chemical compounds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pt;margin-top:.35pt;width:184.95pt;height:48.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">
                <v:textbox style="mso-fit-shape-to-text:t">
                  <w:txbxContent>
                    <w:p w:rsidR="000A6CC5" w:rsidRDefault="000A6CC5" w:rsidP="000A6CC5">
                      <w:pPr>
                        <w:autoSpaceDE w:val="0"/>
                        <w:autoSpaceDN w:val="0"/>
                        <w:adjustRightInd w:val="0"/>
                        <w:jc w:val="both"/>
                      </w:pPr>
                      <w:r w:rsidRPr="00B30857">
                        <w:rPr>
                          <w:b/>
                        </w:rPr>
                        <w:t>CO</w:t>
                      </w:r>
                      <w:r w:rsidR="00364F8C">
                        <w:rPr>
                          <w:b/>
                        </w:rPr>
                        <w:t>5</w:t>
                      </w:r>
                      <w:r w:rsidRPr="00B30857">
                        <w:rPr>
                          <w:b/>
                        </w:rPr>
                        <w:t>:</w:t>
                      </w:r>
                      <w:r>
                        <w:t xml:space="preserve"> Apply basic concepts of spectroscopy and electro-analytical techniques in characterizing chemical compounds</w:t>
                      </w:r>
                    </w:p>
                  </w:txbxContent>
                </v:textbox>
              </v:shape>
            </w:pict>
          </mc:Fallback>
        </mc:AlternateContent>
      </w:r>
      <w:r w:rsidRPr="00E5379A">
        <w:rPr>
          <w:b/>
        </w:rPr>
        <w:t xml:space="preserve">                                                                       </w:t>
      </w:r>
    </w:p>
    <w:p w:rsidR="000A6CC5" w:rsidRDefault="000A6CC5" w:rsidP="000A6CC5">
      <w:pPr>
        <w:shd w:val="clear" w:color="auto" w:fill="BFBFBF"/>
        <w:ind w:left="4860" w:right="-493"/>
        <w:rPr>
          <w:b/>
        </w:rPr>
      </w:pPr>
      <w:r>
        <w:rPr>
          <w:b/>
        </w:rPr>
        <w:t>Name:</w:t>
      </w:r>
    </w:p>
    <w:p w:rsidR="00C40E28" w:rsidRDefault="00C40E28" w:rsidP="000A6CC5">
      <w:pPr>
        <w:shd w:val="clear" w:color="auto" w:fill="BFBFBF"/>
        <w:ind w:left="4860" w:right="-493"/>
        <w:rPr>
          <w:b/>
        </w:rPr>
      </w:pPr>
    </w:p>
    <w:p w:rsidR="00C40E28" w:rsidRDefault="00C40E28" w:rsidP="000A6CC5">
      <w:pPr>
        <w:shd w:val="clear" w:color="auto" w:fill="BFBFBF"/>
        <w:ind w:left="4860" w:right="-493"/>
        <w:rPr>
          <w:b/>
          <w:iCs/>
        </w:rPr>
      </w:pPr>
      <w:r w:rsidRPr="00E5379A">
        <w:rPr>
          <w:b/>
          <w:iCs/>
        </w:rPr>
        <w:t xml:space="preserve">Batch:               Roll No.:          </w:t>
      </w:r>
    </w:p>
    <w:p w:rsidR="00C40E28" w:rsidRDefault="00C40E28" w:rsidP="000A6CC5">
      <w:pPr>
        <w:shd w:val="clear" w:color="auto" w:fill="BFBFBF"/>
        <w:ind w:left="4860" w:right="-493"/>
        <w:rPr>
          <w:b/>
          <w:iCs/>
        </w:rPr>
      </w:pPr>
    </w:p>
    <w:p w:rsidR="000A6CC5" w:rsidRPr="00F24BD6" w:rsidRDefault="00C40E28" w:rsidP="000A6CC5">
      <w:pPr>
        <w:shd w:val="clear" w:color="auto" w:fill="BFBFBF"/>
        <w:ind w:left="4860" w:right="-493"/>
        <w:rPr>
          <w:b/>
        </w:rPr>
      </w:pPr>
      <w:r>
        <w:rPr>
          <w:b/>
          <w:iCs/>
        </w:rPr>
        <w:t>Date:</w:t>
      </w:r>
      <w:r w:rsidRPr="00E5379A">
        <w:rPr>
          <w:b/>
          <w:iCs/>
        </w:rPr>
        <w:t xml:space="preserve">                      </w:t>
      </w:r>
      <w:r w:rsidR="000A6CC5" w:rsidRPr="00E5379A">
        <w:rPr>
          <w:b/>
        </w:rPr>
        <w:t xml:space="preserve">                                                                         </w:t>
      </w:r>
    </w:p>
    <w:p w:rsidR="000A6CC5" w:rsidRPr="00E5379A" w:rsidRDefault="000A6CC5" w:rsidP="000A6CC5">
      <w:pPr>
        <w:jc w:val="both"/>
        <w:rPr>
          <w:b/>
          <w:bCs/>
          <w:sz w:val="28"/>
        </w:rPr>
      </w:pPr>
    </w:p>
    <w:p w:rsidR="000A6CC5" w:rsidRPr="00E5379A" w:rsidRDefault="000A6CC5" w:rsidP="000A6CC5">
      <w:pPr>
        <w:widowControl w:val="0"/>
        <w:autoSpaceDE w:val="0"/>
        <w:autoSpaceDN w:val="0"/>
        <w:adjustRightInd w:val="0"/>
        <w:spacing w:before="240" w:after="60"/>
        <w:jc w:val="center"/>
        <w:outlineLvl w:val="0"/>
        <w:rPr>
          <w:b/>
          <w:bCs/>
          <w:kern w:val="28"/>
          <w:sz w:val="28"/>
          <w:szCs w:val="32"/>
          <w:u w:val="single"/>
        </w:rPr>
      </w:pPr>
      <w:r w:rsidRPr="00E5379A">
        <w:rPr>
          <w:b/>
          <w:bCs/>
          <w:kern w:val="28"/>
          <w:sz w:val="32"/>
          <w:szCs w:val="32"/>
        </w:rPr>
        <w:tab/>
      </w:r>
      <w:r w:rsidRPr="00E5379A">
        <w:rPr>
          <w:b/>
          <w:bCs/>
          <w:kern w:val="28"/>
          <w:sz w:val="28"/>
          <w:szCs w:val="32"/>
          <w:u w:val="single"/>
        </w:rPr>
        <w:t xml:space="preserve">Experiment No. </w:t>
      </w:r>
      <w:r w:rsidR="00434977">
        <w:rPr>
          <w:b/>
          <w:bCs/>
          <w:kern w:val="28"/>
          <w:sz w:val="28"/>
          <w:szCs w:val="32"/>
          <w:u w:val="single"/>
        </w:rPr>
        <w:t>2</w:t>
      </w:r>
      <w:bookmarkStart w:id="0" w:name="_GoBack"/>
      <w:bookmarkEnd w:id="0"/>
    </w:p>
    <w:p w:rsidR="000A6CC5" w:rsidRPr="00E5379A" w:rsidRDefault="000A6CC5" w:rsidP="000A6CC5">
      <w:pPr>
        <w:jc w:val="center"/>
        <w:rPr>
          <w:sz w:val="28"/>
          <w:u w:val="single"/>
        </w:rPr>
      </w:pPr>
    </w:p>
    <w:p w:rsidR="000A6CC5" w:rsidRPr="00E5379A" w:rsidRDefault="000A6CC5" w:rsidP="000A6CC5">
      <w:pPr>
        <w:rPr>
          <w:sz w:val="28"/>
          <w:szCs w:val="28"/>
        </w:rPr>
      </w:pPr>
      <w:r w:rsidRPr="00E5379A">
        <w:rPr>
          <w:sz w:val="28"/>
          <w:szCs w:val="28"/>
        </w:rPr>
        <w:t xml:space="preserve">Title: </w:t>
      </w:r>
      <w:r w:rsidRPr="00E5379A">
        <w:rPr>
          <w:sz w:val="28"/>
          <w:szCs w:val="28"/>
        </w:rPr>
        <w:tab/>
      </w:r>
      <w:r w:rsidRPr="00E5379A">
        <w:rPr>
          <w:sz w:val="28"/>
          <w:szCs w:val="28"/>
        </w:rPr>
        <w:tab/>
      </w:r>
      <w:r w:rsidRPr="00E5379A">
        <w:rPr>
          <w:sz w:val="28"/>
          <w:szCs w:val="28"/>
        </w:rPr>
        <w:tab/>
        <w:t xml:space="preserve">ACID- BASE TITRATION USING </w:t>
      </w:r>
      <w:r w:rsidRPr="0019160B">
        <w:rPr>
          <w:b/>
          <w:sz w:val="28"/>
          <w:szCs w:val="28"/>
        </w:rPr>
        <w:t>pH</w:t>
      </w:r>
      <w:r w:rsidR="00DC2A4A">
        <w:rPr>
          <w:b/>
          <w:sz w:val="28"/>
          <w:szCs w:val="28"/>
        </w:rPr>
        <w:t>-</w:t>
      </w:r>
      <w:r w:rsidRPr="00E5379A">
        <w:rPr>
          <w:sz w:val="28"/>
          <w:szCs w:val="28"/>
        </w:rPr>
        <w:t>METER</w:t>
      </w:r>
    </w:p>
    <w:p w:rsidR="000A6CC5" w:rsidRPr="00E5379A" w:rsidRDefault="000A6CC5" w:rsidP="000A6CC5">
      <w:pPr>
        <w:jc w:val="both"/>
        <w:rPr>
          <w:sz w:val="28"/>
          <w:u w:val="single"/>
        </w:rPr>
      </w:pPr>
    </w:p>
    <w:p w:rsidR="000A6CC5" w:rsidRPr="00E5379A" w:rsidRDefault="000A6CC5" w:rsidP="000A6CC5">
      <w:pPr>
        <w:jc w:val="both"/>
        <w:rPr>
          <w:sz w:val="28"/>
        </w:rPr>
      </w:pPr>
      <w:r w:rsidRPr="00E5379A">
        <w:rPr>
          <w:sz w:val="28"/>
          <w:u w:val="single"/>
        </w:rPr>
        <w:t>Aim:</w:t>
      </w:r>
      <w:r w:rsidRPr="00E5379A">
        <w:rPr>
          <w:sz w:val="28"/>
        </w:rPr>
        <w:tab/>
      </w:r>
      <w:r w:rsidRPr="00E5379A">
        <w:rPr>
          <w:sz w:val="28"/>
        </w:rPr>
        <w:tab/>
      </w:r>
      <w:r w:rsidRPr="00E5379A">
        <w:rPr>
          <w:sz w:val="28"/>
        </w:rPr>
        <w:tab/>
        <w:t>To de</w:t>
      </w:r>
      <w:r>
        <w:rPr>
          <w:sz w:val="28"/>
        </w:rPr>
        <w:t>termine the normality of</w:t>
      </w:r>
      <w:r w:rsidRPr="00E5379A">
        <w:rPr>
          <w:sz w:val="28"/>
        </w:rPr>
        <w:t xml:space="preserve"> base using pH meter.</w:t>
      </w:r>
      <w:r w:rsidRPr="00E5379A">
        <w:rPr>
          <w:sz w:val="28"/>
        </w:rPr>
        <w:tab/>
      </w:r>
      <w:r w:rsidRPr="00E5379A">
        <w:rPr>
          <w:sz w:val="28"/>
        </w:rPr>
        <w:tab/>
        <w:t xml:space="preserve">              </w:t>
      </w:r>
    </w:p>
    <w:p w:rsidR="000A6CC5" w:rsidRPr="00E5379A" w:rsidRDefault="000A6CC5" w:rsidP="000A6CC5">
      <w:pPr>
        <w:spacing w:before="120" w:after="120"/>
        <w:jc w:val="both"/>
        <w:rPr>
          <w:sz w:val="28"/>
        </w:rPr>
      </w:pPr>
      <w:r w:rsidRPr="00E5379A">
        <w:rPr>
          <w:sz w:val="28"/>
          <w:u w:val="single"/>
        </w:rPr>
        <w:t>Requirements:</w:t>
      </w:r>
      <w:r w:rsidRPr="00E5379A">
        <w:rPr>
          <w:sz w:val="28"/>
        </w:rPr>
        <w:tab/>
        <w:t xml:space="preserve"> (Unknown Conc.) KOH Solution, 0.1 N HCl </w:t>
      </w:r>
      <w:proofErr w:type="gramStart"/>
      <w:r w:rsidRPr="00E5379A">
        <w:rPr>
          <w:sz w:val="28"/>
        </w:rPr>
        <w:t>solution</w:t>
      </w:r>
      <w:proofErr w:type="gramEnd"/>
      <w:r w:rsidRPr="00E5379A">
        <w:rPr>
          <w:sz w:val="28"/>
        </w:rPr>
        <w:t xml:space="preserve">                                                      </w:t>
      </w:r>
    </w:p>
    <w:p w:rsidR="000A6CC5" w:rsidRPr="00E5379A" w:rsidRDefault="000A6CC5" w:rsidP="000A6CC5">
      <w:pPr>
        <w:spacing w:before="120" w:after="120"/>
        <w:jc w:val="both"/>
        <w:rPr>
          <w:sz w:val="28"/>
        </w:rPr>
      </w:pPr>
      <w:r w:rsidRPr="00E5379A">
        <w:rPr>
          <w:sz w:val="28"/>
        </w:rPr>
        <w:t xml:space="preserve">                              Distilled water                  </w:t>
      </w:r>
      <w:r w:rsidRPr="00E5379A">
        <w:rPr>
          <w:sz w:val="28"/>
        </w:rPr>
        <w:tab/>
        <w:t xml:space="preserve">          </w:t>
      </w:r>
    </w:p>
    <w:p w:rsidR="000A6CC5" w:rsidRPr="00E5379A" w:rsidRDefault="000A6CC5" w:rsidP="000A6CC5">
      <w:pPr>
        <w:spacing w:before="120" w:after="120"/>
        <w:jc w:val="both"/>
        <w:rPr>
          <w:sz w:val="28"/>
        </w:rPr>
      </w:pPr>
      <w:r w:rsidRPr="00E5379A">
        <w:rPr>
          <w:sz w:val="28"/>
          <w:u w:val="single"/>
        </w:rPr>
        <w:t>Apparatus:</w:t>
      </w:r>
      <w:r w:rsidRPr="00E5379A">
        <w:rPr>
          <w:sz w:val="28"/>
        </w:rPr>
        <w:tab/>
      </w:r>
      <w:r w:rsidRPr="00E5379A">
        <w:rPr>
          <w:sz w:val="28"/>
        </w:rPr>
        <w:tab/>
        <w:t>Burette, pipette, beaker, pH meter etc.</w:t>
      </w:r>
    </w:p>
    <w:p w:rsidR="000A6CC5" w:rsidRPr="00E5379A" w:rsidRDefault="000A6CC5" w:rsidP="000A6CC5">
      <w:pPr>
        <w:widowControl w:val="0"/>
        <w:autoSpaceDE w:val="0"/>
        <w:autoSpaceDN w:val="0"/>
        <w:adjustRightInd w:val="0"/>
        <w:ind w:left="2160" w:hanging="2160"/>
        <w:jc w:val="both"/>
        <w:rPr>
          <w:sz w:val="28"/>
          <w:szCs w:val="28"/>
        </w:rPr>
      </w:pPr>
      <w:r w:rsidRPr="00E5379A">
        <w:rPr>
          <w:sz w:val="28"/>
          <w:u w:val="single"/>
        </w:rPr>
        <w:t>Theory:</w:t>
      </w:r>
      <w:r w:rsidRPr="00E5379A">
        <w:rPr>
          <w:sz w:val="28"/>
        </w:rPr>
        <w:tab/>
        <w:t xml:space="preserve">           </w:t>
      </w:r>
      <w:r w:rsidRPr="00E5379A">
        <w:rPr>
          <w:sz w:val="28"/>
          <w:szCs w:val="28"/>
        </w:rPr>
        <w:t xml:space="preserve">In an acid-base titration, the equivalence point is reached when equal number of moles of base has been added from the burette.  The molarity of the base can then be calculated since the number of moles of base added is the same as the number of moles of acid in the flask, and the volume of the base added is also known.  </w:t>
      </w:r>
    </w:p>
    <w:p w:rsidR="000A6CC5" w:rsidRPr="00E5379A" w:rsidRDefault="000A6CC5" w:rsidP="000A6CC5">
      <w:pPr>
        <w:widowControl w:val="0"/>
        <w:autoSpaceDE w:val="0"/>
        <w:autoSpaceDN w:val="0"/>
        <w:adjustRightInd w:val="0"/>
        <w:ind w:left="2160" w:firstLine="720"/>
        <w:jc w:val="both"/>
        <w:rPr>
          <w:sz w:val="28"/>
          <w:szCs w:val="28"/>
        </w:rPr>
      </w:pPr>
      <w:r w:rsidRPr="00E5379A">
        <w:rPr>
          <w:sz w:val="28"/>
          <w:szCs w:val="28"/>
        </w:rPr>
        <w:t xml:space="preserve">Often the pH of the solution will change sharply at the equivalence point.  An acid-base indicator works by changing color over a given pH range.  If an indicator which changes color near the equivalence point is chosen, there is also a sharp change in the color of the indicator at the equivalence point because of sharp change in </w:t>
      </w:r>
      <w:proofErr w:type="spellStart"/>
      <w:r w:rsidRPr="00E5379A">
        <w:rPr>
          <w:sz w:val="28"/>
          <w:szCs w:val="28"/>
        </w:rPr>
        <w:t>pH.</w:t>
      </w:r>
      <w:proofErr w:type="spellEnd"/>
      <w:r w:rsidRPr="00E5379A">
        <w:rPr>
          <w:sz w:val="28"/>
          <w:szCs w:val="28"/>
        </w:rPr>
        <w:t xml:space="preserve"> </w:t>
      </w:r>
    </w:p>
    <w:p w:rsidR="000A6CC5" w:rsidRPr="00E5379A" w:rsidRDefault="000A6CC5" w:rsidP="000A6CC5">
      <w:pPr>
        <w:widowControl w:val="0"/>
        <w:autoSpaceDE w:val="0"/>
        <w:autoSpaceDN w:val="0"/>
        <w:adjustRightInd w:val="0"/>
        <w:ind w:left="2160" w:firstLine="720"/>
        <w:jc w:val="both"/>
        <w:rPr>
          <w:sz w:val="28"/>
          <w:szCs w:val="28"/>
        </w:rPr>
      </w:pPr>
      <w:r w:rsidRPr="00E5379A">
        <w:rPr>
          <w:sz w:val="28"/>
          <w:szCs w:val="28"/>
        </w:rPr>
        <w:t xml:space="preserve"> Such titration can also be performed by pH meter without using an indicator.  PH metric titrations have additional advantage due to their use in the titration where </w:t>
      </w:r>
      <w:proofErr w:type="spellStart"/>
      <w:r w:rsidRPr="00E5379A">
        <w:rPr>
          <w:sz w:val="28"/>
          <w:szCs w:val="28"/>
        </w:rPr>
        <w:t>colour</w:t>
      </w:r>
      <w:proofErr w:type="spellEnd"/>
      <w:r w:rsidRPr="00E5379A">
        <w:rPr>
          <w:sz w:val="28"/>
          <w:szCs w:val="28"/>
        </w:rPr>
        <w:t xml:space="preserve"> change is gradual and may not be detected precisely by </w:t>
      </w:r>
      <w:proofErr w:type="spellStart"/>
      <w:r w:rsidRPr="00E5379A">
        <w:rPr>
          <w:sz w:val="28"/>
          <w:szCs w:val="28"/>
        </w:rPr>
        <w:t>colour</w:t>
      </w:r>
      <w:proofErr w:type="spellEnd"/>
      <w:r w:rsidRPr="00E5379A">
        <w:rPr>
          <w:sz w:val="28"/>
          <w:szCs w:val="28"/>
        </w:rPr>
        <w:t xml:space="preserve"> change.</w:t>
      </w:r>
    </w:p>
    <w:p w:rsidR="000A6CC5" w:rsidRPr="00E5379A" w:rsidRDefault="000A6CC5" w:rsidP="000A6CC5">
      <w:pPr>
        <w:widowControl w:val="0"/>
        <w:autoSpaceDE w:val="0"/>
        <w:autoSpaceDN w:val="0"/>
        <w:adjustRightInd w:val="0"/>
        <w:ind w:left="2160" w:firstLine="720"/>
        <w:jc w:val="both"/>
        <w:rPr>
          <w:sz w:val="28"/>
          <w:szCs w:val="28"/>
        </w:rPr>
      </w:pPr>
      <w:r w:rsidRPr="00E5379A">
        <w:rPr>
          <w:sz w:val="28"/>
          <w:szCs w:val="28"/>
        </w:rPr>
        <w:t>In pH metric titration, a graph is made with pH along the Y axis and volume of base added along the X axis.  From this graph the equivalence point can be determined and the normality of the base can be calculated.</w:t>
      </w:r>
    </w:p>
    <w:p w:rsidR="000A6CC5" w:rsidRPr="00364F8C" w:rsidRDefault="000A6CC5" w:rsidP="000A6CC5">
      <w:pPr>
        <w:widowControl w:val="0"/>
        <w:autoSpaceDE w:val="0"/>
        <w:autoSpaceDN w:val="0"/>
        <w:adjustRightInd w:val="0"/>
        <w:ind w:left="540"/>
        <w:rPr>
          <w:sz w:val="28"/>
          <w:szCs w:val="28"/>
          <w:u w:val="single"/>
        </w:rPr>
      </w:pPr>
      <w:r>
        <w:rPr>
          <w:b/>
          <w:bCs/>
          <w:kern w:val="28"/>
          <w:sz w:val="28"/>
          <w:szCs w:val="32"/>
          <w:u w:val="single"/>
        </w:rPr>
        <w:br w:type="page"/>
      </w:r>
      <w:r w:rsidR="00364F8C" w:rsidRPr="00364F8C">
        <w:rPr>
          <w:sz w:val="28"/>
          <w:szCs w:val="28"/>
          <w:u w:val="single"/>
        </w:rPr>
        <w:lastRenderedPageBreak/>
        <w:t>Cell Representation:</w:t>
      </w:r>
    </w:p>
    <w:p w:rsidR="00364F8C" w:rsidRDefault="00364F8C" w:rsidP="000A6CC5">
      <w:pPr>
        <w:widowControl w:val="0"/>
        <w:autoSpaceDE w:val="0"/>
        <w:autoSpaceDN w:val="0"/>
        <w:adjustRightInd w:val="0"/>
        <w:ind w:left="540"/>
        <w:rPr>
          <w:sz w:val="28"/>
          <w:szCs w:val="28"/>
        </w:rPr>
      </w:pPr>
    </w:p>
    <w:p w:rsidR="00364F8C" w:rsidRDefault="00364F8C" w:rsidP="000A6CC5">
      <w:pPr>
        <w:widowControl w:val="0"/>
        <w:autoSpaceDE w:val="0"/>
        <w:autoSpaceDN w:val="0"/>
        <w:adjustRightInd w:val="0"/>
        <w:ind w:left="540"/>
        <w:rPr>
          <w:sz w:val="28"/>
          <w:szCs w:val="28"/>
        </w:rPr>
      </w:pPr>
    </w:p>
    <w:p w:rsidR="00364F8C" w:rsidRDefault="00364F8C" w:rsidP="000A6CC5">
      <w:pPr>
        <w:widowControl w:val="0"/>
        <w:autoSpaceDE w:val="0"/>
        <w:autoSpaceDN w:val="0"/>
        <w:adjustRightInd w:val="0"/>
        <w:ind w:left="540"/>
        <w:rPr>
          <w:sz w:val="28"/>
          <w:szCs w:val="28"/>
        </w:rPr>
      </w:pPr>
    </w:p>
    <w:p w:rsidR="000A6CC5" w:rsidRPr="00292BDC" w:rsidRDefault="000A6CC5" w:rsidP="000A6CC5">
      <w:pPr>
        <w:widowControl w:val="0"/>
        <w:autoSpaceDE w:val="0"/>
        <w:autoSpaceDN w:val="0"/>
        <w:adjustRightInd w:val="0"/>
        <w:ind w:left="540"/>
        <w:rPr>
          <w:sz w:val="28"/>
          <w:szCs w:val="28"/>
          <w:u w:val="single"/>
        </w:rPr>
      </w:pPr>
      <w:r w:rsidRPr="00292BDC">
        <w:rPr>
          <w:sz w:val="28"/>
          <w:szCs w:val="28"/>
          <w:u w:val="single"/>
        </w:rPr>
        <w:t>Diagram:</w:t>
      </w:r>
    </w:p>
    <w:p w:rsidR="000A6CC5" w:rsidRDefault="000A6CC5" w:rsidP="000A6CC5">
      <w:pPr>
        <w:rPr>
          <w:b/>
          <w:bCs/>
          <w:kern w:val="28"/>
          <w:sz w:val="28"/>
          <w:szCs w:val="32"/>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364F8C" w:rsidRDefault="00364F8C" w:rsidP="00364F8C">
      <w:pPr>
        <w:widowControl w:val="0"/>
        <w:autoSpaceDE w:val="0"/>
        <w:autoSpaceDN w:val="0"/>
        <w:adjustRightInd w:val="0"/>
        <w:ind w:left="540"/>
        <w:rPr>
          <w:sz w:val="28"/>
          <w:szCs w:val="28"/>
          <w:u w:val="single"/>
        </w:rPr>
      </w:pPr>
    </w:p>
    <w:p w:rsidR="005E0329" w:rsidRDefault="005E0329" w:rsidP="00364F8C">
      <w:pPr>
        <w:widowControl w:val="0"/>
        <w:autoSpaceDE w:val="0"/>
        <w:autoSpaceDN w:val="0"/>
        <w:adjustRightInd w:val="0"/>
        <w:ind w:left="540"/>
        <w:rPr>
          <w:sz w:val="28"/>
          <w:szCs w:val="28"/>
          <w:u w:val="single"/>
        </w:rPr>
      </w:pPr>
    </w:p>
    <w:p w:rsidR="00364F8C" w:rsidRPr="00E5379A" w:rsidRDefault="00364F8C" w:rsidP="00364F8C">
      <w:pPr>
        <w:widowControl w:val="0"/>
        <w:autoSpaceDE w:val="0"/>
        <w:autoSpaceDN w:val="0"/>
        <w:adjustRightInd w:val="0"/>
        <w:ind w:left="540"/>
        <w:rPr>
          <w:sz w:val="28"/>
          <w:szCs w:val="28"/>
          <w:u w:val="single"/>
        </w:rPr>
      </w:pPr>
      <w:r w:rsidRPr="00E5379A">
        <w:rPr>
          <w:sz w:val="28"/>
          <w:szCs w:val="28"/>
          <w:u w:val="single"/>
        </w:rPr>
        <w:t>CALCULATIONS</w:t>
      </w:r>
    </w:p>
    <w:p w:rsidR="00364F8C" w:rsidRPr="00E5379A" w:rsidRDefault="00364F8C" w:rsidP="00364F8C">
      <w:pPr>
        <w:widowControl w:val="0"/>
        <w:tabs>
          <w:tab w:val="left" w:pos="-1440"/>
        </w:tabs>
        <w:autoSpaceDE w:val="0"/>
        <w:autoSpaceDN w:val="0"/>
        <w:adjustRightInd w:val="0"/>
        <w:ind w:left="540" w:right="407"/>
        <w:jc w:val="both"/>
        <w:rPr>
          <w:sz w:val="28"/>
          <w:szCs w:val="28"/>
        </w:rPr>
      </w:pPr>
      <w:r w:rsidRPr="00E5379A">
        <w:rPr>
          <w:sz w:val="28"/>
          <w:szCs w:val="28"/>
        </w:rPr>
        <w:t>Use the relationship:  N</w:t>
      </w:r>
      <w:r w:rsidRPr="00E5379A">
        <w:rPr>
          <w:sz w:val="28"/>
          <w:szCs w:val="28"/>
          <w:vertAlign w:val="subscript"/>
        </w:rPr>
        <w:t>1</w:t>
      </w:r>
      <w:r w:rsidRPr="00E5379A">
        <w:rPr>
          <w:sz w:val="28"/>
          <w:szCs w:val="28"/>
        </w:rPr>
        <w:t>V</w:t>
      </w:r>
      <w:r w:rsidRPr="00E5379A">
        <w:rPr>
          <w:sz w:val="28"/>
          <w:szCs w:val="28"/>
          <w:vertAlign w:val="subscript"/>
        </w:rPr>
        <w:t>1</w:t>
      </w:r>
      <w:r w:rsidRPr="00E5379A">
        <w:rPr>
          <w:sz w:val="28"/>
          <w:szCs w:val="28"/>
        </w:rPr>
        <w:t xml:space="preserve"> </w:t>
      </w:r>
      <w:r>
        <w:rPr>
          <w:sz w:val="28"/>
          <w:szCs w:val="28"/>
        </w:rPr>
        <w:t xml:space="preserve">(acid) </w:t>
      </w:r>
      <w:r w:rsidRPr="00E5379A">
        <w:rPr>
          <w:sz w:val="28"/>
          <w:szCs w:val="28"/>
        </w:rPr>
        <w:t>= N</w:t>
      </w:r>
      <w:r w:rsidRPr="00E5379A">
        <w:rPr>
          <w:sz w:val="28"/>
          <w:szCs w:val="28"/>
          <w:vertAlign w:val="subscript"/>
        </w:rPr>
        <w:t>2</w:t>
      </w:r>
      <w:r w:rsidRPr="00E5379A">
        <w:rPr>
          <w:sz w:val="28"/>
          <w:szCs w:val="28"/>
        </w:rPr>
        <w:t>V</w:t>
      </w:r>
      <w:r w:rsidRPr="00E5379A">
        <w:rPr>
          <w:sz w:val="28"/>
          <w:szCs w:val="28"/>
          <w:vertAlign w:val="subscript"/>
        </w:rPr>
        <w:t>2</w:t>
      </w:r>
      <w:r w:rsidRPr="00E5379A">
        <w:rPr>
          <w:sz w:val="28"/>
          <w:szCs w:val="28"/>
        </w:rPr>
        <w:t xml:space="preserve"> </w:t>
      </w:r>
      <w:r>
        <w:rPr>
          <w:sz w:val="28"/>
          <w:szCs w:val="28"/>
        </w:rPr>
        <w:t xml:space="preserve">(base) </w:t>
      </w:r>
      <w:r w:rsidRPr="00E5379A">
        <w:rPr>
          <w:sz w:val="28"/>
          <w:szCs w:val="28"/>
        </w:rPr>
        <w:t>to determine the Normality of the base.</w:t>
      </w:r>
    </w:p>
    <w:p w:rsidR="00364F8C" w:rsidRPr="00E5379A" w:rsidRDefault="00364F8C" w:rsidP="00364F8C">
      <w:pPr>
        <w:widowControl w:val="0"/>
        <w:autoSpaceDE w:val="0"/>
        <w:autoSpaceDN w:val="0"/>
        <w:adjustRightInd w:val="0"/>
        <w:ind w:left="540"/>
        <w:rPr>
          <w:sz w:val="28"/>
          <w:szCs w:val="28"/>
        </w:rPr>
      </w:pPr>
      <w:r>
        <w:rPr>
          <w:sz w:val="28"/>
          <w:szCs w:val="28"/>
        </w:rPr>
        <w:t>N</w:t>
      </w:r>
      <w:r w:rsidRPr="00364F8C">
        <w:rPr>
          <w:sz w:val="28"/>
          <w:szCs w:val="28"/>
          <w:vertAlign w:val="subscript"/>
        </w:rPr>
        <w:t>2</w:t>
      </w:r>
      <w:r>
        <w:rPr>
          <w:sz w:val="28"/>
          <w:szCs w:val="28"/>
        </w:rPr>
        <w:t>= N</w:t>
      </w:r>
      <w:r w:rsidRPr="00364F8C">
        <w:rPr>
          <w:sz w:val="28"/>
          <w:szCs w:val="28"/>
          <w:vertAlign w:val="subscript"/>
        </w:rPr>
        <w:t>1</w:t>
      </w:r>
      <w:r>
        <w:rPr>
          <w:sz w:val="28"/>
          <w:szCs w:val="28"/>
        </w:rPr>
        <w:t>V</w:t>
      </w:r>
      <w:r w:rsidRPr="00364F8C">
        <w:rPr>
          <w:sz w:val="28"/>
          <w:szCs w:val="28"/>
          <w:vertAlign w:val="subscript"/>
        </w:rPr>
        <w:t>1</w:t>
      </w:r>
      <w:r>
        <w:rPr>
          <w:sz w:val="28"/>
          <w:szCs w:val="28"/>
        </w:rPr>
        <w:t>/ V</w:t>
      </w:r>
      <w:r w:rsidRPr="00364F8C">
        <w:rPr>
          <w:sz w:val="28"/>
          <w:szCs w:val="28"/>
          <w:vertAlign w:val="subscript"/>
        </w:rPr>
        <w:t>2</w:t>
      </w:r>
    </w:p>
    <w:p w:rsidR="000A6CC5" w:rsidRDefault="000A6CC5" w:rsidP="000A6CC5">
      <w:pPr>
        <w:rPr>
          <w:sz w:val="28"/>
          <w:u w:val="single"/>
        </w:rPr>
      </w:pPr>
      <w:r>
        <w:rPr>
          <w:sz w:val="28"/>
          <w:u w:val="single"/>
        </w:rPr>
        <w:br w:type="page"/>
      </w:r>
    </w:p>
    <w:p w:rsidR="000A6CC5" w:rsidRPr="00292BDC" w:rsidRDefault="000A6CC5" w:rsidP="000A6CC5">
      <w:pPr>
        <w:spacing w:before="120" w:after="120"/>
        <w:jc w:val="both"/>
        <w:rPr>
          <w:sz w:val="28"/>
          <w:u w:val="single"/>
        </w:rPr>
      </w:pPr>
      <w:r w:rsidRPr="00292BDC">
        <w:rPr>
          <w:sz w:val="28"/>
          <w:u w:val="single"/>
        </w:rPr>
        <w:lastRenderedPageBreak/>
        <w:t>Procedure:</w:t>
      </w:r>
    </w:p>
    <w:p w:rsidR="000A6CC5" w:rsidRPr="00E5379A" w:rsidRDefault="000A6CC5" w:rsidP="000A6CC5">
      <w:pPr>
        <w:spacing w:before="120" w:after="120"/>
        <w:ind w:left="2160"/>
        <w:jc w:val="both"/>
        <w:rPr>
          <w:sz w:val="28"/>
          <w:szCs w:val="28"/>
        </w:rPr>
      </w:pPr>
      <w:r w:rsidRPr="00E5379A">
        <w:rPr>
          <w:sz w:val="28"/>
        </w:rPr>
        <w:t xml:space="preserve">Calibrate the pH meter using standard buffer solution. Pipette out 10ml of 0.1N HCl solution in 125ml beaker. Insert probe of pH meter in the beaker add distilled water. </w:t>
      </w:r>
      <w:r w:rsidRPr="00E5379A">
        <w:rPr>
          <w:sz w:val="28"/>
          <w:szCs w:val="28"/>
        </w:rPr>
        <w:t>Measure and record the pH of the solution before any KOH has been added.</w:t>
      </w:r>
    </w:p>
    <w:p w:rsidR="000A6CC5" w:rsidRPr="00E5379A" w:rsidRDefault="000A6CC5" w:rsidP="000A6CC5">
      <w:pPr>
        <w:widowControl w:val="0"/>
        <w:tabs>
          <w:tab w:val="left" w:pos="-1440"/>
        </w:tabs>
        <w:autoSpaceDE w:val="0"/>
        <w:autoSpaceDN w:val="0"/>
        <w:adjustRightInd w:val="0"/>
        <w:ind w:left="2160" w:hanging="720"/>
        <w:jc w:val="both"/>
        <w:rPr>
          <w:sz w:val="28"/>
          <w:szCs w:val="28"/>
        </w:rPr>
      </w:pPr>
      <w:r w:rsidRPr="00E5379A">
        <w:rPr>
          <w:sz w:val="28"/>
          <w:szCs w:val="28"/>
        </w:rPr>
        <w:tab/>
      </w:r>
      <w:r w:rsidRPr="00E5379A">
        <w:rPr>
          <w:sz w:val="28"/>
          <w:szCs w:val="28"/>
        </w:rPr>
        <w:tab/>
        <w:t>Add 1.0</w:t>
      </w:r>
      <w:r>
        <w:rPr>
          <w:sz w:val="28"/>
          <w:szCs w:val="28"/>
        </w:rPr>
        <w:t xml:space="preserve"> </w:t>
      </w:r>
      <w:r w:rsidRPr="00E5379A">
        <w:rPr>
          <w:sz w:val="28"/>
          <w:szCs w:val="28"/>
        </w:rPr>
        <w:t xml:space="preserve">mL of KOH solution carefully from the burette.  Record the pH when it has stabilized.  Add another 1.0mL of KOH and record the </w:t>
      </w:r>
      <w:proofErr w:type="spellStart"/>
      <w:r w:rsidRPr="00E5379A">
        <w:rPr>
          <w:sz w:val="28"/>
          <w:szCs w:val="28"/>
        </w:rPr>
        <w:t>pH.</w:t>
      </w:r>
      <w:proofErr w:type="spellEnd"/>
      <w:r w:rsidRPr="00E5379A">
        <w:rPr>
          <w:sz w:val="28"/>
          <w:szCs w:val="28"/>
        </w:rPr>
        <w:t xml:space="preserve"> Continue adding KOH in 1.0</w:t>
      </w:r>
      <w:r>
        <w:rPr>
          <w:sz w:val="28"/>
          <w:szCs w:val="28"/>
        </w:rPr>
        <w:t xml:space="preserve"> </w:t>
      </w:r>
      <w:r w:rsidRPr="00E5379A">
        <w:rPr>
          <w:sz w:val="28"/>
          <w:szCs w:val="28"/>
        </w:rPr>
        <w:t xml:space="preserve">mL increments until you have obtained a pH reading around 11.  </w:t>
      </w:r>
    </w:p>
    <w:p w:rsidR="000A6CC5" w:rsidRPr="00E5379A" w:rsidRDefault="000A6CC5" w:rsidP="000A6CC5">
      <w:pPr>
        <w:widowControl w:val="0"/>
        <w:tabs>
          <w:tab w:val="left" w:pos="-1440"/>
        </w:tabs>
        <w:autoSpaceDE w:val="0"/>
        <w:autoSpaceDN w:val="0"/>
        <w:adjustRightInd w:val="0"/>
        <w:ind w:left="2160" w:hanging="720"/>
        <w:jc w:val="both"/>
        <w:rPr>
          <w:sz w:val="28"/>
          <w:szCs w:val="28"/>
        </w:rPr>
      </w:pPr>
    </w:p>
    <w:p w:rsidR="000A6CC5" w:rsidRPr="00E5379A" w:rsidRDefault="000A6CC5" w:rsidP="000A6CC5">
      <w:pPr>
        <w:widowControl w:val="0"/>
        <w:tabs>
          <w:tab w:val="left" w:pos="-1440"/>
        </w:tabs>
        <w:autoSpaceDE w:val="0"/>
        <w:autoSpaceDN w:val="0"/>
        <w:adjustRightInd w:val="0"/>
        <w:ind w:left="2160" w:hanging="720"/>
        <w:jc w:val="both"/>
        <w:rPr>
          <w:sz w:val="28"/>
        </w:rPr>
      </w:pPr>
      <w:r w:rsidRPr="00E5379A">
        <w:rPr>
          <w:sz w:val="28"/>
          <w:szCs w:val="28"/>
        </w:rPr>
        <w:tab/>
      </w:r>
      <w:r w:rsidRPr="00E5379A">
        <w:rPr>
          <w:sz w:val="28"/>
          <w:szCs w:val="28"/>
        </w:rPr>
        <w:tab/>
        <w:t>Remove the pH electrode from the solution, rinse it with distilled water.</w:t>
      </w:r>
      <w:r w:rsidRPr="00E5379A">
        <w:rPr>
          <w:sz w:val="28"/>
        </w:rPr>
        <w:t xml:space="preserve"> </w:t>
      </w:r>
    </w:p>
    <w:p w:rsidR="000A6CC5" w:rsidRPr="00E5379A" w:rsidRDefault="000A6CC5" w:rsidP="000A6CC5">
      <w:pPr>
        <w:widowControl w:val="0"/>
        <w:tabs>
          <w:tab w:val="left" w:pos="-1440"/>
        </w:tabs>
        <w:autoSpaceDE w:val="0"/>
        <w:autoSpaceDN w:val="0"/>
        <w:adjustRightInd w:val="0"/>
        <w:ind w:left="2160" w:hanging="720"/>
        <w:jc w:val="both"/>
        <w:rPr>
          <w:sz w:val="28"/>
        </w:rPr>
      </w:pPr>
    </w:p>
    <w:p w:rsidR="000A6CC5" w:rsidRPr="00E5379A" w:rsidRDefault="000A6CC5" w:rsidP="000A6CC5">
      <w:pPr>
        <w:widowControl w:val="0"/>
        <w:numPr>
          <w:ilvl w:val="0"/>
          <w:numId w:val="5"/>
        </w:numPr>
        <w:tabs>
          <w:tab w:val="left" w:pos="-1440"/>
        </w:tabs>
        <w:autoSpaceDE w:val="0"/>
        <w:autoSpaceDN w:val="0"/>
        <w:adjustRightInd w:val="0"/>
        <w:jc w:val="both"/>
        <w:rPr>
          <w:sz w:val="28"/>
          <w:szCs w:val="28"/>
        </w:rPr>
      </w:pPr>
      <w:r w:rsidRPr="00E5379A">
        <w:rPr>
          <w:sz w:val="28"/>
          <w:szCs w:val="28"/>
        </w:rPr>
        <w:t xml:space="preserve">Plot a graph of the </w:t>
      </w:r>
      <w:r w:rsidRPr="001132F0">
        <w:rPr>
          <w:b/>
          <w:sz w:val="28"/>
          <w:szCs w:val="28"/>
        </w:rPr>
        <w:t>pH vs Volume of KOH</w:t>
      </w:r>
      <w:r w:rsidRPr="00E5379A">
        <w:rPr>
          <w:sz w:val="28"/>
          <w:szCs w:val="28"/>
        </w:rPr>
        <w:t xml:space="preserve"> added. The pH should be on the Y axis and the mL of KOH should be on the X axis. </w:t>
      </w:r>
      <w:r>
        <w:rPr>
          <w:sz w:val="28"/>
          <w:szCs w:val="28"/>
        </w:rPr>
        <w:t>T</w:t>
      </w:r>
      <w:r w:rsidRPr="00E5379A">
        <w:rPr>
          <w:sz w:val="28"/>
          <w:szCs w:val="28"/>
        </w:rPr>
        <w:t>he pH scale is spread out as much as possible.</w:t>
      </w:r>
    </w:p>
    <w:p w:rsidR="000A6CC5" w:rsidRPr="00E5379A" w:rsidRDefault="000A6CC5" w:rsidP="000A6CC5">
      <w:pPr>
        <w:widowControl w:val="0"/>
        <w:autoSpaceDE w:val="0"/>
        <w:autoSpaceDN w:val="0"/>
        <w:adjustRightInd w:val="0"/>
        <w:jc w:val="both"/>
        <w:rPr>
          <w:sz w:val="28"/>
          <w:szCs w:val="28"/>
        </w:rPr>
      </w:pPr>
    </w:p>
    <w:p w:rsidR="000A6CC5" w:rsidRPr="001132F0" w:rsidRDefault="000A6CC5" w:rsidP="000A6CC5">
      <w:pPr>
        <w:widowControl w:val="0"/>
        <w:numPr>
          <w:ilvl w:val="0"/>
          <w:numId w:val="5"/>
        </w:numPr>
        <w:tabs>
          <w:tab w:val="left" w:pos="-1440"/>
        </w:tabs>
        <w:autoSpaceDE w:val="0"/>
        <w:autoSpaceDN w:val="0"/>
        <w:adjustRightInd w:val="0"/>
        <w:ind w:left="2160"/>
        <w:jc w:val="both"/>
        <w:rPr>
          <w:sz w:val="28"/>
        </w:rPr>
      </w:pPr>
      <w:r w:rsidRPr="001132F0">
        <w:rPr>
          <w:sz w:val="28"/>
          <w:szCs w:val="28"/>
        </w:rPr>
        <w:t>Plot another graph of ∆</w:t>
      </w:r>
      <w:r w:rsidRPr="001132F0">
        <w:rPr>
          <w:b/>
          <w:sz w:val="28"/>
          <w:szCs w:val="28"/>
        </w:rPr>
        <w:t>pH/∆V</w:t>
      </w:r>
      <w:r w:rsidRPr="001132F0">
        <w:rPr>
          <w:sz w:val="28"/>
          <w:szCs w:val="28"/>
        </w:rPr>
        <w:t xml:space="preserve"> </w:t>
      </w:r>
      <w:r w:rsidRPr="001132F0">
        <w:rPr>
          <w:b/>
          <w:sz w:val="28"/>
          <w:szCs w:val="28"/>
        </w:rPr>
        <w:t>vs Volume of KOH</w:t>
      </w:r>
      <w:r w:rsidRPr="001132F0">
        <w:rPr>
          <w:sz w:val="28"/>
          <w:szCs w:val="28"/>
        </w:rPr>
        <w:t xml:space="preserve"> added. There should be a region on your graph where the sharp peak will be observed. This is the equivalence point. </w:t>
      </w:r>
      <w:r>
        <w:rPr>
          <w:sz w:val="28"/>
          <w:szCs w:val="28"/>
        </w:rPr>
        <w:t>Use this volume corresponding to the peak for the calculation of normality of base.</w:t>
      </w:r>
    </w:p>
    <w:p w:rsidR="000A6CC5" w:rsidRPr="00E5379A" w:rsidRDefault="000A6CC5" w:rsidP="000A6CC5">
      <w:pPr>
        <w:widowControl w:val="0"/>
        <w:tabs>
          <w:tab w:val="left" w:pos="-1440"/>
        </w:tabs>
        <w:autoSpaceDE w:val="0"/>
        <w:autoSpaceDN w:val="0"/>
        <w:adjustRightInd w:val="0"/>
        <w:ind w:left="2160" w:hanging="720"/>
        <w:rPr>
          <w:sz w:val="28"/>
        </w:rPr>
      </w:pPr>
    </w:p>
    <w:p w:rsidR="000A6CC5" w:rsidRPr="00E5379A" w:rsidRDefault="000A6CC5" w:rsidP="000A6CC5">
      <w:pPr>
        <w:widowControl w:val="0"/>
        <w:tabs>
          <w:tab w:val="left" w:pos="-1440"/>
        </w:tabs>
        <w:autoSpaceDE w:val="0"/>
        <w:autoSpaceDN w:val="0"/>
        <w:adjustRightInd w:val="0"/>
        <w:ind w:left="2160" w:hanging="720"/>
        <w:rPr>
          <w:sz w:val="28"/>
        </w:rPr>
      </w:pPr>
    </w:p>
    <w:p w:rsidR="000A6CC5" w:rsidRPr="00E5379A" w:rsidRDefault="000A6CC5" w:rsidP="000A6CC5">
      <w:pPr>
        <w:widowControl w:val="0"/>
        <w:tabs>
          <w:tab w:val="left" w:pos="-1440"/>
        </w:tabs>
        <w:autoSpaceDE w:val="0"/>
        <w:autoSpaceDN w:val="0"/>
        <w:adjustRightInd w:val="0"/>
        <w:ind w:left="2160" w:hanging="720"/>
        <w:rPr>
          <w:sz w:val="28"/>
        </w:rPr>
      </w:pPr>
    </w:p>
    <w:p w:rsidR="000A6CC5" w:rsidRDefault="000A6CC5" w:rsidP="000A6CC5">
      <w:pPr>
        <w:widowControl w:val="0"/>
        <w:tabs>
          <w:tab w:val="left" w:pos="-1440"/>
        </w:tabs>
        <w:autoSpaceDE w:val="0"/>
        <w:autoSpaceDN w:val="0"/>
        <w:adjustRightInd w:val="0"/>
        <w:ind w:left="2160" w:hanging="720"/>
        <w:rPr>
          <w:b/>
          <w:sz w:val="28"/>
        </w:rPr>
      </w:pPr>
    </w:p>
    <w:p w:rsidR="000A6CC5" w:rsidRDefault="000A6CC5" w:rsidP="000A6CC5">
      <w:pPr>
        <w:widowControl w:val="0"/>
        <w:tabs>
          <w:tab w:val="left" w:pos="-1440"/>
        </w:tabs>
        <w:autoSpaceDE w:val="0"/>
        <w:autoSpaceDN w:val="0"/>
        <w:adjustRightInd w:val="0"/>
        <w:ind w:left="2160" w:hanging="720"/>
        <w:rPr>
          <w:b/>
          <w:sz w:val="28"/>
        </w:rPr>
      </w:pPr>
    </w:p>
    <w:p w:rsidR="000A6CC5" w:rsidRDefault="000A6CC5" w:rsidP="000A6CC5">
      <w:pPr>
        <w:widowControl w:val="0"/>
        <w:tabs>
          <w:tab w:val="left" w:pos="-1440"/>
        </w:tabs>
        <w:autoSpaceDE w:val="0"/>
        <w:autoSpaceDN w:val="0"/>
        <w:adjustRightInd w:val="0"/>
        <w:ind w:left="2160" w:hanging="720"/>
        <w:rPr>
          <w:b/>
          <w:sz w:val="28"/>
        </w:rPr>
      </w:pPr>
    </w:p>
    <w:p w:rsidR="000A6CC5" w:rsidRPr="00E5379A" w:rsidRDefault="000A6CC5" w:rsidP="000A6CC5">
      <w:pPr>
        <w:widowControl w:val="0"/>
        <w:tabs>
          <w:tab w:val="left" w:pos="-1440"/>
        </w:tabs>
        <w:autoSpaceDE w:val="0"/>
        <w:autoSpaceDN w:val="0"/>
        <w:adjustRightInd w:val="0"/>
        <w:ind w:left="2160" w:hanging="720"/>
        <w:rPr>
          <w:b/>
          <w:sz w:val="28"/>
        </w:rPr>
      </w:pPr>
    </w:p>
    <w:p w:rsidR="000A6CC5" w:rsidRPr="00E5379A" w:rsidRDefault="000A6CC5" w:rsidP="000A6CC5">
      <w:pPr>
        <w:spacing w:before="120" w:after="120"/>
        <w:jc w:val="both"/>
        <w:rPr>
          <w:sz w:val="28"/>
        </w:rPr>
      </w:pPr>
      <w:r w:rsidRPr="00E5379A">
        <w:rPr>
          <w:b/>
          <w:sz w:val="28"/>
          <w:u w:val="single"/>
        </w:rPr>
        <w:t>Result:</w:t>
      </w:r>
      <w:r>
        <w:rPr>
          <w:sz w:val="28"/>
        </w:rPr>
        <w:tab/>
      </w:r>
      <w:r>
        <w:rPr>
          <w:sz w:val="28"/>
        </w:rPr>
        <w:tab/>
        <w:t>The Normality of</w:t>
      </w:r>
      <w:r w:rsidRPr="00E5379A">
        <w:rPr>
          <w:sz w:val="28"/>
        </w:rPr>
        <w:t xml:space="preserve"> Base solution = </w:t>
      </w:r>
      <w:r w:rsidRPr="00E5379A">
        <w:rPr>
          <w:sz w:val="28"/>
          <w:u w:val="single"/>
        </w:rPr>
        <w:t xml:space="preserve">                     </w:t>
      </w:r>
      <w:r w:rsidRPr="00E5379A">
        <w:rPr>
          <w:sz w:val="28"/>
        </w:rPr>
        <w:t>.</w:t>
      </w:r>
    </w:p>
    <w:sectPr w:rsidR="000A6CC5" w:rsidRPr="00E5379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209" w:rsidRDefault="00056209" w:rsidP="00847A8C">
      <w:r>
        <w:separator/>
      </w:r>
    </w:p>
  </w:endnote>
  <w:endnote w:type="continuationSeparator" w:id="0">
    <w:p w:rsidR="00056209" w:rsidRDefault="00056209" w:rsidP="0084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A8C" w:rsidRDefault="00847A8C" w:rsidP="00CD4303">
    <w:pPr>
      <w:pStyle w:val="Footer"/>
      <w:jc w:val="right"/>
      <w:rPr>
        <w:rFonts w:asciiTheme="majorHAnsi" w:eastAsiaTheme="majorEastAsia" w:hAnsiTheme="majorHAnsi" w:cstheme="majorBidi"/>
        <w:sz w:val="28"/>
        <w:szCs w:val="28"/>
      </w:rPr>
    </w:pPr>
    <w:r w:rsidRPr="00847A8C">
      <w:rPr>
        <w:rFonts w:asciiTheme="majorHAnsi" w:eastAsiaTheme="majorEastAsia" w:hAnsiTheme="majorHAnsi" w:cstheme="majorBidi"/>
        <w:noProof/>
        <w:sz w:val="28"/>
        <w:szCs w:val="28"/>
        <w:lang w:val="en-IN" w:eastAsia="en-IN"/>
      </w:rPr>
      <mc:AlternateContent>
        <mc:Choice Requires="wps">
          <w:drawing>
            <wp:anchor distT="0" distB="0" distL="114300" distR="114300" simplePos="0" relativeHeight="251662336" behindDoc="0" locked="0" layoutInCell="1" allowOverlap="1" wp14:anchorId="04E3881C" wp14:editId="27E94AA7">
              <wp:simplePos x="0" y="0"/>
              <wp:positionH relativeFrom="column">
                <wp:posOffset>-612843</wp:posOffset>
              </wp:positionH>
              <wp:positionV relativeFrom="paragraph">
                <wp:posOffset>29575</wp:posOffset>
              </wp:positionV>
              <wp:extent cx="1624520" cy="1403985"/>
              <wp:effectExtent l="0" t="0" r="1397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520" cy="1403985"/>
                      </a:xfrm>
                      <a:prstGeom prst="rect">
                        <a:avLst/>
                      </a:prstGeom>
                      <a:solidFill>
                        <a:srgbClr val="FFFFFF"/>
                      </a:solidFill>
                      <a:ln w="9525">
                        <a:solidFill>
                          <a:srgbClr val="000000"/>
                        </a:solidFill>
                        <a:miter lim="800000"/>
                        <a:headEnd/>
                        <a:tailEnd/>
                      </a:ln>
                    </wps:spPr>
                    <wps:txbx>
                      <w:txbxContent>
                        <w:p w:rsidR="00847A8C" w:rsidRDefault="00847A8C" w:rsidP="001D5605">
                          <w:pPr>
                            <w:jc w:val="both"/>
                          </w:pPr>
                          <w:r>
                            <w:t xml:space="preserve">EC </w:t>
                          </w:r>
                          <w:proofErr w:type="spellStart"/>
                          <w:r w:rsidR="00FA2E10">
                            <w:t>Sem</w:t>
                          </w:r>
                          <w:proofErr w:type="spellEnd"/>
                          <w:r w:rsidR="00FA2E10">
                            <w:t>-</w:t>
                          </w:r>
                          <w:r w:rsidR="00364F8C">
                            <w:t xml:space="preserve"> </w:t>
                          </w:r>
                          <w:r w:rsidR="00434977">
                            <w:t>2</w:t>
                          </w:r>
                          <w:r w:rsidR="00364F8C">
                            <w:t xml:space="preserve"> </w:t>
                          </w:r>
                          <w:r w:rsidR="001D5605">
                            <w:t>(202</w:t>
                          </w:r>
                          <w:r w:rsidR="000C4E25">
                            <w:t>3- 24</w:t>
                          </w:r>
                          <w:r w:rsidR="001D5605">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8.25pt;margin-top:2.35pt;width:127.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">
              <v:textbox style="mso-fit-shape-to-text:t">
                <w:txbxContent>
                  <w:p w:rsidR="00847A8C" w:rsidRDefault="00847A8C" w:rsidP="001D5605">
                    <w:pPr>
                      <w:jc w:val="both"/>
                    </w:pPr>
                    <w:r>
                      <w:t xml:space="preserve">EC </w:t>
                    </w:r>
                    <w:proofErr w:type="spellStart"/>
                    <w:r w:rsidR="00FA2E10">
                      <w:t>Sem</w:t>
                    </w:r>
                    <w:proofErr w:type="spellEnd"/>
                    <w:r w:rsidR="00FA2E10">
                      <w:t>-</w:t>
                    </w:r>
                    <w:r w:rsidR="00364F8C">
                      <w:t xml:space="preserve"> </w:t>
                    </w:r>
                    <w:r w:rsidR="00434977">
                      <w:t>2</w:t>
                    </w:r>
                    <w:r w:rsidR="00364F8C">
                      <w:t xml:space="preserve"> </w:t>
                    </w:r>
                    <w:r w:rsidR="001D5605">
                      <w:t>(202</w:t>
                    </w:r>
                    <w:r w:rsidR="000C4E25">
                      <w:t>3- 24</w:t>
                    </w:r>
                    <w:r w:rsidR="001D5605">
                      <w:t>)</w:t>
                    </w:r>
                  </w:p>
                </w:txbxContent>
              </v:textbox>
            </v:shape>
          </w:pict>
        </mc:Fallback>
      </mc:AlternateContent>
    </w:r>
  </w:p>
  <w:p w:rsidR="00847A8C" w:rsidRDefault="00847A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209" w:rsidRDefault="00056209" w:rsidP="00847A8C">
      <w:r>
        <w:separator/>
      </w:r>
    </w:p>
  </w:footnote>
  <w:footnote w:type="continuationSeparator" w:id="0">
    <w:p w:rsidR="00056209" w:rsidRDefault="00056209" w:rsidP="00847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F8C" w:rsidRDefault="00364F8C" w:rsidP="00847A8C">
    <w:pPr>
      <w:tabs>
        <w:tab w:val="left" w:pos="4195"/>
        <w:tab w:val="left" w:pos="5300"/>
        <w:tab w:val="left" w:pos="5340"/>
      </w:tabs>
      <w:jc w:val="center"/>
      <w:rPr>
        <w:b/>
      </w:rPr>
    </w:pPr>
    <w:r w:rsidRPr="00847A8C">
      <w:rPr>
        <w:b/>
        <w:sz w:val="20"/>
        <w:szCs w:val="20"/>
      </w:rPr>
      <w:t xml:space="preserve">Somaiya </w:t>
    </w:r>
    <w:proofErr w:type="spellStart"/>
    <w:r w:rsidRPr="00847A8C">
      <w:rPr>
        <w:b/>
        <w:sz w:val="20"/>
        <w:szCs w:val="20"/>
      </w:rPr>
      <w:t>Vidyavihar</w:t>
    </w:r>
    <w:proofErr w:type="spellEnd"/>
    <w:r w:rsidRPr="00847A8C">
      <w:rPr>
        <w:b/>
        <w:sz w:val="20"/>
        <w:szCs w:val="20"/>
      </w:rPr>
      <w:t xml:space="preserve"> University</w:t>
    </w:r>
  </w:p>
  <w:p w:rsidR="00847A8C" w:rsidRDefault="00847A8C" w:rsidP="00847A8C">
    <w:pPr>
      <w:tabs>
        <w:tab w:val="left" w:pos="4195"/>
        <w:tab w:val="left" w:pos="5300"/>
        <w:tab w:val="left" w:pos="5340"/>
      </w:tabs>
      <w:jc w:val="center"/>
      <w:rPr>
        <w:b/>
      </w:rPr>
    </w:pPr>
    <w:r>
      <w:rPr>
        <w:noProof/>
        <w:lang w:val="en-IN" w:eastAsia="en-IN"/>
      </w:rPr>
      <w:drawing>
        <wp:anchor distT="36576" distB="36576" distL="36576" distR="36576" simplePos="0" relativeHeight="251660288" behindDoc="0" locked="0" layoutInCell="1" allowOverlap="1" wp14:anchorId="19955567" wp14:editId="10FA0A31">
          <wp:simplePos x="0" y="0"/>
          <wp:positionH relativeFrom="column">
            <wp:posOffset>5222875</wp:posOffset>
          </wp:positionH>
          <wp:positionV relativeFrom="paragraph">
            <wp:posOffset>28372</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en-IN" w:eastAsia="en-IN"/>
      </w:rPr>
      <w:drawing>
        <wp:anchor distT="36576" distB="36576" distL="36576" distR="36576" simplePos="0" relativeHeight="251659264" behindDoc="0" locked="0" layoutInCell="1" allowOverlap="1" wp14:anchorId="6365AEFF" wp14:editId="4EF76B7D">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b/>
      </w:rPr>
      <w:t xml:space="preserve">K. J. Somaiya College of Engineering, </w:t>
    </w:r>
    <w:proofErr w:type="spellStart"/>
    <w:r w:rsidRPr="00847A8C">
      <w:rPr>
        <w:b/>
      </w:rPr>
      <w:t>Vidyavihar</w:t>
    </w:r>
    <w:proofErr w:type="spellEnd"/>
    <w:r w:rsidRPr="00847A8C">
      <w:rPr>
        <w:b/>
      </w:rPr>
      <w:t>, Mumbai 400077.</w:t>
    </w:r>
  </w:p>
  <w:p w:rsidR="00364F8C" w:rsidRDefault="00364F8C" w:rsidP="00847A8C">
    <w:pPr>
      <w:tabs>
        <w:tab w:val="left" w:pos="4195"/>
        <w:tab w:val="left" w:pos="5300"/>
        <w:tab w:val="left" w:pos="5340"/>
      </w:tabs>
      <w:jc w:val="center"/>
      <w:rPr>
        <w:b/>
      </w:rPr>
    </w:pPr>
  </w:p>
  <w:p w:rsidR="00364F8C" w:rsidRDefault="00364F8C" w:rsidP="00847A8C">
    <w:pPr>
      <w:tabs>
        <w:tab w:val="left" w:pos="4195"/>
        <w:tab w:val="left" w:pos="5300"/>
        <w:tab w:val="left" w:pos="5340"/>
      </w:tabs>
      <w:jc w:val="center"/>
      <w:rPr>
        <w:b/>
      </w:rPr>
    </w:pPr>
    <w:r>
      <w:rPr>
        <w:b/>
      </w:rPr>
      <w:t>Department of Science and Humanities</w:t>
    </w:r>
  </w:p>
  <w:p w:rsidR="000C4E25" w:rsidRDefault="000C4E25" w:rsidP="00847A8C">
    <w:pPr>
      <w:tabs>
        <w:tab w:val="left" w:pos="4195"/>
        <w:tab w:val="left" w:pos="5300"/>
        <w:tab w:val="left" w:pos="5340"/>
      </w:tabs>
      <w:jc w:val="center"/>
      <w:rPr>
        <w:b/>
      </w:rPr>
    </w:pPr>
    <w:r>
      <w:rPr>
        <w:b/>
      </w:rPr>
      <w:t>Applied Chemistry Laboratory</w:t>
    </w:r>
  </w:p>
  <w:p w:rsidR="00364F8C" w:rsidRPr="00847A8C" w:rsidRDefault="00364F8C" w:rsidP="00847A8C">
    <w:pPr>
      <w:tabs>
        <w:tab w:val="left" w:pos="4195"/>
        <w:tab w:val="left" w:pos="5300"/>
        <w:tab w:val="left" w:pos="5340"/>
      </w:tabs>
      <w:jc w:val="center"/>
      <w:rPr>
        <w:b/>
      </w:rPr>
    </w:pPr>
    <w:r>
      <w:rPr>
        <w:b/>
      </w:rPr>
      <w:t>Subject: Engineering Chemistry</w:t>
    </w:r>
  </w:p>
  <w:p w:rsidR="00847A8C" w:rsidRDefault="00847A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B03B2"/>
    <w:multiLevelType w:val="multilevel"/>
    <w:tmpl w:val="F58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23FFB"/>
    <w:multiLevelType w:val="multilevel"/>
    <w:tmpl w:val="6840FB9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0D0C3C"/>
    <w:multiLevelType w:val="hybridMultilevel"/>
    <w:tmpl w:val="0C8E28C2"/>
    <w:lvl w:ilvl="0" w:tplc="12FCAB08">
      <w:start w:val="1"/>
      <w:numFmt w:val="decimal"/>
      <w:lvlText w:val="%1."/>
      <w:lvlJc w:val="left"/>
      <w:pPr>
        <w:ind w:left="23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E6"/>
    <w:rsid w:val="000076BD"/>
    <w:rsid w:val="00056209"/>
    <w:rsid w:val="000725DF"/>
    <w:rsid w:val="00075244"/>
    <w:rsid w:val="00091022"/>
    <w:rsid w:val="000A6CC5"/>
    <w:rsid w:val="000C4E25"/>
    <w:rsid w:val="000E07B6"/>
    <w:rsid w:val="00107296"/>
    <w:rsid w:val="00110BDE"/>
    <w:rsid w:val="00141624"/>
    <w:rsid w:val="001D5605"/>
    <w:rsid w:val="001E5AE6"/>
    <w:rsid w:val="00213386"/>
    <w:rsid w:val="00241B34"/>
    <w:rsid w:val="002E5474"/>
    <w:rsid w:val="00355BCE"/>
    <w:rsid w:val="0036483F"/>
    <w:rsid w:val="00364F8C"/>
    <w:rsid w:val="003A09CA"/>
    <w:rsid w:val="00420BB5"/>
    <w:rsid w:val="00434977"/>
    <w:rsid w:val="00453748"/>
    <w:rsid w:val="004544E6"/>
    <w:rsid w:val="004A58C4"/>
    <w:rsid w:val="005752BA"/>
    <w:rsid w:val="00587D60"/>
    <w:rsid w:val="005D3DC2"/>
    <w:rsid w:val="005E0329"/>
    <w:rsid w:val="006178C9"/>
    <w:rsid w:val="0066443E"/>
    <w:rsid w:val="0067282A"/>
    <w:rsid w:val="006802B0"/>
    <w:rsid w:val="0078357E"/>
    <w:rsid w:val="007E7DA9"/>
    <w:rsid w:val="007F2B3F"/>
    <w:rsid w:val="008173FE"/>
    <w:rsid w:val="00847A8C"/>
    <w:rsid w:val="00855323"/>
    <w:rsid w:val="0086724F"/>
    <w:rsid w:val="00887E9E"/>
    <w:rsid w:val="008C419C"/>
    <w:rsid w:val="009076FF"/>
    <w:rsid w:val="009F76D0"/>
    <w:rsid w:val="00A726CD"/>
    <w:rsid w:val="00A952EA"/>
    <w:rsid w:val="00AC17CF"/>
    <w:rsid w:val="00AE724B"/>
    <w:rsid w:val="00AF390E"/>
    <w:rsid w:val="00B83DB8"/>
    <w:rsid w:val="00B96C58"/>
    <w:rsid w:val="00BD062B"/>
    <w:rsid w:val="00BF11A2"/>
    <w:rsid w:val="00C40E28"/>
    <w:rsid w:val="00CD4303"/>
    <w:rsid w:val="00D22ED4"/>
    <w:rsid w:val="00D876B0"/>
    <w:rsid w:val="00DA5434"/>
    <w:rsid w:val="00DC2A4A"/>
    <w:rsid w:val="00DD1A48"/>
    <w:rsid w:val="00E21F98"/>
    <w:rsid w:val="00E9573E"/>
    <w:rsid w:val="00ED7241"/>
    <w:rsid w:val="00F844F8"/>
    <w:rsid w:val="00FA2E10"/>
    <w:rsid w:val="00FA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C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282A"/>
    <w:pPr>
      <w:ind w:left="720"/>
      <w:contextualSpacing/>
    </w:pPr>
    <w:rPr>
      <w:rFonts w:ascii="Calibri" w:eastAsia="Calibri" w:hAnsi="Calibri"/>
    </w:rPr>
  </w:style>
  <w:style w:type="paragraph" w:styleId="BodyText2">
    <w:name w:val="Body Text 2"/>
    <w:basedOn w:val="Normal"/>
    <w:link w:val="BodyText2Char"/>
    <w:rsid w:val="00075244"/>
    <w:pPr>
      <w:framePr w:hSpace="180" w:wrap="around" w:vAnchor="text" w:hAnchor="margin" w:y="446"/>
    </w:pPr>
    <w:rPr>
      <w:sz w:val="18"/>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paragraph" w:customStyle="1" w:styleId="Default">
    <w:name w:val="Default"/>
    <w:rsid w:val="000A6C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C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282A"/>
    <w:pPr>
      <w:ind w:left="720"/>
      <w:contextualSpacing/>
    </w:pPr>
    <w:rPr>
      <w:rFonts w:ascii="Calibri" w:eastAsia="Calibri" w:hAnsi="Calibri"/>
    </w:rPr>
  </w:style>
  <w:style w:type="paragraph" w:styleId="BodyText2">
    <w:name w:val="Body Text 2"/>
    <w:basedOn w:val="Normal"/>
    <w:link w:val="BodyText2Char"/>
    <w:rsid w:val="00075244"/>
    <w:pPr>
      <w:framePr w:hSpace="180" w:wrap="around" w:vAnchor="text" w:hAnchor="margin" w:y="446"/>
    </w:pPr>
    <w:rPr>
      <w:sz w:val="18"/>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paragraph" w:customStyle="1" w:styleId="Default">
    <w:name w:val="Default"/>
    <w:rsid w:val="000A6C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Admin</cp:lastModifiedBy>
  <cp:revision>3</cp:revision>
  <dcterms:created xsi:type="dcterms:W3CDTF">2023-09-25T04:12:00Z</dcterms:created>
  <dcterms:modified xsi:type="dcterms:W3CDTF">2024-01-05T04:16:00Z</dcterms:modified>
</cp:coreProperties>
</file>