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analysis and manipulation of pixel values are key in traditional image processing.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 is crucial for identifying features, but challenging lighting conditions can affect 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ideally adjust the images to have a more uniform contrast so it is easier to work with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Pixel values range from 0-255 and can be plotted in a histogram showing their frequency.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cumulative distribution function (CDF) shows the cumulative distribution of pixel intensities.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Contrast stretching scales pixel values to improve contrast by evenly distributing them.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 normalization flattens the histogram and produces a uniform CDF for improved contrast.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libraries simplify the process of adjusting contrast using these techniques.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