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Image manipulation includes rotating, transposing, and flipping images.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Resizing images involves changing the size of pixel arrays.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Image aspect ratio should be maintained to avoid distortion.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Proportional resizing adjusts the longest dimension to the required size.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Images can be overlaid onto a background of the correct dimensions to create padding for the shorter edge.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This "mounting" technique prevents image squashing or stretching.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Resizing images helps prepare image data for computer vision models.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