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Classification machine learning models predict the class of an item based on its features.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Machine learning models can be represented by the equation: y = f(x)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Features are represented as a vector (x), and labels (y) represent the class.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In the iris flower example, the features are sepal and petal measurements, and the labels are the species (Setosa, Versicolor, Virginica).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The model calculates a probability vector (y) for each possible class.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The model is trained on labeled data and validated on unseen 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 confusion matrix shows the accuracy of the model by comparing predicted and actual classes.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 diagonal trend in the confusion matrix indicates high accuracy.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