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Solution Architecture</w:t>
      </w:r>
    </w:p>
    <w:p>
      <w:pPr>
        <w:spacing w:after="20"/>
      </w:pPr>
      <w:r>
        <w:rPr>
          <w:b/>
        </w:rPr>
        <w:t xml:space="preserve">Date: </w:t>
      </w:r>
      <w:r>
        <w:t>________________</w:t>
      </w:r>
    </w:p>
    <w:p>
      <w:pPr>
        <w:spacing w:after="20"/>
      </w:pPr>
      <w:r>
        <w:rPr>
          <w:b/>
        </w:rPr>
        <w:t xml:space="preserve">Team ID: </w:t>
      </w:r>
      <w:r>
        <w:t>________________</w:t>
      </w:r>
    </w:p>
    <w:p>
      <w:pPr>
        <w:spacing w:after="20"/>
      </w:pPr>
      <w:r>
        <w:rPr>
          <w:b/>
        </w:rPr>
        <w:t xml:space="preserve">Project Name: </w:t>
      </w:r>
      <w:r>
        <w:t>LegalEase – AI-Powered Legal Document Generator</w:t>
      </w:r>
    </w:p>
    <w:p>
      <w:pPr>
        <w:spacing w:after="20"/>
      </w:pPr>
      <w:r>
        <w:rPr>
          <w:b/>
        </w:rPr>
        <w:t xml:space="preserve">Maximum Marks: </w:t>
      </w:r>
      <w:r>
        <w:t>5 Marks</w:t>
      </w:r>
    </w:p>
    <w:p>
      <w:pPr>
        <w:jc w:val="center"/>
      </w:pPr>
      <w:r>
        <w:rPr>
          <w:b/>
          <w:sz w:val="24"/>
        </w:rPr>
        <w:t>Solution Architecture Diagram</w:t>
      </w:r>
    </w:p>
    <w:p>
      <w:pPr>
        <w:spacing w:after="100"/>
      </w:pPr>
      <w:r>
        <w:t>High-level architecture of LegalEase showing the client interface, backend API, AI/document-generation services, external Gemini integration, and document storage/export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PRESENTATION / CLIENT LAYER</w:t>
              <w:br/>
              <w:t>Streamlit Web Application</w:t>
              <w:br/>
              <w:t>• User inputs: document type, parties, terms, effective date</w:t>
              <w:br/>
              <w:t>• Editable preview and TXT / DOCX / PDF download</w:t>
            </w:r>
          </w:p>
        </w:tc>
      </w:tr>
    </w:tbl>
    <w:p>
      <w:pPr>
        <w:spacing w:after="20" w:before="20"/>
        <w:jc w:val="center"/>
      </w:pPr>
      <w:r>
        <w:t>⇅  HTTPS / API Request &amp;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2F0D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API GATEWAY / BACKEND LAYER</w:t>
              <w:br/>
              <w:t>FastAPI Application (main.py, routes.py)</w:t>
              <w:br/>
              <w:t>• POST /generate endpoint</w:t>
              <w:br/>
              <w:t>• Pydantic DocumentRequest validation</w:t>
              <w:br/>
              <w:t>• Routes validated inputs to AI generation logic</w:t>
            </w:r>
          </w:p>
        </w:tc>
      </w:tr>
    </w:tbl>
    <w:p>
      <w:pPr>
        <w:spacing w:after="20" w:before="20"/>
        <w:jc w:val="center"/>
      </w:pPr>
      <w:r>
        <w:t>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AUTH / CONFIGURATION</w:t>
              <w:br/>
              <w:t>Environment configuration</w:t>
              <w:br/>
              <w:t>• API key stored in .env</w:t>
              <w:br/>
              <w:t>• Secure configuration handling</w:t>
              <w:br/>
              <w:t>(Authentication service not specified in source)</w:t>
            </w:r>
          </w:p>
        </w:tc>
        <w:tc>
          <w:tcPr>
            <w:tcW w:type="dxa" w:w="3456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CORE LOGIC SERVICE</w:t>
              <w:br/>
              <w:t>GeminiDocumentGenerator</w:t>
              <w:br/>
              <w:t>• Prompt construction</w:t>
              <w:br/>
              <w:t>• AI document generation</w:t>
              <w:br/>
              <w:t>• Text sanitization and formatting</w:t>
            </w:r>
          </w:p>
        </w:tc>
        <w:tc>
          <w:tcPr>
            <w:tcW w:type="dxa" w:w="3456"/>
            <w:vAlign w:val="center"/>
            <w:shd w:fill="FFF2CC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EXTERNAL API INTEGRATION</w:t>
              <w:br/>
              <w:t>Google Gemini API</w:t>
              <w:br/>
              <w:t>• generate_content</w:t>
              <w:br/>
              <w:t>• Generates document draft from user inputs</w:t>
            </w:r>
          </w:p>
        </w:tc>
      </w:tr>
    </w:tbl>
    <w:p>
      <w:pPr>
        <w:spacing w:after="20" w:before="20"/>
        <w:jc w:val="center"/>
      </w:pPr>
      <w:r>
        <w:t>⇅  Generated document content / formatted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FCE4D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DATA / STORAGE &amp; DOCUMENT OUTPUT LAYER</w:t>
              <w:br/>
              <w:t>Document formatting and export modules</w:t>
              <w:br/>
              <w:t>• python-docx: DOCX files and terms tables</w:t>
              <w:br/>
              <w:t>• FPDF: PDF output with headings, logo, and footer</w:t>
              <w:br/>
              <w:t>• TXT output and editable document text</w:t>
              <w:br/>
              <w:t>• User downloads generated files; persistent database/storage is not specified in the project source</w:t>
            </w:r>
          </w:p>
        </w:tc>
      </w:tr>
    </w:tbl>
    <w:p/>
    <w:p>
      <w:pPr>
        <w:jc w:val="center"/>
      </w:pPr>
      <w:r>
        <w:rPr>
          <w:b/>
          <w:sz w:val="24"/>
        </w:rPr>
        <w:t>Component Description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B4C7E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Component Name</w:t>
            </w:r>
          </w:p>
        </w:tc>
        <w:tc>
          <w:tcPr>
            <w:tcW w:type="dxa" w:w="3456"/>
            <w:vAlign w:val="center"/>
            <w:shd w:fill="B4C7E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Description / Role in Architecture</w:t>
            </w:r>
          </w:p>
        </w:tc>
        <w:tc>
          <w:tcPr>
            <w:tcW w:type="dxa" w:w="3456"/>
            <w:vAlign w:val="center"/>
            <w:shd w:fill="B4C7E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Technologies Used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Presentation Layer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Collects document details, displays the generated document, allows editing, and provides download options.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Streamlit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API Gateway / Backend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Receives client requests, validates input, and exposes the document-generation endpoint.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FastAPI, Uvicorn, Pydantic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Core Logic Service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Builds prompts, invokes the AI generator, sanitizes generated text, and coordinates formatting.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Python, GeminiDocumentGenerator, python-dotenv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External API Integration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Processes prompts and returns generated legal-document draft content.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Google Gemini API / Google Generative AI SDK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Document Formatting / Output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Formats and exports content as Word, PDF, and plain-text files with headings, terms, logo, and footer options.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python-docx, FPDF, TXT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Data / Storage Layer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Handles document content and generated files for preview and user download. A persistent database is not defined in the supplied project description.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Application memory / generated files; no database specified</w:t>
            </w:r>
          </w:p>
        </w:tc>
      </w:tr>
    </w:tbl>
    <w:p>
      <w:pPr>
        <w:spacing w:before="100"/>
      </w:pPr>
      <w:r>
        <w:rPr>
          <w:b/>
        </w:rPr>
        <w:t xml:space="preserve">Note: </w:t>
      </w:r>
      <w:r>
        <w:t>The architecture is based on the provided LegalEase project documentation. Authentication and persistent database technologies are not specified in that source, so they are not assumed as implemented components.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