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PERFORMANCE TESTING REPORT</w:t>
      </w:r>
    </w:p>
    <w:p>
      <w:pPr>
        <w:jc w:val="center"/>
      </w:pPr>
      <w:r>
        <w:rPr>
          <w:b/>
          <w:sz w:val="24"/>
        </w:rPr>
        <w:t>Project: LegalEase – AI-Powered Legal Document Generator</w:t>
      </w:r>
    </w:p>
    <w:p>
      <w:pPr>
        <w:pStyle w:val="Heading2"/>
      </w:pPr>
      <w:r>
        <w:t>Step 1: Testing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Times New Roman" w:hAnsi="Times New Roman"/>
                <w:b/>
                <w:sz w:val="18"/>
              </w:rPr>
              <w:t>Field</w:t>
            </w:r>
          </w:p>
        </w:tc>
        <w:tc>
          <w:tcPr>
            <w:tcW w:type="dxa" w:w="5112"/>
            <w:vAlign w:val="center"/>
            <w:shd w:fill="D9EAF7"/>
          </w:tcPr>
          <w:p>
            <w:r/>
            <w:r>
              <w:rPr>
                <w:rFonts w:ascii="Times New Roman" w:hAnsi="Times New Roman"/>
                <w:b/>
                <w:sz w:val="18"/>
              </w:rPr>
              <w:t>Details</w:t>
            </w:r>
          </w:p>
        </w:tc>
      </w:tr>
      <w:tr>
        <w:tc>
          <w:tcPr>
            <w:tcW w:type="dxa" w:w="5112"/>
            <w:vAlign w:val="center"/>
          </w:tcPr>
          <w:p>
            <w:r/>
            <w:r>
              <w:rPr>
                <w:rFonts w:ascii="Times New Roman" w:hAnsi="Times New Roman"/>
                <w:b w:val="0"/>
                <w:sz w:val="18"/>
              </w:rPr>
              <w:t>Testing Tool Used</w:t>
            </w:r>
          </w:p>
        </w:tc>
        <w:tc>
          <w:tcPr>
            <w:tcW w:type="dxa" w:w="5112"/>
            <w:vAlign w:val="center"/>
          </w:tcPr>
          <w:p>
            <w:r/>
            <w:r>
              <w:rPr>
                <w:rFonts w:ascii="Times New Roman" w:hAnsi="Times New Roman"/>
                <w:b w:val="0"/>
                <w:sz w:val="18"/>
              </w:rPr>
              <w:t>Apache JMeter (proposed; enter actual tool used after testing)</w:t>
            </w:r>
          </w:p>
        </w:tc>
      </w:tr>
      <w:tr>
        <w:tc>
          <w:tcPr>
            <w:tcW w:type="dxa" w:w="5112"/>
            <w:vAlign w:val="center"/>
          </w:tcPr>
          <w:p>
            <w:r/>
            <w:r>
              <w:rPr>
                <w:rFonts w:ascii="Times New Roman" w:hAnsi="Times New Roman"/>
                <w:b w:val="0"/>
                <w:sz w:val="18"/>
              </w:rPr>
              <w:t>Type of Testing</w:t>
            </w:r>
          </w:p>
        </w:tc>
        <w:tc>
          <w:tcPr>
            <w:tcW w:type="dxa" w:w="5112"/>
            <w:vAlign w:val="center"/>
          </w:tcPr>
          <w:p>
            <w:r/>
            <w:r>
              <w:rPr>
                <w:rFonts w:ascii="Times New Roman" w:hAnsi="Times New Roman"/>
                <w:b w:val="0"/>
                <w:sz w:val="18"/>
              </w:rPr>
              <w:t>Load Testing, Stress Testing, and Spike Testing</w:t>
            </w:r>
          </w:p>
        </w:tc>
      </w:tr>
      <w:tr>
        <w:tc>
          <w:tcPr>
            <w:tcW w:type="dxa" w:w="5112"/>
            <w:vAlign w:val="center"/>
          </w:tcPr>
          <w:p>
            <w:r/>
            <w:r>
              <w:rPr>
                <w:rFonts w:ascii="Times New Roman" w:hAnsi="Times New Roman"/>
                <w:b w:val="0"/>
                <w:sz w:val="18"/>
              </w:rPr>
              <w:t>Target Module / API</w:t>
            </w:r>
          </w:p>
        </w:tc>
        <w:tc>
          <w:tcPr>
            <w:tcW w:type="dxa" w:w="5112"/>
            <w:vAlign w:val="center"/>
          </w:tcPr>
          <w:p>
            <w:r/>
            <w:r>
              <w:rPr>
                <w:rFonts w:ascii="Times New Roman" w:hAnsi="Times New Roman"/>
                <w:b w:val="0"/>
                <w:sz w:val="18"/>
              </w:rPr>
              <w:t>LegalEase FastAPI POST /generate endpoint; AI document generation workflow using Gemini; document preview and TXT/DOCX/PDF export</w:t>
            </w:r>
          </w:p>
        </w:tc>
      </w:tr>
      <w:tr>
        <w:tc>
          <w:tcPr>
            <w:tcW w:type="dxa" w:w="5112"/>
            <w:vAlign w:val="center"/>
          </w:tcPr>
          <w:p>
            <w:r/>
            <w:r>
              <w:rPr>
                <w:rFonts w:ascii="Times New Roman" w:hAnsi="Times New Roman"/>
                <w:b w:val="0"/>
                <w:sz w:val="18"/>
              </w:rPr>
              <w:t>Test Environment</w:t>
            </w:r>
          </w:p>
        </w:tc>
        <w:tc>
          <w:tcPr>
            <w:tcW w:type="dxa" w:w="5112"/>
            <w:vAlign w:val="center"/>
          </w:tcPr>
          <w:p>
            <w:r/>
            <w:r>
              <w:rPr>
                <w:rFonts w:ascii="Times New Roman" w:hAnsi="Times New Roman"/>
                <w:b w:val="0"/>
                <w:sz w:val="18"/>
              </w:rPr>
              <w:t>Local development environment (FastAPI backend + Streamlit frontend). Record host specifications and network conditions before execution.</w:t>
            </w:r>
          </w:p>
        </w:tc>
      </w:tr>
      <w:tr>
        <w:tc>
          <w:tcPr>
            <w:tcW w:type="dxa" w:w="5112"/>
            <w:vAlign w:val="center"/>
          </w:tcPr>
          <w:p>
            <w:r/>
            <w:r>
              <w:rPr>
                <w:rFonts w:ascii="Times New Roman" w:hAnsi="Times New Roman"/>
                <w:b w:val="0"/>
                <w:sz w:val="18"/>
              </w:rPr>
              <w:t>Test Date</w:t>
            </w:r>
          </w:p>
        </w:tc>
        <w:tc>
          <w:tcPr>
            <w:tcW w:type="dxa" w:w="5112"/>
            <w:vAlign w:val="center"/>
          </w:tcPr>
          <w:p>
            <w:r/>
            <w:r>
              <w:rPr>
                <w:rFonts w:ascii="Times New Roman" w:hAnsi="Times New Roman"/>
                <w:b w:val="0"/>
                <w:sz w:val="18"/>
              </w:rPr>
              <w:t>15 March 2026 (template date; update to actual test date)</w:t>
            </w:r>
          </w:p>
        </w:tc>
      </w:tr>
      <w:tr>
        <w:tc>
          <w:tcPr>
            <w:tcW w:type="dxa" w:w="5112"/>
            <w:vAlign w:val="center"/>
          </w:tcPr>
          <w:p>
            <w:r/>
            <w:r>
              <w:rPr>
                <w:rFonts w:ascii="Times New Roman" w:hAnsi="Times New Roman"/>
                <w:b w:val="0"/>
                <w:sz w:val="18"/>
              </w:rPr>
              <w:t>Team ID</w:t>
            </w:r>
          </w:p>
        </w:tc>
        <w:tc>
          <w:tcPr>
            <w:tcW w:type="dxa" w:w="5112"/>
            <w:vAlign w:val="center"/>
          </w:tcPr>
          <w:p>
            <w:r/>
            <w:r>
              <w:rPr>
                <w:rFonts w:ascii="Times New Roman" w:hAnsi="Times New Roman"/>
                <w:b w:val="0"/>
                <w:sz w:val="18"/>
              </w:rPr>
              <w:t>To be filled in</w:t>
            </w:r>
          </w:p>
        </w:tc>
      </w:tr>
      <w:tr>
        <w:tc>
          <w:tcPr>
            <w:tcW w:type="dxa" w:w="5112"/>
            <w:vAlign w:val="center"/>
          </w:tcPr>
          <w:p>
            <w:r/>
            <w:r>
              <w:rPr>
                <w:rFonts w:ascii="Times New Roman" w:hAnsi="Times New Roman"/>
                <w:b w:val="0"/>
                <w:sz w:val="18"/>
              </w:rPr>
              <w:t>Project Name</w:t>
            </w:r>
          </w:p>
        </w:tc>
        <w:tc>
          <w:tcPr>
            <w:tcW w:type="dxa" w:w="5112"/>
            <w:vAlign w:val="center"/>
          </w:tcPr>
          <w:p>
            <w:r/>
            <w:r>
              <w:rPr>
                <w:rFonts w:ascii="Times New Roman" w:hAnsi="Times New Roman"/>
                <w:b w:val="0"/>
                <w:sz w:val="18"/>
              </w:rPr>
              <w:t>LegalEase – AI-Powered Legal Document Generator</w:t>
            </w:r>
          </w:p>
        </w:tc>
      </w:tr>
    </w:tbl>
    <w:p/>
    <w:p>
      <w:pPr>
        <w:pStyle w:val="Heading2"/>
      </w:pPr>
      <w:r>
        <w:t>Step 2: Test Scenarios</w:t>
      </w:r>
    </w:p>
    <w:p>
      <w:r>
        <w:t>The following are proposed test scenarios. Virtual-user counts and durations are test-plan values; run the tests and record observed outcomes.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Times New Roman" w:hAnsi="Times New Roman"/>
                <w:b/>
                <w:sz w:val="18"/>
              </w:rPr>
              <w:t>S.No</w:t>
            </w:r>
          </w:p>
        </w:tc>
        <w:tc>
          <w:tcPr>
            <w:tcW w:type="dxa" w:w="2045"/>
            <w:vAlign w:val="center"/>
            <w:shd w:fill="D9EAF7"/>
          </w:tcPr>
          <w:p>
            <w:r/>
            <w:r>
              <w:rPr>
                <w:rFonts w:ascii="Times New Roman" w:hAnsi="Times New Roman"/>
                <w:b/>
                <w:sz w:val="18"/>
              </w:rPr>
              <w:t>Test Scenario / Description</w:t>
            </w:r>
          </w:p>
        </w:tc>
        <w:tc>
          <w:tcPr>
            <w:tcW w:type="dxa" w:w="2045"/>
            <w:vAlign w:val="center"/>
            <w:shd w:fill="D9EAF7"/>
          </w:tcPr>
          <w:p>
            <w:r/>
            <w:r>
              <w:rPr>
                <w:rFonts w:ascii="Times New Roman" w:hAnsi="Times New Roman"/>
                <w:b/>
                <w:sz w:val="18"/>
              </w:rPr>
              <w:t>No. of Virtual Users</w:t>
            </w:r>
          </w:p>
        </w:tc>
        <w:tc>
          <w:tcPr>
            <w:tcW w:type="dxa" w:w="2045"/>
            <w:vAlign w:val="center"/>
            <w:shd w:fill="D9EAF7"/>
          </w:tcPr>
          <w:p>
            <w:r/>
            <w:r>
              <w:rPr>
                <w:rFonts w:ascii="Times New Roman" w:hAnsi="Times New Roman"/>
                <w:b/>
                <w:sz w:val="18"/>
              </w:rPr>
              <w:t>Duration (sec)</w:t>
            </w:r>
          </w:p>
        </w:tc>
        <w:tc>
          <w:tcPr>
            <w:tcW w:type="dxa" w:w="2045"/>
            <w:vAlign w:val="center"/>
            <w:shd w:fill="D9EAF7"/>
          </w:tcPr>
          <w:p>
            <w:r/>
            <w:r>
              <w:rPr>
                <w:rFonts w:ascii="Times New Roman" w:hAnsi="Times New Roman"/>
                <w:b/>
                <w:sz w:val="18"/>
              </w:rPr>
              <w:t>Expected Outcome</w:t>
            </w:r>
          </w:p>
        </w:tc>
      </w:tr>
      <w:tr>
        <w:tc>
          <w:tcPr>
            <w:tcW w:type="dxa" w:w="2045"/>
            <w:vAlign w:val="center"/>
          </w:tcPr>
          <w:p>
            <w:r/>
            <w:r>
              <w:rPr>
                <w:rFonts w:ascii="Times New Roman" w:hAnsi="Times New Roman"/>
                <w:b w:val="0"/>
                <w:sz w:val="18"/>
              </w:rPr>
              <w:t>1</w:t>
            </w:r>
          </w:p>
        </w:tc>
        <w:tc>
          <w:tcPr>
            <w:tcW w:type="dxa" w:w="2045"/>
            <w:vAlign w:val="center"/>
          </w:tcPr>
          <w:p>
            <w:r/>
            <w:r>
              <w:rPr>
                <w:rFonts w:ascii="Times New Roman" w:hAnsi="Times New Roman"/>
                <w:b w:val="0"/>
                <w:sz w:val="18"/>
              </w:rPr>
              <w:t>Baseline load: submit valid document-generation requests with document type, parties, terms, and effective date.</w:t>
            </w:r>
          </w:p>
        </w:tc>
        <w:tc>
          <w:tcPr>
            <w:tcW w:type="dxa" w:w="2045"/>
            <w:vAlign w:val="center"/>
          </w:tcPr>
          <w:p>
            <w:r/>
            <w:r>
              <w:rPr>
                <w:rFonts w:ascii="Times New Roman" w:hAnsi="Times New Roman"/>
                <w:b w:val="0"/>
                <w:sz w:val="18"/>
              </w:rPr>
              <w:t>5</w:t>
            </w:r>
          </w:p>
        </w:tc>
        <w:tc>
          <w:tcPr>
            <w:tcW w:type="dxa" w:w="2045"/>
            <w:vAlign w:val="center"/>
          </w:tcPr>
          <w:p>
            <w:r/>
            <w:r>
              <w:rPr>
                <w:rFonts w:ascii="Times New Roman" w:hAnsi="Times New Roman"/>
                <w:b w:val="0"/>
                <w:sz w:val="18"/>
              </w:rPr>
              <w:t>120</w:t>
            </w:r>
          </w:p>
        </w:tc>
        <w:tc>
          <w:tcPr>
            <w:tcW w:type="dxa" w:w="2045"/>
            <w:vAlign w:val="center"/>
          </w:tcPr>
          <w:p>
            <w:r/>
            <w:r>
              <w:rPr>
                <w:rFonts w:ascii="Times New Roman" w:hAnsi="Times New Roman"/>
                <w:b w:val="0"/>
                <w:sz w:val="18"/>
              </w:rPr>
              <w:t>Requests complete successfully; average response time below 2 seconds where achievable; no unexpected errors.</w:t>
            </w:r>
          </w:p>
        </w:tc>
      </w:tr>
      <w:tr>
        <w:tc>
          <w:tcPr>
            <w:tcW w:type="dxa" w:w="2045"/>
            <w:vAlign w:val="center"/>
          </w:tcPr>
          <w:p>
            <w:r/>
            <w:r>
              <w:rPr>
                <w:rFonts w:ascii="Times New Roman" w:hAnsi="Times New Roman"/>
                <w:b w:val="0"/>
                <w:sz w:val="18"/>
              </w:rPr>
              <w:t>2</w:t>
            </w:r>
          </w:p>
        </w:tc>
        <w:tc>
          <w:tcPr>
            <w:tcW w:type="dxa" w:w="2045"/>
            <w:vAlign w:val="center"/>
          </w:tcPr>
          <w:p>
            <w:r/>
            <w:r>
              <w:rPr>
                <w:rFonts w:ascii="Times New Roman" w:hAnsi="Times New Roman"/>
                <w:b w:val="0"/>
                <w:sz w:val="18"/>
              </w:rPr>
              <w:t>Normal load: concurrent users generate employment contracts, NDAs, and lease agreements.</w:t>
            </w:r>
          </w:p>
        </w:tc>
        <w:tc>
          <w:tcPr>
            <w:tcW w:type="dxa" w:w="2045"/>
            <w:vAlign w:val="center"/>
          </w:tcPr>
          <w:p>
            <w:r/>
            <w:r>
              <w:rPr>
                <w:rFonts w:ascii="Times New Roman" w:hAnsi="Times New Roman"/>
                <w:b w:val="0"/>
                <w:sz w:val="18"/>
              </w:rPr>
              <w:t>20</w:t>
            </w:r>
          </w:p>
        </w:tc>
        <w:tc>
          <w:tcPr>
            <w:tcW w:type="dxa" w:w="2045"/>
            <w:vAlign w:val="center"/>
          </w:tcPr>
          <w:p>
            <w:r/>
            <w:r>
              <w:rPr>
                <w:rFonts w:ascii="Times New Roman" w:hAnsi="Times New Roman"/>
                <w:b w:val="0"/>
                <w:sz w:val="18"/>
              </w:rPr>
              <w:t>300</w:t>
            </w:r>
          </w:p>
        </w:tc>
        <w:tc>
          <w:tcPr>
            <w:tcW w:type="dxa" w:w="2045"/>
            <w:vAlign w:val="center"/>
          </w:tcPr>
          <w:p>
            <w:r/>
            <w:r>
              <w:rPr>
                <w:rFonts w:ascii="Times New Roman" w:hAnsi="Times New Roman"/>
                <w:b w:val="0"/>
                <w:sz w:val="18"/>
              </w:rPr>
              <w:t>System remains responsive; generated responses are returned and API error rate stays below 1%.</w:t>
            </w:r>
          </w:p>
        </w:tc>
      </w:tr>
      <w:tr>
        <w:tc>
          <w:tcPr>
            <w:tcW w:type="dxa" w:w="2045"/>
            <w:vAlign w:val="center"/>
          </w:tcPr>
          <w:p>
            <w:r/>
            <w:r>
              <w:rPr>
                <w:rFonts w:ascii="Times New Roman" w:hAnsi="Times New Roman"/>
                <w:b w:val="0"/>
                <w:sz w:val="18"/>
              </w:rPr>
              <w:t>3</w:t>
            </w:r>
          </w:p>
        </w:tc>
        <w:tc>
          <w:tcPr>
            <w:tcW w:type="dxa" w:w="2045"/>
            <w:vAlign w:val="center"/>
          </w:tcPr>
          <w:p>
            <w:r/>
            <w:r>
              <w:rPr>
                <w:rFonts w:ascii="Times New Roman" w:hAnsi="Times New Roman"/>
                <w:b w:val="0"/>
                <w:sz w:val="18"/>
              </w:rPr>
              <w:t>Stress test: gradually increase concurrent requests beyond normal expected load.</w:t>
            </w:r>
          </w:p>
        </w:tc>
        <w:tc>
          <w:tcPr>
            <w:tcW w:type="dxa" w:w="2045"/>
            <w:vAlign w:val="center"/>
          </w:tcPr>
          <w:p>
            <w:r/>
            <w:r>
              <w:rPr>
                <w:rFonts w:ascii="Times New Roman" w:hAnsi="Times New Roman"/>
                <w:b w:val="0"/>
                <w:sz w:val="18"/>
              </w:rPr>
              <w:t>50</w:t>
            </w:r>
          </w:p>
        </w:tc>
        <w:tc>
          <w:tcPr>
            <w:tcW w:type="dxa" w:w="2045"/>
            <w:vAlign w:val="center"/>
          </w:tcPr>
          <w:p>
            <w:r/>
            <w:r>
              <w:rPr>
                <w:rFonts w:ascii="Times New Roman" w:hAnsi="Times New Roman"/>
                <w:b w:val="0"/>
                <w:sz w:val="18"/>
              </w:rPr>
              <w:t>300</w:t>
            </w:r>
          </w:p>
        </w:tc>
        <w:tc>
          <w:tcPr>
            <w:tcW w:type="dxa" w:w="2045"/>
            <w:vAlign w:val="center"/>
          </w:tcPr>
          <w:p>
            <w:r/>
            <w:r>
              <w:rPr>
                <w:rFonts w:ascii="Times New Roman" w:hAnsi="Times New Roman"/>
                <w:b w:val="0"/>
                <w:sz w:val="18"/>
              </w:rPr>
              <w:t>Identify the point where response time, errors, or resource usage exceed target thresholds; service should fail gracefully.</w:t>
            </w:r>
          </w:p>
        </w:tc>
      </w:tr>
      <w:tr>
        <w:tc>
          <w:tcPr>
            <w:tcW w:type="dxa" w:w="2045"/>
            <w:vAlign w:val="center"/>
          </w:tcPr>
          <w:p>
            <w:r/>
            <w:r>
              <w:rPr>
                <w:rFonts w:ascii="Times New Roman" w:hAnsi="Times New Roman"/>
                <w:b w:val="0"/>
                <w:sz w:val="18"/>
              </w:rPr>
              <w:t>4</w:t>
            </w:r>
          </w:p>
        </w:tc>
        <w:tc>
          <w:tcPr>
            <w:tcW w:type="dxa" w:w="2045"/>
            <w:vAlign w:val="center"/>
          </w:tcPr>
          <w:p>
            <w:r/>
            <w:r>
              <w:rPr>
                <w:rFonts w:ascii="Times New Roman" w:hAnsi="Times New Roman"/>
                <w:b w:val="0"/>
                <w:sz w:val="18"/>
              </w:rPr>
              <w:t>Spike test: rapidly increase load from 5 to 40 virtual users, then return to baseline.</w:t>
            </w:r>
          </w:p>
        </w:tc>
        <w:tc>
          <w:tcPr>
            <w:tcW w:type="dxa" w:w="2045"/>
            <w:vAlign w:val="center"/>
          </w:tcPr>
          <w:p>
            <w:r/>
            <w:r>
              <w:rPr>
                <w:rFonts w:ascii="Times New Roman" w:hAnsi="Times New Roman"/>
                <w:b w:val="0"/>
                <w:sz w:val="18"/>
              </w:rPr>
              <w:t>5→40→5</w:t>
            </w:r>
          </w:p>
        </w:tc>
        <w:tc>
          <w:tcPr>
            <w:tcW w:type="dxa" w:w="2045"/>
            <w:vAlign w:val="center"/>
          </w:tcPr>
          <w:p>
            <w:r/>
            <w:r>
              <w:rPr>
                <w:rFonts w:ascii="Times New Roman" w:hAnsi="Times New Roman"/>
                <w:b w:val="0"/>
                <w:sz w:val="18"/>
              </w:rPr>
              <w:t>180</w:t>
            </w:r>
          </w:p>
        </w:tc>
        <w:tc>
          <w:tcPr>
            <w:tcW w:type="dxa" w:w="2045"/>
            <w:vAlign w:val="center"/>
          </w:tcPr>
          <w:p>
            <w:r/>
            <w:r>
              <w:rPr>
                <w:rFonts w:ascii="Times New Roman" w:hAnsi="Times New Roman"/>
                <w:b w:val="0"/>
                <w:sz w:val="18"/>
              </w:rPr>
              <w:t>Observe recovery after the traffic spike; no persistent failure or resource exhaustion.</w:t>
            </w:r>
          </w:p>
        </w:tc>
      </w:tr>
    </w:tbl>
    <w:p/>
    <w:p>
      <w:pPr>
        <w:pStyle w:val="Heading2"/>
      </w:pPr>
      <w:r>
        <w:t>Step 3: Performance Test Results</w:t>
      </w:r>
    </w:p>
    <w:p>
      <w:r>
        <w:t>Actual measurements were not included in the supplied project material. Do not treat target values as measured results. Fill in the Actual Value and Status columns after running the test.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rFonts w:ascii="Times New Roman" w:hAnsi="Times New Roman"/>
                <w:b/>
                <w:sz w:val="18"/>
              </w:rPr>
              <w:t>S.No</w:t>
            </w:r>
          </w:p>
        </w:tc>
        <w:tc>
          <w:tcPr>
            <w:tcW w:type="dxa" w:w="1704"/>
            <w:vAlign w:val="center"/>
            <w:shd w:fill="D9EAF7"/>
          </w:tcPr>
          <w:p>
            <w:r/>
            <w:r>
              <w:rPr>
                <w:rFonts w:ascii="Times New Roman" w:hAnsi="Times New Roman"/>
                <w:b/>
                <w:sz w:val="18"/>
              </w:rPr>
              <w:t>Metric</w:t>
            </w:r>
          </w:p>
        </w:tc>
        <w:tc>
          <w:tcPr>
            <w:tcW w:type="dxa" w:w="1704"/>
            <w:vAlign w:val="center"/>
            <w:shd w:fill="D9EAF7"/>
          </w:tcPr>
          <w:p>
            <w:r/>
            <w:r>
              <w:rPr>
                <w:rFonts w:ascii="Times New Roman" w:hAnsi="Times New Roman"/>
                <w:b/>
                <w:sz w:val="18"/>
              </w:rPr>
              <w:t>Target Value</w:t>
            </w:r>
          </w:p>
        </w:tc>
        <w:tc>
          <w:tcPr>
            <w:tcW w:type="dxa" w:w="1704"/>
            <w:vAlign w:val="center"/>
            <w:shd w:fill="D9EAF7"/>
          </w:tcPr>
          <w:p>
            <w:r/>
            <w:r>
              <w:rPr>
                <w:rFonts w:ascii="Times New Roman" w:hAnsi="Times New Roman"/>
                <w:b/>
                <w:sz w:val="18"/>
              </w:rPr>
              <w:t>Actual Value</w:t>
            </w:r>
          </w:p>
        </w:tc>
        <w:tc>
          <w:tcPr>
            <w:tcW w:type="dxa" w:w="1704"/>
            <w:vAlign w:val="center"/>
            <w:shd w:fill="D9EAF7"/>
          </w:tcPr>
          <w:p>
            <w:r/>
            <w:r>
              <w:rPr>
                <w:rFonts w:ascii="Times New Roman" w:hAnsi="Times New Roman"/>
                <w:b/>
                <w:sz w:val="18"/>
              </w:rPr>
              <w:t>Status (Pass / Fail)</w:t>
            </w:r>
          </w:p>
        </w:tc>
        <w:tc>
          <w:tcPr>
            <w:tcW w:type="dxa" w:w="1704"/>
            <w:vAlign w:val="center"/>
            <w:shd w:fill="D9EAF7"/>
          </w:tcPr>
          <w:p>
            <w:r/>
            <w:r>
              <w:rPr>
                <w:rFonts w:ascii="Times New Roman" w:hAnsi="Times New Roman"/>
                <w:b/>
                <w:sz w:val="18"/>
              </w:rPr>
              <w:t>Remarks</w:t>
            </w:r>
          </w:p>
        </w:tc>
      </w:tr>
      <w:tr>
        <w:tc>
          <w:tcPr>
            <w:tcW w:type="dxa" w:w="1704"/>
            <w:vAlign w:val="center"/>
          </w:tcPr>
          <w:p>
            <w:r/>
            <w:r>
              <w:rPr>
                <w:rFonts w:ascii="Times New Roman" w:hAnsi="Times New Roman"/>
                <w:b w:val="0"/>
                <w:sz w:val="18"/>
              </w:rPr>
              <w:t>1</w:t>
            </w:r>
          </w:p>
        </w:tc>
        <w:tc>
          <w:tcPr>
            <w:tcW w:type="dxa" w:w="1704"/>
            <w:vAlign w:val="center"/>
          </w:tcPr>
          <w:p>
            <w:r/>
            <w:r>
              <w:rPr>
                <w:rFonts w:ascii="Times New Roman" w:hAnsi="Times New Roman"/>
                <w:b w:val="0"/>
                <w:sz w:val="18"/>
              </w:rPr>
              <w:t>Response Time (Avg)</w:t>
            </w:r>
          </w:p>
        </w:tc>
        <w:tc>
          <w:tcPr>
            <w:tcW w:type="dxa" w:w="1704"/>
            <w:vAlign w:val="center"/>
          </w:tcPr>
          <w:p>
            <w:r/>
            <w:r>
              <w:rPr>
                <w:rFonts w:ascii="Times New Roman" w:hAnsi="Times New Roman"/>
                <w:b w:val="0"/>
                <w:sz w:val="18"/>
              </w:rPr>
              <w:t>&lt; 2 seconds</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Measure end-to-end POST /generate response time.</w:t>
            </w:r>
          </w:p>
        </w:tc>
      </w:tr>
      <w:tr>
        <w:tc>
          <w:tcPr>
            <w:tcW w:type="dxa" w:w="1704"/>
            <w:vAlign w:val="center"/>
          </w:tcPr>
          <w:p>
            <w:r/>
            <w:r>
              <w:rPr>
                <w:rFonts w:ascii="Times New Roman" w:hAnsi="Times New Roman"/>
                <w:b w:val="0"/>
                <w:sz w:val="18"/>
              </w:rPr>
              <w:t>2</w:t>
            </w:r>
          </w:p>
        </w:tc>
        <w:tc>
          <w:tcPr>
            <w:tcW w:type="dxa" w:w="1704"/>
            <w:vAlign w:val="center"/>
          </w:tcPr>
          <w:p>
            <w:r/>
            <w:r>
              <w:rPr>
                <w:rFonts w:ascii="Times New Roman" w:hAnsi="Times New Roman"/>
                <w:b w:val="0"/>
                <w:sz w:val="18"/>
              </w:rPr>
              <w:t>Response Time (Max)</w:t>
            </w:r>
          </w:p>
        </w:tc>
        <w:tc>
          <w:tcPr>
            <w:tcW w:type="dxa" w:w="1704"/>
            <w:vAlign w:val="center"/>
          </w:tcPr>
          <w:p>
            <w:r/>
            <w:r>
              <w:rPr>
                <w:rFonts w:ascii="Times New Roman" w:hAnsi="Times New Roman"/>
                <w:b w:val="0"/>
                <w:sz w:val="18"/>
              </w:rPr>
              <w:t>&lt; 5 seconds</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Record maximum response time, including AI API latency.</w:t>
            </w:r>
          </w:p>
        </w:tc>
      </w:tr>
      <w:tr>
        <w:tc>
          <w:tcPr>
            <w:tcW w:type="dxa" w:w="1704"/>
            <w:vAlign w:val="center"/>
          </w:tcPr>
          <w:p>
            <w:r/>
            <w:r>
              <w:rPr>
                <w:rFonts w:ascii="Times New Roman" w:hAnsi="Times New Roman"/>
                <w:b w:val="0"/>
                <w:sz w:val="18"/>
              </w:rPr>
              <w:t>3</w:t>
            </w:r>
          </w:p>
        </w:tc>
        <w:tc>
          <w:tcPr>
            <w:tcW w:type="dxa" w:w="1704"/>
            <w:vAlign w:val="center"/>
          </w:tcPr>
          <w:p>
            <w:r/>
            <w:r>
              <w:rPr>
                <w:rFonts w:ascii="Times New Roman" w:hAnsi="Times New Roman"/>
                <w:b w:val="0"/>
                <w:sz w:val="18"/>
              </w:rPr>
              <w:t>Throughput (Req/sec)</w:t>
            </w:r>
          </w:p>
        </w:tc>
        <w:tc>
          <w:tcPr>
            <w:tcW w:type="dxa" w:w="1704"/>
            <w:vAlign w:val="center"/>
          </w:tcPr>
          <w:p>
            <w:r/>
            <w:r>
              <w:rPr>
                <w:rFonts w:ascii="Times New Roman" w:hAnsi="Times New Roman"/>
                <w:b w:val="0"/>
                <w:sz w:val="18"/>
              </w:rPr>
              <w:t>Record baseline and peak throughput</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Report successful requests per second.</w:t>
            </w:r>
          </w:p>
        </w:tc>
      </w:tr>
      <w:tr>
        <w:tc>
          <w:tcPr>
            <w:tcW w:type="dxa" w:w="1704"/>
            <w:vAlign w:val="center"/>
          </w:tcPr>
          <w:p>
            <w:r/>
            <w:r>
              <w:rPr>
                <w:rFonts w:ascii="Times New Roman" w:hAnsi="Times New Roman"/>
                <w:b w:val="0"/>
                <w:sz w:val="18"/>
              </w:rPr>
              <w:t>4</w:t>
            </w:r>
          </w:p>
        </w:tc>
        <w:tc>
          <w:tcPr>
            <w:tcW w:type="dxa" w:w="1704"/>
            <w:vAlign w:val="center"/>
          </w:tcPr>
          <w:p>
            <w:r/>
            <w:r>
              <w:rPr>
                <w:rFonts w:ascii="Times New Roman" w:hAnsi="Times New Roman"/>
                <w:b w:val="0"/>
                <w:sz w:val="18"/>
              </w:rPr>
              <w:t>Error Rate</w:t>
            </w:r>
          </w:p>
        </w:tc>
        <w:tc>
          <w:tcPr>
            <w:tcW w:type="dxa" w:w="1704"/>
            <w:vAlign w:val="center"/>
          </w:tcPr>
          <w:p>
            <w:r/>
            <w:r>
              <w:rPr>
                <w:rFonts w:ascii="Times New Roman" w:hAnsi="Times New Roman"/>
                <w:b w:val="0"/>
                <w:sz w:val="18"/>
              </w:rPr>
              <w:t>&lt; 1%</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Calculate failed requests / total requests × 100.</w:t>
            </w:r>
          </w:p>
        </w:tc>
      </w:tr>
      <w:tr>
        <w:tc>
          <w:tcPr>
            <w:tcW w:type="dxa" w:w="1704"/>
            <w:vAlign w:val="center"/>
          </w:tcPr>
          <w:p>
            <w:r/>
            <w:r>
              <w:rPr>
                <w:rFonts w:ascii="Times New Roman" w:hAnsi="Times New Roman"/>
                <w:b w:val="0"/>
                <w:sz w:val="18"/>
              </w:rPr>
              <w:t>5</w:t>
            </w:r>
          </w:p>
        </w:tc>
        <w:tc>
          <w:tcPr>
            <w:tcW w:type="dxa" w:w="1704"/>
            <w:vAlign w:val="center"/>
          </w:tcPr>
          <w:p>
            <w:r/>
            <w:r>
              <w:rPr>
                <w:rFonts w:ascii="Times New Roman" w:hAnsi="Times New Roman"/>
                <w:b w:val="0"/>
                <w:sz w:val="18"/>
              </w:rPr>
              <w:t>CPU Utilization</w:t>
            </w:r>
          </w:p>
        </w:tc>
        <w:tc>
          <w:tcPr>
            <w:tcW w:type="dxa" w:w="1704"/>
            <w:vAlign w:val="center"/>
          </w:tcPr>
          <w:p>
            <w:r/>
            <w:r>
              <w:rPr>
                <w:rFonts w:ascii="Times New Roman" w:hAnsi="Times New Roman"/>
                <w:b w:val="0"/>
                <w:sz w:val="18"/>
              </w:rPr>
              <w:t>&lt; 80%</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Monitor backend host during each scenario.</w:t>
            </w:r>
          </w:p>
        </w:tc>
      </w:tr>
      <w:tr>
        <w:tc>
          <w:tcPr>
            <w:tcW w:type="dxa" w:w="1704"/>
            <w:vAlign w:val="center"/>
          </w:tcPr>
          <w:p>
            <w:r/>
            <w:r>
              <w:rPr>
                <w:rFonts w:ascii="Times New Roman" w:hAnsi="Times New Roman"/>
                <w:b w:val="0"/>
                <w:sz w:val="18"/>
              </w:rPr>
              <w:t>6</w:t>
            </w:r>
          </w:p>
        </w:tc>
        <w:tc>
          <w:tcPr>
            <w:tcW w:type="dxa" w:w="1704"/>
            <w:vAlign w:val="center"/>
          </w:tcPr>
          <w:p>
            <w:r/>
            <w:r>
              <w:rPr>
                <w:rFonts w:ascii="Times New Roman" w:hAnsi="Times New Roman"/>
                <w:b w:val="0"/>
                <w:sz w:val="18"/>
              </w:rPr>
              <w:t>Memory Utilization</w:t>
            </w:r>
          </w:p>
        </w:tc>
        <w:tc>
          <w:tcPr>
            <w:tcW w:type="dxa" w:w="1704"/>
            <w:vAlign w:val="center"/>
          </w:tcPr>
          <w:p>
            <w:r/>
            <w:r>
              <w:rPr>
                <w:rFonts w:ascii="Times New Roman" w:hAnsi="Times New Roman"/>
                <w:b w:val="0"/>
                <w:sz w:val="18"/>
              </w:rPr>
              <w:t>&lt; 80%</w:t>
            </w:r>
          </w:p>
        </w:tc>
        <w:tc>
          <w:tcPr>
            <w:tcW w:type="dxa" w:w="1704"/>
            <w:vAlign w:val="center"/>
          </w:tcPr>
          <w:p>
            <w:r/>
            <w:r>
              <w:rPr>
                <w:rFonts w:ascii="Times New Roman" w:hAnsi="Times New Roman"/>
                <w:b w:val="0"/>
                <w:sz w:val="18"/>
              </w:rPr>
              <w:t>Not measured</w:t>
            </w:r>
          </w:p>
        </w:tc>
        <w:tc>
          <w:tcPr>
            <w:tcW w:type="dxa" w:w="1704"/>
            <w:vAlign w:val="center"/>
          </w:tcPr>
          <w:p>
            <w:r/>
            <w:r>
              <w:rPr>
                <w:rFonts w:ascii="Times New Roman" w:hAnsi="Times New Roman"/>
                <w:b w:val="0"/>
                <w:sz w:val="18"/>
              </w:rPr>
              <w:t>Pending</w:t>
            </w:r>
          </w:p>
        </w:tc>
        <w:tc>
          <w:tcPr>
            <w:tcW w:type="dxa" w:w="1704"/>
            <w:vAlign w:val="center"/>
          </w:tcPr>
          <w:p>
            <w:r/>
            <w:r>
              <w:rPr>
                <w:rFonts w:ascii="Times New Roman" w:hAnsi="Times New Roman"/>
                <w:b w:val="0"/>
                <w:sz w:val="18"/>
              </w:rPr>
              <w:t>Monitor backend and frontend processes.</w:t>
            </w:r>
          </w:p>
        </w:tc>
      </w:tr>
    </w:tbl>
    <w:p/>
    <w:p>
      <w:pPr>
        <w:pStyle w:val="Heading2"/>
      </w:pPr>
      <w:r>
        <w:t>Step 4: Observations &amp; Analysis</w:t>
      </w:r>
    </w:p>
    <w:p>
      <w:pPr>
        <w:pStyle w:val="ListBullet"/>
      </w:pPr>
      <w:r>
        <w:t>Testing scope: LegalEase accepts document_type, parties, terms, and dates through the FastAPI POST /generate endpoint and uses the Gemini integration to generate legal-document text.</w:t>
      </w:r>
    </w:p>
    <w:p>
      <w:pPr>
        <w:pStyle w:val="ListBullet"/>
      </w:pPr>
      <w:r>
        <w:t>Performance may be affected by external Gemini API latency, network conditions, prompt size, and the complexity of the requested document.</w:t>
      </w:r>
    </w:p>
    <w:p>
      <w:pPr>
        <w:pStyle w:val="ListBullet"/>
      </w:pPr>
      <w:r>
        <w:t>Measure the API response time separately from document formatting and file-export time where possible, so bottlenecks can be identified.</w:t>
      </w:r>
    </w:p>
    <w:p>
      <w:pPr>
        <w:pStyle w:val="ListBullet"/>
      </w:pPr>
      <w:r>
        <w:t>Record the number of successful and failed requests, average and maximum response time, throughput, CPU usage, and memory usage for each scenario.</w:t>
      </w:r>
    </w:p>
    <w:p>
      <w:pPr>
        <w:pStyle w:val="ListBullet"/>
      </w:pPr>
      <w:r>
        <w:t>Final conclusion: Pending execution. Complete this section only after reviewing actual test output and measured resource utilization.</w:t>
      </w:r>
    </w:p>
    <w:p>
      <w:pPr>
        <w:pStyle w:val="Heading2"/>
      </w:pPr>
      <w:r>
        <w:t>Step 5: Screenshots / Evidence</w:t>
      </w:r>
    </w:p>
    <w:p>
      <w:r>
        <w:t>Attach genuine screenshots or reports from the performance-testing tool after execution. Suggested evidence:</w:t>
      </w:r>
    </w:p>
    <w:p>
      <w:pPr>
        <w:pStyle w:val="ListBullet"/>
      </w:pPr>
      <w:r>
        <w:t>JMeter summary/dashboard showing total samples, throughput, average response time, and error percentage.</w:t>
      </w:r>
    </w:p>
    <w:p>
      <w:pPr>
        <w:pStyle w:val="ListBullet"/>
      </w:pPr>
      <w:r>
        <w:t>Response-time graph or percentile report for the /generate endpoint.</w:t>
      </w:r>
    </w:p>
    <w:p>
      <w:pPr>
        <w:pStyle w:val="ListBullet"/>
      </w:pPr>
      <w:r>
        <w:t>CPU and memory monitoring screenshots during load and stress tests.</w:t>
      </w:r>
    </w:p>
    <w:p>
      <w:pPr>
        <w:pStyle w:val="ListBullet"/>
      </w:pPr>
      <w:r>
        <w:t>Record test configuration (thread group / virtual users, ramp-up, duration) and timestamp.</w:t>
      </w:r>
    </w:p>
    <w:p>
      <w:r>
        <w:t>Evidence status: Not attached — add actual test screenshots here.</w:t>
      </w:r>
    </w:p>
    <w:p>
      <w:pPr>
        <w:pStyle w:val="Heading2"/>
      </w:pPr>
      <w:r>
        <w:t>Note</w:t>
      </w:r>
    </w:p>
    <w:p>
      <w:r>
        <w:t>This report is prepared from the LegalEase project description and the supplied Performance Testing template. Proposed scenarios and targets are documented, but no performance test execution or measured results were supplied.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