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1F3864"/>
          <w:sz w:val="24"/>
          <w:szCs w:val="24"/>
        </w:rPr>
        <w:t xml:space="preserve">एआईआईए</w:t>
      </w:r>
    </w:p>
    <w:p>
      <w:pPr>
        <w:pBdr>
          <w:bottom w:val="single" w:color="1F3864" w:sz="16" w:space="1"/>
        </w:pBdr>
        <w:spacing w:after="80"/>
        <w:jc w:val="center"/>
      </w:pPr>
      <w:r>
        <w:rPr>
          <w:rFonts w:ascii="Mangal" w:cs="Mangal" w:eastAsia="Mangal" w:hAnsi="Mangal"/>
          <w:b/>
          <w:bCs/>
          <w:color w:val="1F3864"/>
          <w:sz w:val="40"/>
          <w:szCs w:val="40"/>
        </w:rPr>
        <w:t xml:space="preserve">एआईआईए अन्नुअल रेपोर्त 2028-2029</w:t>
      </w:r>
    </w:p>
    <w:p>
      <w:pPr>
        <w:spacing w:after="240"/>
        <w:jc w:val="center"/>
      </w:pPr>
      <w:r>
        <w:rPr>
          <w:rFonts w:ascii="Mangal" w:cs="Mangal" w:eastAsia="Mangal" w:hAnsi="Mangal"/>
          <w:i/>
          <w:iCs/>
          <w:color w:val="6B7280"/>
          <w:sz w:val="18"/>
          <w:szCs w:val="18"/>
        </w:rPr>
        <w:t xml:space="preserve">अन्नुअल   ·   2028-2029</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प्रेफक</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tabs>
          <w:tab w:val="right" w:pos="9026" w:leader="dot"/>
        </w:tabs>
        <w:spacing w:after="90"/>
        <w:ind w:left="0"/>
      </w:pPr>
      <w:r>
        <w:rPr>
          <w:rFonts w:ascii="Mangal" w:cs="Mangal" w:eastAsia="Mangal" w:hAnsi="Mangal"/>
          <w:b/>
          <w:bCs/>
          <w:color w:val="1F3864"/>
          <w:sz w:val="22"/>
          <w:szCs w:val="22"/>
        </w:rPr>
        <w:t xml:space="preserve">2   मानागेमेन्त</w:t>
      </w:r>
      <w:r>
        <w:rPr>
          <w:rFonts w:ascii="Mangal" w:cs="Mangal" w:eastAsia="Mangal" w:hAnsi="Mangal"/>
          <w:sz w:val="22"/>
          <w:szCs w:val="22"/>
        </w:rPr>
        <w:t xml:space="preserve">	</w:t>
      </w:r>
      <w:r>
        <w:rPr>
          <w:rFonts w:ascii="Mangal" w:cs="Mangal" w:eastAsia="Mangal" w:hAnsi="Mangal"/>
          <w:b/>
          <w:bCs/>
          <w:color w:val="1F3864"/>
          <w:sz w:val="22"/>
          <w:szCs w:val="22"/>
        </w:rPr>
        <w:t xml:space="preserve">5</w:t>
      </w:r>
    </w:p>
    <w:p>
      <w:pPr>
        <w:tabs>
          <w:tab w:val="right" w:pos="9026" w:leader="dot"/>
        </w:tabs>
        <w:spacing w:after="90"/>
        <w:ind w:left="0"/>
      </w:pPr>
      <w:r>
        <w:rPr>
          <w:rFonts w:ascii="Mangal" w:cs="Mangal" w:eastAsia="Mangal" w:hAnsi="Mangal"/>
          <w:b/>
          <w:bCs/>
          <w:color w:val="1F3864"/>
          <w:sz w:val="22"/>
          <w:szCs w:val="22"/>
        </w:rPr>
        <w:t xml:space="preserve">3   इम्पोर्तन्त मिलेस्तोनेस</w:t>
      </w:r>
      <w:r>
        <w:rPr>
          <w:rFonts w:ascii="Mangal" w:cs="Mangal" w:eastAsia="Mangal" w:hAnsi="Mangal"/>
          <w:sz w:val="22"/>
          <w:szCs w:val="22"/>
        </w:rPr>
        <w:t xml:space="preserve">	</w:t>
      </w:r>
      <w:r>
        <w:rPr>
          <w:rFonts w:ascii="Mangal" w:cs="Mangal" w:eastAsia="Mangal" w:hAnsi="Mangal"/>
          <w:b/>
          <w:bCs/>
          <w:color w:val="1F3864"/>
          <w:sz w:val="22"/>
          <w:szCs w:val="22"/>
        </w:rPr>
        <w:t xml:space="preserve">8</w:t>
      </w:r>
    </w:p>
    <w:p>
      <w:pPr>
        <w:tabs>
          <w:tab w:val="right" w:pos="9026" w:leader="dot"/>
        </w:tabs>
        <w:spacing w:after="90"/>
        <w:ind w:left="0"/>
      </w:pPr>
      <w:r>
        <w:rPr>
          <w:rFonts w:ascii="Mangal" w:cs="Mangal" w:eastAsia="Mangal" w:hAnsi="Mangal"/>
          <w:b/>
          <w:bCs/>
          <w:color w:val="1F3864"/>
          <w:sz w:val="22"/>
          <w:szCs w:val="22"/>
        </w:rPr>
        <w:t xml:space="preserve">4   इन पातिएन्त देपार्त्मेन्त</w:t>
      </w:r>
      <w:r>
        <w:rPr>
          <w:rFonts w:ascii="Mangal" w:cs="Mangal" w:eastAsia="Mangal" w:hAnsi="Mangal"/>
          <w:sz w:val="22"/>
          <w:szCs w:val="22"/>
        </w:rPr>
        <w:t xml:space="preserve">	</w:t>
      </w:r>
      <w:r>
        <w:rPr>
          <w:rFonts w:ascii="Mangal" w:cs="Mangal" w:eastAsia="Mangal" w:hAnsi="Mangal"/>
          <w:b/>
          <w:bCs/>
          <w:color w:val="1F3864"/>
          <w:sz w:val="22"/>
          <w:szCs w:val="22"/>
        </w:rPr>
        <w:t xml:space="preserve">11</w:t>
      </w:r>
    </w:p>
    <w:p>
      <w:pPr>
        <w:tabs>
          <w:tab w:val="right" w:pos="9026" w:leader="dot"/>
        </w:tabs>
        <w:spacing w:after="90"/>
        <w:ind w:left="0"/>
      </w:pPr>
      <w:r>
        <w:rPr>
          <w:rFonts w:ascii="Mangal" w:cs="Mangal" w:eastAsia="Mangal" w:hAnsi="Mangal"/>
          <w:b/>
          <w:bCs/>
          <w:color w:val="1F3864"/>
          <w:sz w:val="22"/>
          <w:szCs w:val="22"/>
        </w:rPr>
        <w:t xml:space="preserve">5   देपार्त्मेन्त ओफ कैअचिकित्स</w:t>
      </w:r>
      <w:r>
        <w:rPr>
          <w:rFonts w:ascii="Mangal" w:cs="Mangal" w:eastAsia="Mangal" w:hAnsi="Mangal"/>
          <w:sz w:val="22"/>
          <w:szCs w:val="22"/>
        </w:rPr>
        <w:t xml:space="preserve">	</w:t>
      </w:r>
      <w:r>
        <w:rPr>
          <w:rFonts w:ascii="Mangal" w:cs="Mangal" w:eastAsia="Mangal" w:hAnsi="Mangal"/>
          <w:b/>
          <w:bCs/>
          <w:color w:val="1F3864"/>
          <w:sz w:val="22"/>
          <w:szCs w:val="22"/>
        </w:rPr>
        <w:t xml:space="preserve">14</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प्रेफक</w:t>
      </w:r>
    </w:p>
    <w:p>
      <w:pPr>
        <w:spacing w:after="80" w:line="432"/>
      </w:pPr>
      <w:r>
        <w:rPr>
          <w:rFonts w:ascii="Mangal" w:cs="Mangal" w:eastAsia="Mangal" w:hAnsi="Mangal"/>
          <w:b/>
          <w:bCs/>
          <w:color w:val="111827"/>
          <w:sz w:val="22"/>
          <w:szCs w:val="22"/>
        </w:rPr>
        <w:t xml:space="preserve">आयुर्वेद का अखिल भारतीय आयुर्वेद संस्थान (AIIA), नई दिल्ली</w:t>
      </w: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परिचय</w:t>
      </w:r>
      <w:r>
        <w:rPr>
          <w:rFonts w:ascii="Times New Roman" w:cs="Times New Roman" w:eastAsia="Times New Roman" w:hAnsi="Times New Roman"/>
        </w:rPr>
        <w:t xml:space="preserve">
</w:t>
      </w:r>
      <w:r>
        <w:rPr>
          <w:rFonts w:ascii="Mangal" w:cs="Mangal" w:eastAsia="Mangal" w:hAnsi="Mangal"/>
          <w:color w:val="111827"/>
          <w:sz w:val="22"/>
          <w:szCs w:val="22"/>
        </w:rPr>
        <w:t xml:space="preserve">अखिल भारतीय आयुर्वेद संस्थान (AIIA), नई दिल्ली, आयुष मंत्रालय, भारत सरकार द्वारा स्थापित, देश का पहला ऐसा शीर्ष संस्थान है जो AIIMS की तर्ज पर आयुर्वेद के लिए समर्पित है।</w:t>
      </w:r>
    </w:p>
    <w:p>
      <w:pPr>
        <w:spacing w:after="80" w:line="432"/>
      </w:pPr>
      <w:r>
        <w:rPr>
          <w:rFonts w:ascii="Mangal" w:cs="Mangal" w:eastAsia="Mangal" w:hAnsi="Mangal"/>
          <w:color w:val="111827"/>
          <w:sz w:val="22"/>
          <w:szCs w:val="22"/>
        </w:rPr>
        <w:t xml:space="preserve">इस संस्थान का उद्घाटन माननीय प्रधानमंत्री द्वारा 2वें आयुर्वेद दिवस, 17 अक्टूबर 2017 को राष्ट्र को समर्पित किया गया।</w:t>
      </w:r>
    </w:p>
    <w:p>
      <w:pPr>
        <w:spacing w:after="80" w:line="432"/>
      </w:pPr>
      <w:r>
        <w:rPr>
          <w:rFonts w:ascii="Mangal" w:cs="Mangal" w:eastAsia="Mangal" w:hAnsi="Mangal"/>
          <w:color w:val="111827"/>
          <w:sz w:val="22"/>
          <w:szCs w:val="22"/>
        </w:rPr>
        <w:t xml:space="preserve">स्थापना के बाद से AIIA आयुर्वेद के माध्यम से रोगी देखभाल, शिक्षा और अनुसंधान में उच्चतम मानक स्थापित करने के लिए प्रतिबद्ध है।</w:t>
      </w:r>
    </w:p>
    <w:p>
      <w:pPr>
        <w:spacing w:after="80" w:line="432"/>
      </w:pPr>
      <w:r>
        <w:rPr>
          <w:rFonts w:ascii="Mangal" w:cs="Mangal" w:eastAsia="Mangal" w:hAnsi="Mangal"/>
          <w:b/>
          <w:bCs/>
          <w:color w:val="111827"/>
          <w:sz w:val="22"/>
          <w:szCs w:val="22"/>
        </w:rPr>
        <w:t xml:space="preserve">उपलब्धियाँ एवं मान्यताएँ</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ने बहुत कम समय में निम्नलिखित उपलब्धियाँ प्राप्त की हैं:</w:t>
      </w:r>
    </w:p>
    <w:p>
      <w:pPr>
        <w:spacing w:after="80" w:line="432"/>
      </w:pPr>
      <w:r>
        <w:rPr>
          <w:rFonts w:ascii="Mangal" w:cs="Mangal" w:eastAsia="Mangal" w:hAnsi="Mangal"/>
          <w:color w:val="111827"/>
          <w:sz w:val="22"/>
          <w:szCs w:val="22"/>
        </w:rPr>
        <w:t xml:space="preserve">• NABH मान्यता प्राप्त</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ISO 9001:2015 प्रमाणन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NAAC A++ ग्रेड</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यह संस्थान पारंपरिक ज्ञान और आधुनिक तकनीक के समन्वय से वैश्विक स्तर पर आयुर्वेद के लिए एक उत्कृष्ट केंद्र के रूप में उभरा है।</w:t>
      </w:r>
    </w:p>
    <w:p>
      <w:pPr>
        <w:spacing w:after="80" w:line="432"/>
      </w:pPr>
      <w:r>
        <w:rPr>
          <w:rFonts w:ascii="Mangal" w:cs="Mangal" w:eastAsia="Mangal" w:hAnsi="Mangal"/>
          <w:b/>
          <w:bCs/>
          <w:color w:val="111827"/>
          <w:sz w:val="22"/>
          <w:szCs w:val="22"/>
        </w:rPr>
        <w:t xml:space="preserve">चिकित्सा सेवाएँ एवं संरचना</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वर्तमान में निम्न सेवाएँ प्रदान करता है:</w:t>
      </w:r>
    </w:p>
    <w:p>
      <w:pPr>
        <w:spacing w:after="80" w:line="432"/>
      </w:pPr>
      <w:r>
        <w:rPr>
          <w:rFonts w:ascii="Mangal" w:cs="Mangal" w:eastAsia="Mangal" w:hAnsi="Mangal"/>
          <w:color w:val="111827"/>
          <w:sz w:val="22"/>
          <w:szCs w:val="22"/>
        </w:rPr>
        <w:t xml:space="preserve">• 44 स्पेशियलिटी OPD क्लिनिक</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9 अंतरविषयक (Interdisciplinary) अनुसंधान प्रयोगशालाएँ</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200-बेड रेफरल अस्पताल</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12 आयुर्वेद विषयों में MD/MS एवं PhD कार्यक्रम</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ने अब तक 27 लाख से अधिक रोगियों को समग्र स्वास्थ्य सेवा प्रदान की है।</w:t>
      </w:r>
    </w:p>
    <w:p>
      <w:pPr>
        <w:spacing w:after="80" w:line="432"/>
      </w:pPr>
      <w:r>
        <w:rPr>
          <w:rFonts w:ascii="Mangal" w:cs="Mangal" w:eastAsia="Mangal" w:hAnsi="Mangal"/>
          <w:b/>
          <w:bCs/>
          <w:color w:val="111827"/>
          <w:sz w:val="22"/>
          <w:szCs w:val="22"/>
        </w:rPr>
        <w:t xml:space="preserve">विस्तार एवं पहुँच</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ने अपनी सेवाओं का विस्तार निम्न केंद्रों के माध्यम से किया है:</w:t>
      </w:r>
    </w:p>
    <w:p>
      <w:pPr>
        <w:spacing w:after="80" w:line="432"/>
      </w:pPr>
      <w:r>
        <w:rPr>
          <w:rFonts w:ascii="Mangal" w:cs="Mangal" w:eastAsia="Mangal" w:hAnsi="Mangal"/>
          <w:color w:val="111827"/>
          <w:sz w:val="22"/>
          <w:szCs w:val="22"/>
        </w:rPr>
        <w:t xml:space="preserve">• गोवा में सैटेलाइट केंद्र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केवड़िया, IIT दिल्ली, सुप्रीम कोर्ट आदि में एक्सटेंशन केंद्र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इनका उद्देश्य गुणवत्तापूर्ण आयुर्वेद चिकित्सा को जन-जन तक पहुँचाना है।</w:t>
      </w:r>
    </w:p>
    <w:p>
      <w:pPr>
        <w:spacing w:after="80" w:line="432"/>
      </w:pPr>
      <w:r>
        <w:rPr>
          <w:rFonts w:ascii="Mangal" w:cs="Mangal" w:eastAsia="Mangal" w:hAnsi="Mangal"/>
          <w:b/>
          <w:bCs/>
          <w:color w:val="111827"/>
          <w:sz w:val="22"/>
          <w:szCs w:val="22"/>
        </w:rPr>
        <w:t xml:space="preserve">शैक्षणिक एवं अंतरराष्ट्रीय सहयोग</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के सहयोग संबंध हैं:</w:t>
      </w:r>
    </w:p>
    <w:p>
      <w:pPr>
        <w:spacing w:after="80" w:line="432"/>
      </w:pPr>
      <w:r>
        <w:rPr>
          <w:rFonts w:ascii="Mangal" w:cs="Mangal" w:eastAsia="Mangal" w:hAnsi="Mangal"/>
          <w:color w:val="111827"/>
          <w:sz w:val="22"/>
          <w:szCs w:val="22"/>
        </w:rPr>
        <w:t xml:space="preserve">• 50+ राष्ट्रीय संस्थान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17 अंतरराष्ट्रीय संस्थान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इनमें शामिल हैं:</w:t>
      </w:r>
    </w:p>
    <w:p>
      <w:pPr>
        <w:spacing w:after="80" w:line="432"/>
      </w:pPr>
      <w:r>
        <w:rPr>
          <w:rFonts w:ascii="Mangal" w:cs="Mangal" w:eastAsia="Mangal" w:hAnsi="Mangal"/>
          <w:color w:val="111827"/>
          <w:sz w:val="22"/>
          <w:szCs w:val="22"/>
        </w:rPr>
        <w:t xml:space="preserve">• हार्वर्ड मेडिकल स्कूल</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वेस्टर्न सिडनी यूनिवर्सिटी</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लंदन स्कूल ऑफ हाइजीन एंड ट्रॉपिकल मेडिसिन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ये सहयोग आयुर्वेद की वैश्विक वैज्ञानिक स्वीकार्यता को मजबूत करते हैं।</w:t>
      </w:r>
    </w:p>
    <w:p>
      <w:pPr>
        <w:spacing w:after="80" w:line="432"/>
      </w:pPr>
      <w:r>
        <w:rPr>
          <w:rFonts w:ascii="Mangal" w:cs="Mangal" w:eastAsia="Mangal" w:hAnsi="Mangal"/>
          <w:b/>
          <w:bCs/>
          <w:color w:val="111827"/>
          <w:sz w:val="22"/>
          <w:szCs w:val="22"/>
        </w:rPr>
        <w:t xml:space="preserve">नवाचार एवं उद्यमिता</w:t>
      </w:r>
      <w:r>
        <w:rPr>
          <w:rFonts w:ascii="Times New Roman" w:cs="Times New Roman" w:eastAsia="Times New Roman" w:hAnsi="Times New Roman"/>
        </w:rPr>
        <w:t xml:space="preserve">
</w:t>
      </w:r>
      <w:r>
        <w:rPr>
          <w:rFonts w:ascii="Mangal" w:cs="Mangal" w:eastAsia="Mangal" w:hAnsi="Mangal"/>
          <w:color w:val="111827"/>
          <w:sz w:val="22"/>
          <w:szCs w:val="22"/>
        </w:rPr>
        <w:t xml:space="preserve">• इनक्यूबेशन सेंटर की स्थापना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MSME मंत्रालय द्वारा होस्ट संस्थान के रूप में मान्यता</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नवाचार, उद्यमिता एवं ट्रांसलेशनल रिसर्च को बढ़ावा</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महत्वपूर्ण कार्यक्रम एवं आयोजन</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ने कई राष्ट्रीय एवं अंतरराष्ट्रीय आयोजन किए हैं:</w:t>
      </w:r>
    </w:p>
    <w:p>
      <w:pPr>
        <w:spacing w:after="80" w:line="432"/>
      </w:pPr>
      <w:r>
        <w:rPr>
          <w:rFonts w:ascii="Mangal" w:cs="Mangal" w:eastAsia="Mangal" w:hAnsi="Mangal"/>
          <w:color w:val="111827"/>
          <w:sz w:val="22"/>
          <w:szCs w:val="22"/>
        </w:rPr>
        <w:t xml:space="preserve">• WHO का पहला Global Summit on Traditional Medicine</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AROHA-2024 अंतरराष्ट्रीय आयुर्वेद सम्मेलन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आयुर्वेद दिवस एवं अंतरराष्ट्रीय योग दिवस का आयोजन</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निष्कर्ष</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निरंतर आयुष मंत्रालय के मार्गदर्शन में आयुर्वेद चिकित्सा, शिक्षा और अनुसंधान के उच्चतम मानकों को प्राप्त करने की दिशा में कार्य कर रहा है।</w:t>
      </w:r>
    </w:p>
    <w:p>
      <w:pPr>
        <w:spacing w:after="80" w:line="432"/>
      </w:pPr>
      <w:r>
        <w:rPr>
          <w:rFonts w:ascii="Mangal" w:cs="Mangal" w:eastAsia="Mangal" w:hAnsi="Mangal"/>
          <w:color w:val="111827"/>
          <w:sz w:val="22"/>
          <w:szCs w:val="22"/>
        </w:rPr>
        <w:t xml:space="preserve">संस्थान का उद्देश्य आधुनिक विज्ञान और पारंपरिक आयुर्वेद के समन्वय से आने वाली पीढ़ियों के लिए एक स्वस्थ, सशक्त और सतत भविष्य का निर्माण करना है।</w:t>
      </w:r>
    </w:p>
    <w:p>
      <w:pPr>
        <w:spacing w:after="80" w:line="432"/>
      </w:pPr>
      <w:r>
        <w:rPr>
          <w:rFonts w:ascii="Mangal" w:cs="Mangal" w:eastAsia="Mangal" w:hAnsi="Mangal"/>
          <w:b/>
          <w:bCs/>
          <w:color w:val="111827"/>
          <w:sz w:val="22"/>
          <w:szCs w:val="22"/>
        </w:rPr>
        <w:t xml:space="preserve">अद्वांसिंग होलिस्टिक हेल्थकेयर (AIIA मरीज देखभाल)</w:t>
      </w: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परिचय</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के मिशन के केंद्र में मरीजों की समग्र (Holistic) देखभाल है। वर्ष 2024–25 के दौरान संस्थान ने अपनी क्लिनिकल सेवाओं में उल्लेखनीय वृद्धि दर्ज की।</w:t>
      </w:r>
    </w:p>
    <w:p>
      <w:pPr>
        <w:spacing w:after="80" w:line="432"/>
      </w:pPr>
      <w:r>
        <w:rPr>
          <w:rFonts w:ascii="Mangal" w:cs="Mangal" w:eastAsia="Mangal" w:hAnsi="Mangal"/>
          <w:b/>
          <w:bCs/>
          <w:color w:val="111827"/>
          <w:sz w:val="22"/>
          <w:szCs w:val="22"/>
        </w:rPr>
        <w:t xml:space="preserve">आउटपेशेंट सेवाएँ (OPD Services)</w:t>
      </w:r>
      <w:r>
        <w:rPr>
          <w:rFonts w:ascii="Times New Roman" w:cs="Times New Roman" w:eastAsia="Times New Roman" w:hAnsi="Times New Roman"/>
        </w:rPr>
        <w:t xml:space="preserve">
</w:t>
      </w:r>
      <w:r>
        <w:rPr>
          <w:rFonts w:ascii="Mangal" w:cs="Mangal" w:eastAsia="Mangal" w:hAnsi="Mangal"/>
          <w:color w:val="111827"/>
          <w:sz w:val="22"/>
          <w:szCs w:val="22"/>
        </w:rPr>
        <w:t xml:space="preserve">• कुल </w:t>
      </w:r>
      <w:r>
        <w:rPr>
          <w:rFonts w:ascii="Mangal" w:cs="Mangal" w:eastAsia="Mangal" w:hAnsi="Mangal"/>
          <w:b/>
          <w:bCs/>
          <w:color w:val="111827"/>
          <w:sz w:val="22"/>
          <w:szCs w:val="22"/>
        </w:rPr>
        <w:t xml:space="preserve">4,38,757 OPD रजिस्ट्रेशन</w:t>
      </w:r>
      <w:r>
        <w:rPr>
          <w:rFonts w:ascii="Mangal" w:cs="Mangal" w:eastAsia="Mangal" w:hAnsi="Mangal"/>
          <w:color w:val="111827"/>
          <w:sz w:val="22"/>
          <w:szCs w:val="22"/>
        </w:rPr>
        <w:t xml:space="preserve"> दर्ज किए गए</w:t>
      </w:r>
    </w:p>
    <w:p>
      <w:pPr>
        <w:spacing w:after="80" w:line="432"/>
      </w:pPr>
      <w:r>
        <w:rPr>
          <w:rFonts w:ascii="Mangal" w:cs="Mangal" w:eastAsia="Mangal" w:hAnsi="Mangal"/>
          <w:color w:val="111827"/>
          <w:sz w:val="22"/>
          <w:szCs w:val="22"/>
        </w:rPr>
        <w:t xml:space="preserve">• प्रतिदिन लगभग </w:t>
      </w:r>
      <w:r>
        <w:rPr>
          <w:rFonts w:ascii="Mangal" w:cs="Mangal" w:eastAsia="Mangal" w:hAnsi="Mangal"/>
          <w:b/>
          <w:bCs/>
          <w:color w:val="111827"/>
          <w:sz w:val="22"/>
          <w:szCs w:val="22"/>
        </w:rPr>
        <w:t xml:space="preserve">2,000 मरीजों की उपस्थिति (footfalls)</w:t>
      </w:r>
      <w:r>
        <w:rPr>
          <w:rFonts w:ascii="Mangal" w:cs="Mangal" w:eastAsia="Mangal" w:hAnsi="Mangal"/>
          <w:color w:val="111827"/>
          <w:sz w:val="22"/>
          <w:szCs w:val="22"/>
        </w:rPr>
        <w:t xml:space="preserve"> रही</w:t>
      </w:r>
    </w:p>
    <w:p>
      <w:pPr>
        <w:spacing w:after="80" w:line="432"/>
      </w:pPr>
      <w:r>
        <w:rPr>
          <w:rFonts w:ascii="Mangal" w:cs="Mangal" w:eastAsia="Mangal" w:hAnsi="Mangal"/>
          <w:color w:val="111827"/>
          <w:sz w:val="22"/>
          <w:szCs w:val="22"/>
        </w:rPr>
        <w:t xml:space="preserve">मरीजों का उपचार निम्न </w:t>
      </w:r>
      <w:r>
        <w:rPr>
          <w:rFonts w:ascii="Mangal" w:cs="Mangal" w:eastAsia="Mangal" w:hAnsi="Mangal"/>
          <w:b/>
          <w:bCs/>
          <w:color w:val="111827"/>
          <w:sz w:val="22"/>
          <w:szCs w:val="22"/>
        </w:rPr>
        <w:t xml:space="preserve">46 स्पेशियलिटी क्लिनिक्स</w:t>
      </w:r>
      <w:r>
        <w:rPr>
          <w:rFonts w:ascii="Mangal" w:cs="Mangal" w:eastAsia="Mangal" w:hAnsi="Mangal"/>
          <w:color w:val="111827"/>
          <w:sz w:val="22"/>
          <w:szCs w:val="22"/>
        </w:rPr>
        <w:t xml:space="preserve"> में किया गया:</w:t>
      </w:r>
    </w:p>
    <w:p>
      <w:pPr>
        <w:spacing w:after="80" w:line="432"/>
      </w:pPr>
      <w:r>
        <w:rPr>
          <w:rFonts w:ascii="Mangal" w:cs="Mangal" w:eastAsia="Mangal" w:hAnsi="Mangal"/>
          <w:color w:val="111827"/>
          <w:sz w:val="22"/>
          <w:szCs w:val="22"/>
        </w:rPr>
        <w:t xml:space="preserve">• पंचकर्म</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कायचिकित्सा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कौमारभृत्य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शालाक्य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शल्य तंत्र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स्त्री रोग एवं प्रसूति तंत्र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स्वास्थवृत्त</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इंटीग्रेटेड AYUSH क्लिनिक्स</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इनपेशेंट सेवाएँ (IPD Services)</w:t>
      </w: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200-बेड IPD सुविधा</w:t>
      </w:r>
      <w:r>
        <w:rPr>
          <w:rFonts w:ascii="Mangal" w:cs="Mangal" w:eastAsia="Mangal" w:hAnsi="Mangal"/>
          <w:color w:val="111827"/>
          <w:sz w:val="22"/>
          <w:szCs w:val="22"/>
        </w:rPr>
        <w:t xml:space="preserve"> में कुल </w:t>
      </w:r>
      <w:r>
        <w:rPr>
          <w:rFonts w:ascii="Mangal" w:cs="Mangal" w:eastAsia="Mangal" w:hAnsi="Mangal"/>
          <w:b/>
          <w:bCs/>
          <w:color w:val="111827"/>
          <w:sz w:val="22"/>
          <w:szCs w:val="22"/>
        </w:rPr>
        <w:t xml:space="preserve">5,074 भर्ती (Admissions)</w:t>
      </w:r>
      <w:r>
        <w:rPr>
          <w:rFonts w:ascii="Mangal" w:cs="Mangal" w:eastAsia="Mangal" w:hAnsi="Mangal"/>
          <w:color w:val="111827"/>
          <w:sz w:val="22"/>
          <w:szCs w:val="22"/>
        </w:rPr>
        <w:t xml:space="preserve"> दर्ज किए गए</w:t>
      </w:r>
    </w:p>
    <w:p>
      <w:pPr>
        <w:spacing w:after="80" w:line="432"/>
      </w:pPr>
      <w:r>
        <w:rPr>
          <w:rFonts w:ascii="Mangal" w:cs="Mangal" w:eastAsia="Mangal" w:hAnsi="Mangal"/>
          <w:color w:val="111827"/>
          <w:sz w:val="22"/>
          <w:szCs w:val="22"/>
        </w:rPr>
        <w:t xml:space="preserve">• सुविधा में निम्न आधुनिक व्यवस्थाएँ उपलब्ध थीं:</w:t>
      </w:r>
    </w:p>
    <w:p>
      <w:pPr>
        <w:spacing w:after="80" w:line="432"/>
      </w:pPr>
      <w:r>
        <w:rPr>
          <w:rFonts w:ascii="Mangal" w:cs="Mangal" w:eastAsia="Mangal" w:hAnsi="Mangal"/>
          <w:color w:val="111827"/>
          <w:sz w:val="22"/>
          <w:szCs w:val="22"/>
        </w:rPr>
        <w:t xml:space="preserve">• ICU</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NICU</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मॉड्यूलर ऑपरेशन थिएटर (OTs)</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लेबर रूम</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उन्नत डायग्नोस्टिक सुविधाएँ</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विशेष चिकित्सा प्रक्रियाएँ (Specialized Procedures)</w:t>
      </w:r>
      <w:r>
        <w:rPr>
          <w:rFonts w:ascii="Times New Roman" w:cs="Times New Roman" w:eastAsia="Times New Roman" w:hAnsi="Times New Roman"/>
        </w:rPr>
        <w:t xml:space="preserve">
</w:t>
      </w:r>
      <w:r>
        <w:rPr>
          <w:rFonts w:ascii="Mangal" w:cs="Mangal" w:eastAsia="Mangal" w:hAnsi="Mangal"/>
          <w:color w:val="111827"/>
          <w:sz w:val="22"/>
          <w:szCs w:val="22"/>
        </w:rPr>
        <w:t xml:space="preserve">वर्ष के दौरान निम्न प्रक्रियाएँ सफलतापूर्वक की गईं:</w:t>
      </w:r>
    </w:p>
    <w:p>
      <w:pPr>
        <w:spacing w:after="80" w:line="432"/>
      </w:pP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63,069 पंचकर्म प्रक्रियाएँ</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8,154 क्रिया कल्प थेरेपी</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2,512 डेंटल प्रक्रियाएँ</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डायग्नोस्टिक सेवाएँ (Diagnostics Services)</w:t>
      </w:r>
      <w:r>
        <w:rPr>
          <w:rFonts w:ascii="Times New Roman" w:cs="Times New Roman" w:eastAsia="Times New Roman" w:hAnsi="Times New Roman"/>
        </w:rPr>
        <w:t xml:space="preserve">
</w:t>
      </w:r>
      <w:r>
        <w:rPr>
          <w:rFonts w:ascii="Mangal" w:cs="Mangal" w:eastAsia="Mangal" w:hAnsi="Mangal"/>
          <w:color w:val="111827"/>
          <w:sz w:val="22"/>
          <w:szCs w:val="22"/>
        </w:rPr>
        <w:t xml:space="preserve">उन्नत निदान सुविधाओं के माध्यम से:</w:t>
      </w:r>
    </w:p>
    <w:p>
      <w:pPr>
        <w:spacing w:after="80" w:line="432"/>
      </w:pP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2.17 लाख+ लैबोरेटरी जांचें</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12,704 अल्ट्रासाउंड स्कैन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10,159 एक्स-रे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5,711 ECG</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 सेवाओं ने सटीक क्लिनिकल निर्णय लेने में महत्वपूर्ण भूमिका निभाई।</w:t>
      </w:r>
    </w:p>
    <w:p>
      <w:pPr>
        <w:spacing w:after="80" w:line="432"/>
      </w:pPr>
      <w:r>
        <w:rPr>
          <w:rFonts w:ascii="Mangal" w:cs="Mangal" w:eastAsia="Mangal" w:hAnsi="Mangal"/>
          <w:b/>
          <w:bCs/>
          <w:color w:val="111827"/>
          <w:sz w:val="22"/>
          <w:szCs w:val="22"/>
        </w:rPr>
        <w:t xml:space="preserve">एक्सटेंशन सेंटर (Extension Centres)</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ने अपनी पहुँच का विस्तार निम्न केंद्रों के माध्यम से किया:</w:t>
      </w:r>
    </w:p>
    <w:p>
      <w:pPr>
        <w:spacing w:after="80" w:line="432"/>
      </w:pPr>
      <w:r>
        <w:rPr>
          <w:rFonts w:ascii="Mangal" w:cs="Mangal" w:eastAsia="Mangal" w:hAnsi="Mangal"/>
          <w:color w:val="111827"/>
          <w:sz w:val="22"/>
          <w:szCs w:val="22"/>
        </w:rPr>
        <w:t xml:space="preserve">• सुप्रीम कोर्ट ऑफ इंडिया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केवड़िया आरोग्य वन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LBSNAA मसूरी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AIIMS-NCI झज्जर</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 केंद्रों के माध्यम से कुल:</w:t>
      </w:r>
    </w:p>
    <w:p>
      <w:pPr>
        <w:spacing w:after="80" w:line="432"/>
      </w:pP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28,474 मरीजों को लाभ</w:t>
      </w:r>
      <w:r>
        <w:rPr>
          <w:rFonts w:ascii="Mangal" w:cs="Mangal" w:eastAsia="Mangal" w:hAnsi="Mangal"/>
          <w:color w:val="111827"/>
          <w:sz w:val="22"/>
          <w:szCs w:val="22"/>
        </w:rPr>
        <w:t xml:space="preserve"> मिला</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20,611 प्रक्रियाएँ</w:t>
      </w:r>
      <w:r>
        <w:rPr>
          <w:rFonts w:ascii="Mangal" w:cs="Mangal" w:eastAsia="Mangal" w:hAnsi="Mangal"/>
          <w:color w:val="111827"/>
          <w:sz w:val="22"/>
          <w:szCs w:val="22"/>
        </w:rPr>
        <w:t xml:space="preserve"> संपन्न की गईं</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जनसेवा एवं जनसमूह</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ने विभिन्न वर्गों की सेवा की:</w:t>
      </w:r>
    </w:p>
    <w:p>
      <w:pPr>
        <w:spacing w:after="80" w:line="432"/>
      </w:pPr>
      <w:r>
        <w:rPr>
          <w:rFonts w:ascii="Mangal" w:cs="Mangal" w:eastAsia="Mangal" w:hAnsi="Mangal"/>
          <w:color w:val="111827"/>
          <w:sz w:val="22"/>
          <w:szCs w:val="22"/>
        </w:rPr>
        <w:t xml:space="preserve">• महिलाएँ</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बच्चे</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वरिष्ठ नागरिक</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दिल्ली पुलिस कर्मी</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इसके साथ-साथ डिग्निटरी केयर और आउटरीच सेवाएँ भी प्रदान की गईं।</w:t>
      </w:r>
    </w:p>
    <w:p>
      <w:pPr>
        <w:spacing w:after="80" w:line="432"/>
      </w:pPr>
      <w:r>
        <w:rPr>
          <w:rFonts w:ascii="Mangal" w:cs="Mangal" w:eastAsia="Mangal" w:hAnsi="Mangal"/>
          <w:b/>
          <w:bCs/>
          <w:color w:val="111827"/>
          <w:sz w:val="22"/>
          <w:szCs w:val="22"/>
        </w:rPr>
        <w:t xml:space="preserve">निवारक एवं स्वास्थ्य संवर्धन पहल (Preventive &amp; Promotive Health)</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द्वारा निम्न क्षेत्रों में जनस्वास्थ्य कार्यक्रम चलाए गए:</w:t>
      </w:r>
    </w:p>
    <w:p>
      <w:pPr>
        <w:spacing w:after="80" w:line="432"/>
      </w:pPr>
      <w:r>
        <w:rPr>
          <w:rFonts w:ascii="Mangal" w:cs="Mangal" w:eastAsia="Mangal" w:hAnsi="Mangal"/>
          <w:color w:val="111827"/>
          <w:sz w:val="22"/>
          <w:szCs w:val="22"/>
        </w:rPr>
        <w:t xml:space="preserve">• मानसिक स्वास्थ्य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जेरियाट्रिक केयर (वृद्ध देखभाल)</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मातृ स्वास्थ्य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दर्द प्रबंधन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ओरल हेल्थ</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लेटेंट ट्यूबरकुलोसिस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 पहलों ने AIIA की सार्वजनिक स्वास्थ्य भूमिका को और मजबूत किया।</w:t>
      </w:r>
    </w:p>
    <w:p>
      <w:pPr>
        <w:spacing w:after="80" w:line="432"/>
      </w:pPr>
      <w:r>
        <w:rPr>
          <w:rFonts w:ascii="Mangal" w:cs="Mangal" w:eastAsia="Mangal" w:hAnsi="Mangal"/>
          <w:b/>
          <w:bCs/>
          <w:color w:val="111827"/>
          <w:sz w:val="22"/>
          <w:szCs w:val="22"/>
        </w:rPr>
        <w:t xml:space="preserve">शैक्षणिक नेतृत्व एवं अनुसंधान उत्कृष्टता</w:t>
      </w: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पोस्टग्रेजुएट शिक्षा</w:t>
      </w: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92 MD/MS (Ayurveda) छात्र</w:t>
      </w:r>
      <w:r>
        <w:rPr>
          <w:rFonts w:ascii="Mangal" w:cs="Mangal" w:eastAsia="Mangal" w:hAnsi="Mangal"/>
          <w:color w:val="111827"/>
          <w:sz w:val="22"/>
          <w:szCs w:val="22"/>
        </w:rPr>
        <w:t xml:space="preserve"> 12 स्पेशियलिटी विभागों में शामिल हुए</w:t>
      </w:r>
    </w:p>
    <w:p>
      <w:pPr>
        <w:spacing w:after="80" w:line="432"/>
      </w:pPr>
      <w:r>
        <w:rPr>
          <w:rFonts w:ascii="Mangal" w:cs="Mangal" w:eastAsia="Mangal" w:hAnsi="Mangal"/>
          <w:color w:val="111827"/>
          <w:sz w:val="22"/>
          <w:szCs w:val="22"/>
        </w:rPr>
        <w:t xml:space="preserve">• AIIA भारत के सबसे बड़े पोस्टग्रेजुएट आयुर्वेद प्रशिक्षण केंद्रों में से एक बना</w:t>
      </w:r>
    </w:p>
    <w:p>
      <w:pPr>
        <w:spacing w:after="80" w:line="432"/>
      </w:pPr>
      <w:r>
        <w:rPr>
          <w:rFonts w:ascii="Mangal" w:cs="Mangal" w:eastAsia="Mangal" w:hAnsi="Mangal"/>
          <w:b/>
          <w:bCs/>
          <w:color w:val="111827"/>
          <w:sz w:val="22"/>
          <w:szCs w:val="22"/>
        </w:rPr>
        <w:t xml:space="preserve">डॉक्टोरल रिसर्च (PhD)</w:t>
      </w:r>
      <w:r>
        <w:rPr>
          <w:rFonts w:ascii="Times New Roman" w:cs="Times New Roman" w:eastAsia="Times New Roman" w:hAnsi="Times New Roman"/>
        </w:rPr>
        <w:t xml:space="preserve">
</w:t>
      </w:r>
      <w:r>
        <w:rPr>
          <w:rFonts w:ascii="Mangal" w:cs="Mangal" w:eastAsia="Mangal" w:hAnsi="Mangal"/>
          <w:color w:val="111827"/>
          <w:sz w:val="22"/>
          <w:szCs w:val="22"/>
        </w:rPr>
        <w:t xml:space="preserve">• PhD प्रवेश परीक्षा में </w:t>
      </w:r>
      <w:r>
        <w:rPr>
          <w:rFonts w:ascii="Mangal" w:cs="Mangal" w:eastAsia="Mangal" w:hAnsi="Mangal"/>
          <w:b/>
          <w:bCs/>
          <w:color w:val="111827"/>
          <w:sz w:val="22"/>
          <w:szCs w:val="22"/>
        </w:rPr>
        <w:t xml:space="preserve">380 उम्मीदवारों</w:t>
      </w:r>
      <w:r>
        <w:rPr>
          <w:rFonts w:ascii="Mangal" w:cs="Mangal" w:eastAsia="Mangal" w:hAnsi="Mangal"/>
          <w:color w:val="111827"/>
          <w:sz w:val="22"/>
          <w:szCs w:val="22"/>
        </w:rPr>
        <w:t xml:space="preserve"> ने आवेदन किया</w:t>
      </w:r>
    </w:p>
    <w:p>
      <w:pPr>
        <w:spacing w:after="80" w:line="432"/>
      </w:pPr>
      <w:r>
        <w:rPr>
          <w:rFonts w:ascii="Mangal" w:cs="Mangal" w:eastAsia="Mangal" w:hAnsi="Mangal"/>
          <w:color w:val="111827"/>
          <w:sz w:val="22"/>
          <w:szCs w:val="22"/>
        </w:rPr>
        <w:t xml:space="preserve">• इनमें से </w:t>
      </w:r>
      <w:r>
        <w:rPr>
          <w:rFonts w:ascii="Mangal" w:cs="Mangal" w:eastAsia="Mangal" w:hAnsi="Mangal"/>
          <w:b/>
          <w:bCs/>
          <w:color w:val="111827"/>
          <w:sz w:val="22"/>
          <w:szCs w:val="22"/>
        </w:rPr>
        <w:t xml:space="preserve">323 उम्मीदवार उपस्थित हुए</w:t>
      </w:r>
    </w:p>
    <w:p>
      <w:pPr>
        <w:spacing w:after="80" w:line="432"/>
      </w:pPr>
      <w:r>
        <w:rPr>
          <w:rFonts w:ascii="Mangal" w:cs="Mangal" w:eastAsia="Mangal" w:hAnsi="Mangal"/>
          <w:color w:val="111827"/>
          <w:sz w:val="22"/>
          <w:szCs w:val="22"/>
        </w:rPr>
        <w:t xml:space="preserve">• यह आयुर्वेद शोध में बढ़ती वैश्विक रुचि को दर्शाता है</w:t>
      </w:r>
    </w:p>
    <w:p>
      <w:pPr>
        <w:spacing w:after="80" w:line="432"/>
      </w:pPr>
      <w:r>
        <w:rPr>
          <w:rFonts w:ascii="Mangal" w:cs="Mangal" w:eastAsia="Mangal" w:hAnsi="Mangal"/>
          <w:b/>
          <w:bCs/>
          <w:color w:val="111827"/>
          <w:sz w:val="22"/>
          <w:szCs w:val="22"/>
        </w:rPr>
        <w:t xml:space="preserve">अनुसंधान परियोजनाएँ</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संस्थान ने आगे बढ़ाया:</w:t>
      </w:r>
    </w:p>
    <w:p>
      <w:pPr>
        <w:spacing w:after="80" w:line="432"/>
      </w:pPr>
      <w:r>
        <w:rPr>
          <w:rFonts w:ascii="Mangal" w:cs="Mangal" w:eastAsia="Mangal" w:hAnsi="Mangal"/>
          <w:color w:val="111827"/>
          <w:sz w:val="22"/>
          <w:szCs w:val="22"/>
        </w:rPr>
        <w:t xml:space="preserve">• 24 एक्स्ट्रा-म्यूरल प्रोजेक्ट्स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28 इंट्रा-म्यूरल प्रोजेक्ट्स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इनमें शामिल क्षेत्र:</w:t>
      </w:r>
    </w:p>
    <w:p>
      <w:pPr>
        <w:spacing w:after="80" w:line="432"/>
      </w:pPr>
      <w:r>
        <w:rPr>
          <w:rFonts w:ascii="Mangal" w:cs="Mangal" w:eastAsia="Mangal" w:hAnsi="Mangal"/>
          <w:color w:val="111827"/>
          <w:sz w:val="22"/>
          <w:szCs w:val="22"/>
        </w:rPr>
        <w:t xml:space="preserve">• इंटीग्रेटिव ऑन्कोलॉजी</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मेटाबोलिक डिसऑर्डर्स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मानसिक स्वास्थ्य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आयुर्वेदिक फॉर्मुलेशन का फार्माकोलॉजिकल वैलिडेशन</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प्रकाशन (Publications)</w:t>
      </w:r>
      <w:r>
        <w:rPr>
          <w:rFonts w:ascii="Times New Roman" w:cs="Times New Roman" w:eastAsia="Times New Roman" w:hAnsi="Times New Roman"/>
        </w:rPr>
        <w:t xml:space="preserve">
</w:t>
      </w:r>
      <w:r>
        <w:rPr>
          <w:rFonts w:ascii="Mangal" w:cs="Mangal" w:eastAsia="Mangal" w:hAnsi="Mangal"/>
          <w:color w:val="111827"/>
          <w:sz w:val="22"/>
          <w:szCs w:val="22"/>
        </w:rPr>
        <w:t xml:space="preserve">फैकल्टी और शोधकर्ताओं ने प्रतिष्ठित जर्नल्स में योगदान दिया:</w:t>
      </w:r>
    </w:p>
    <w:p>
      <w:pPr>
        <w:spacing w:after="80" w:line="432"/>
      </w:pPr>
      <w:r>
        <w:rPr>
          <w:rFonts w:ascii="Mangal" w:cs="Mangal" w:eastAsia="Mangal" w:hAnsi="Mangal"/>
          <w:color w:val="111827"/>
          <w:sz w:val="22"/>
          <w:szCs w:val="22"/>
        </w:rPr>
        <w:t xml:space="preserve">• AYUCaRe</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IJAR</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इससे आयुर्वेद के वैज्ञानिक आधार को मजबूती मिली।</w:t>
      </w:r>
    </w:p>
    <w:p>
      <w:pPr>
        <w:spacing w:after="80" w:line="432"/>
      </w:pPr>
      <w:r>
        <w:rPr>
          <w:rFonts w:ascii="Mangal" w:cs="Mangal" w:eastAsia="Mangal" w:hAnsi="Mangal"/>
          <w:b/>
          <w:bCs/>
          <w:color w:val="111827"/>
          <w:sz w:val="22"/>
          <w:szCs w:val="22"/>
        </w:rPr>
        <w:t xml:space="preserve">सहयोग (Collaborations)</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ने सहयोग बनाए रखा:</w:t>
      </w:r>
    </w:p>
    <w:p>
      <w:pPr>
        <w:spacing w:after="80" w:line="432"/>
      </w:pPr>
      <w:r>
        <w:rPr>
          <w:rFonts w:ascii="Mangal" w:cs="Mangal" w:eastAsia="Mangal" w:hAnsi="Mangal"/>
          <w:color w:val="111827"/>
          <w:sz w:val="22"/>
          <w:szCs w:val="22"/>
        </w:rPr>
        <w:t xml:space="preserve">• 50+ राष्ट्रीय संस्थानों के साथ</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17 अंतरराष्ट्रीय संस्थानों के साथ</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इनमें शामिल हैं:</w:t>
      </w:r>
    </w:p>
    <w:p>
      <w:pPr>
        <w:spacing w:after="80" w:line="432"/>
      </w:pPr>
      <w:r>
        <w:rPr>
          <w:rFonts w:ascii="Mangal" w:cs="Mangal" w:eastAsia="Mangal" w:hAnsi="Mangal"/>
          <w:color w:val="111827"/>
          <w:sz w:val="22"/>
          <w:szCs w:val="22"/>
        </w:rPr>
        <w:t xml:space="preserve">• हार्वर्ड मेडिकल स्कूल</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वेस्टर्न सिडनी यूनिवर्सिटी</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लंदन स्कूल ऑफ हाइजीन एंड ट्रॉपिकल मेडिसिन</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स्किल डेवलपमेंट (Skill Development)</w:t>
      </w:r>
      <w:r>
        <w:rPr>
          <w:rFonts w:ascii="Times New Roman" w:cs="Times New Roman" w:eastAsia="Times New Roman" w:hAnsi="Times New Roman"/>
        </w:rPr>
        <w:t xml:space="preserve">
</w:t>
      </w:r>
      <w:r>
        <w:rPr>
          <w:rFonts w:ascii="Mangal" w:cs="Mangal" w:eastAsia="Mangal" w:hAnsi="Mangal"/>
          <w:color w:val="111827"/>
          <w:sz w:val="22"/>
          <w:szCs w:val="22"/>
        </w:rPr>
        <w:t xml:space="preserve">• हॉस्पिटल मैनेजमेंट एवं नर्सिंग स्किल अपग्रेडेशन सर्टिफिकेट कोर्स</w:t>
      </w:r>
    </w:p>
    <w:p>
      <w:pPr>
        <w:spacing w:after="80" w:line="432"/>
      </w:pPr>
      <w:r>
        <w:rPr>
          <w:rFonts w:ascii="Mangal" w:cs="Mangal" w:eastAsia="Mangal" w:hAnsi="Mangal"/>
          <w:color w:val="111827"/>
          <w:sz w:val="22"/>
          <w:szCs w:val="22"/>
        </w:rPr>
        <w:t xml:space="preserve">• पंचकर्म टेक्नीशियन प्रशिक्षण कार्यक्रम</w:t>
      </w:r>
    </w:p>
    <w:p>
      <w:pPr>
        <w:spacing w:after="80" w:line="432"/>
      </w:pPr>
      <w:r>
        <w:rPr>
          <w:rFonts w:ascii="Mangal" w:cs="Mangal" w:eastAsia="Mangal" w:hAnsi="Mangal"/>
          <w:color w:val="111827"/>
          <w:sz w:val="22"/>
          <w:szCs w:val="22"/>
        </w:rPr>
        <w:t xml:space="preserve">इनसे हेल्थकेयर वर्कर्स को आधुनिक कौशल प्रदान किए गए।</w:t>
      </w:r>
    </w:p>
    <w:p>
      <w:pPr>
        <w:spacing w:after="80" w:line="432"/>
      </w:pPr>
      <w:r>
        <w:rPr>
          <w:rFonts w:ascii="Mangal" w:cs="Mangal" w:eastAsia="Mangal" w:hAnsi="Mangal"/>
          <w:b/>
          <w:bCs/>
          <w:color w:val="111827"/>
          <w:sz w:val="22"/>
          <w:szCs w:val="22"/>
        </w:rPr>
        <w:t xml:space="preserve">अंतिम उपलब्धि</w:t>
      </w:r>
      <w:r>
        <w:rPr>
          <w:rFonts w:ascii="Times New Roman" w:cs="Times New Roman" w:eastAsia="Times New Roman" w:hAnsi="Times New Roman"/>
        </w:rPr>
        <w:t xml:space="preserve">
</w:t>
      </w:r>
      <w:r>
        <w:rPr>
          <w:rFonts w:ascii="Mangal" w:cs="Mangal" w:eastAsia="Mangal" w:hAnsi="Mangal"/>
          <w:color w:val="111827"/>
          <w:sz w:val="22"/>
          <w:szCs w:val="22"/>
        </w:rPr>
        <w:t xml:space="preserve">AIIA को अपने पहले ही चक्र में </w:t>
      </w:r>
      <w:r>
        <w:rPr>
          <w:rFonts w:ascii="Mangal" w:cs="Mangal" w:eastAsia="Mangal" w:hAnsi="Mangal"/>
          <w:b/>
          <w:bCs/>
          <w:color w:val="111827"/>
          <w:sz w:val="22"/>
          <w:szCs w:val="22"/>
        </w:rPr>
        <w:t xml:space="preserve">NAAC A++ ग्रेड (CGPA 3.55)</w:t>
      </w:r>
      <w:r>
        <w:rPr>
          <w:rFonts w:ascii="Mangal" w:cs="Mangal" w:eastAsia="Mangal" w:hAnsi="Mangal"/>
          <w:color w:val="111827"/>
          <w:sz w:val="22"/>
          <w:szCs w:val="22"/>
        </w:rPr>
        <w:t xml:space="preserve"> प्राप्त हुआ, जो संस्थान की अकादमिक उत्कृष्टता और गुणवत्ता को पुनः प्रमाणित करता है।</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2.  मानागेमेन्त</w:t>
      </w:r>
    </w:p>
    <w:p>
      <w:pPr>
        <w:spacing w:after="80" w:line="432"/>
      </w:pPr>
      <w:r>
        <w:rPr>
          <w:rFonts w:ascii="Mangal" w:cs="Mangal" w:eastAsia="Mangal" w:hAnsi="Mangal"/>
          <w:color w:val="111827"/>
          <w:sz w:val="22"/>
          <w:szCs w:val="22"/>
        </w:rPr>
        <w:t xml:space="preserve">ते अल्ल-इन्दिअ इन्स्तितुत ओफ ऐउर्वेद इस गोवेर्नेद ब्य अ गेनेरल बोद्य (ग्ब), एक्सेकुतिव कोन्किल (एक), अन्द स्तान्दिं फिनन्क कोम्मित्ती (स्फ्क). गोवेर्निं बोद्य:</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Mangal" w:cs="Mangal" w:eastAsia="Mangal" w:hAnsi="Mangal"/>
                <w:b/>
                <w:bCs/>
                <w:color w:val="111827"/>
                <w:sz w:val="20"/>
                <w:szCs w:val="20"/>
              </w:rPr>
              <w:t xml:space="preserve">sno</w:t>
            </w:r>
          </w:p>
        </w:tc>
        <w:tc>
          <w:tcPr>
            <w:tcW w:type="dxa" w:w="3006"/>
            <w:shd w:fill="D0CECE" w:val="clear"/>
          </w:tcPr>
          <w:p>
            <w:pPr>
              <w:spacing w:after="0"/>
            </w:pPr>
            <w:r>
              <w:rPr>
                <w:rFonts w:ascii="Mangal" w:cs="Mangal" w:eastAsia="Mangal" w:hAnsi="Mangal"/>
                <w:b/>
                <w:bCs/>
                <w:color w:val="111827"/>
                <w:sz w:val="20"/>
                <w:szCs w:val="20"/>
              </w:rPr>
              <w:t xml:space="preserve">members</w:t>
            </w:r>
          </w:p>
        </w:tc>
        <w:tc>
          <w:tcPr>
            <w:tcW w:type="dxa" w:w="3006"/>
            <w:shd w:fill="D0CECE" w:val="clear"/>
          </w:tcPr>
          <w:p>
            <w:pPr>
              <w:spacing w:after="0"/>
            </w:pPr>
            <w:r>
              <w:rPr>
                <w:rFonts w:ascii="Mangal" w:cs="Mangal" w:eastAsia="Mangal" w:hAnsi="Mangal"/>
                <w:b/>
                <w:bCs/>
                <w:color w:val="111827"/>
                <w:sz w:val="20"/>
                <w:szCs w:val="20"/>
              </w:rPr>
              <w:t xml:space="preserve">position</w:t>
            </w:r>
          </w:p>
        </w:tc>
      </w:tr>
      <w:tr>
        <w:trPr>
          <w:cantSplit w:val="false"/>
        </w:trPr>
        <w:tc>
          <w:tcPr>
            <w:tcW w:type="dxa" w:w="3006"/>
          </w:tcPr>
          <w:p>
            <w:pPr>
              <w:spacing w:after="0"/>
            </w:pPr>
            <w:r>
              <w:rPr>
                <w:rFonts w:ascii="Mangal" w:cs="Mangal" w:eastAsia="Mangal" w:hAnsi="Mangal"/>
                <w:color w:val="111827"/>
                <w:sz w:val="20"/>
                <w:szCs w:val="20"/>
              </w:rPr>
              <w:t xml:space="preserve">16</w:t>
            </w:r>
          </w:p>
        </w:tc>
        <w:tc>
          <w:tcPr>
            <w:tcW w:type="dxa" w:w="3006"/>
          </w:tcPr>
          <w:p>
            <w:pPr>
              <w:spacing w:after="0"/>
            </w:pPr>
            <w:r>
              <w:rPr>
                <w:rFonts w:ascii="Mangal" w:cs="Mangal" w:eastAsia="Mangal" w:hAnsi="Mangal"/>
                <w:color w:val="111827"/>
                <w:sz w:val="20"/>
                <w:szCs w:val="20"/>
              </w:rPr>
              <w:t xml:space="preserve">रेप्रेसेन्तातिव ओफ देपार्त्मेन्त ओफ बिओतेच्नोलोग्य</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9</w:t>
            </w:r>
          </w:p>
        </w:tc>
        <w:tc>
          <w:tcPr>
            <w:tcW w:type="dxa" w:w="3006"/>
            <w:shd w:fill="F9FAFB" w:val="clear"/>
          </w:tcPr>
          <w:p>
            <w:pPr>
              <w:spacing w:after="0"/>
            </w:pPr>
            <w:r>
              <w:rPr>
                <w:rFonts w:ascii="Mangal" w:cs="Mangal" w:eastAsia="Mangal" w:hAnsi="Mangal"/>
                <w:color w:val="111827"/>
                <w:sz w:val="20"/>
                <w:szCs w:val="20"/>
              </w:rPr>
              <w:t xml:space="preserve">व्द. शिवारात्न सादाशिव शेते, अल्ल इन्दिअ इन्स्तितुत ओफ मेदिकल स्किएन्केस, नेव देल्हि (ऐउर्वेद कोन्सुल्तन्त, सोलापुर, म.स.)</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14</w:t>
            </w:r>
          </w:p>
        </w:tc>
        <w:tc>
          <w:tcPr>
            <w:tcW w:type="dxa" w:w="3006"/>
          </w:tcPr>
          <w:p>
            <w:pPr>
              <w:spacing w:after="0"/>
            </w:pPr>
            <w:r>
              <w:rPr>
                <w:rFonts w:ascii="Mangal" w:cs="Mangal" w:eastAsia="Mangal" w:hAnsi="Mangal"/>
                <w:color w:val="111827"/>
                <w:sz w:val="20"/>
                <w:szCs w:val="20"/>
              </w:rPr>
              <w:t xml:space="preserve">श. क. राज भानु, दिरेक्तोर गेनेरल, पीएचएआरएमईएक्ससीआईएल</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18</w:t>
            </w:r>
          </w:p>
        </w:tc>
        <w:tc>
          <w:tcPr>
            <w:tcW w:type="dxa" w:w="3006"/>
            <w:shd w:fill="F9FAFB" w:val="clear"/>
          </w:tcPr>
          <w:p>
            <w:pPr>
              <w:spacing w:after="0"/>
            </w:pPr>
            <w:r>
              <w:rPr>
                <w:rFonts w:ascii="Mangal" w:cs="Mangal" w:eastAsia="Mangal" w:hAnsi="Mangal"/>
                <w:color w:val="111827"/>
                <w:sz w:val="20"/>
                <w:szCs w:val="20"/>
              </w:rPr>
              <w:t xml:space="preserve">प्रोफ. (द्र.) मान्जुश राजागोपाल, दिरेक्तोर (इ/क), अल्ल इन्दिअ इन्स्तितुत ओफ ऐउर्वेद</w:t>
            </w:r>
          </w:p>
        </w:tc>
        <w:tc>
          <w:tcPr>
            <w:tcW w:type="dxa" w:w="3006"/>
            <w:shd w:fill="F9FAFB" w:val="clear"/>
          </w:tcPr>
          <w:p>
            <w:pPr>
              <w:spacing w:after="0"/>
            </w:pPr>
            <w:r>
              <w:rPr>
                <w:rFonts w:ascii="Mangal" w:cs="Mangal" w:eastAsia="Mangal" w:hAnsi="Mangal"/>
                <w:color w:val="111827"/>
                <w:sz w:val="20"/>
                <w:szCs w:val="20"/>
              </w:rPr>
              <w:t xml:space="preserve">मेम्बेर सेक्रेतर्य</w:t>
            </w:r>
          </w:p>
        </w:tc>
      </w:tr>
      <w:tr>
        <w:trPr>
          <w:cantSplit w:val="false"/>
        </w:trPr>
        <w:tc>
          <w:tcPr>
            <w:tcW w:type="dxa" w:w="3006"/>
          </w:tcPr>
          <w:p>
            <w:pPr>
              <w:spacing w:after="0"/>
            </w:pPr>
            <w:r>
              <w:rPr>
                <w:rFonts w:ascii="Mangal" w:cs="Mangal" w:eastAsia="Mangal" w:hAnsi="Mangal"/>
                <w:color w:val="111827"/>
                <w:sz w:val="20"/>
                <w:szCs w:val="20"/>
              </w:rPr>
              <w:t xml:space="preserve">12</w:t>
            </w:r>
          </w:p>
        </w:tc>
        <w:tc>
          <w:tcPr>
            <w:tcW w:type="dxa" w:w="3006"/>
          </w:tcPr>
          <w:p>
            <w:pPr>
              <w:spacing w:after="0"/>
            </w:pPr>
            <w:r>
              <w:rPr>
                <w:rFonts w:ascii="Mangal" w:cs="Mangal" w:eastAsia="Mangal" w:hAnsi="Mangal"/>
                <w:color w:val="111827"/>
                <w:sz w:val="20"/>
                <w:szCs w:val="20"/>
              </w:rPr>
              <w:t xml:space="preserve">द्र. न.क. मान्जुनत, विक चान्केल्लोर, स-व्यास योग उनिवेर्सित्य</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17</w:t>
            </w:r>
          </w:p>
        </w:tc>
        <w:tc>
          <w:tcPr>
            <w:tcW w:type="dxa" w:w="3006"/>
            <w:shd w:fill="F9FAFB" w:val="clear"/>
          </w:tcPr>
          <w:p>
            <w:pPr>
              <w:spacing w:after="0"/>
            </w:pPr>
            <w:r>
              <w:rPr>
                <w:rFonts w:ascii="Mangal" w:cs="Mangal" w:eastAsia="Mangal" w:hAnsi="Mangal"/>
                <w:color w:val="111827"/>
                <w:sz w:val="20"/>
                <w:szCs w:val="20"/>
              </w:rPr>
              <w:t xml:space="preserve">म्र. चाक्रावर्त्य त. कान्नन, सेक्रेतर्य गेनेरल, कुअलित्य कोन्किल ओफ इन्दिअ (क्कि)</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15</w:t>
            </w:r>
          </w:p>
        </w:tc>
        <w:tc>
          <w:tcPr>
            <w:tcW w:type="dxa" w:w="3006"/>
          </w:tcPr>
          <w:p>
            <w:pPr>
              <w:spacing w:after="0"/>
            </w:pPr>
            <w:r>
              <w:rPr>
                <w:rFonts w:ascii="Mangal" w:cs="Mangal" w:eastAsia="Mangal" w:hAnsi="Mangal"/>
                <w:color w:val="111827"/>
                <w:sz w:val="20"/>
                <w:szCs w:val="20"/>
              </w:rPr>
              <w:t xml:space="preserve">श. क. राज भानु, दिरेक्तोर गेनेरल, पीएचएआरएमईएक्ससीआईएल</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13</w:t>
            </w:r>
          </w:p>
        </w:tc>
        <w:tc>
          <w:tcPr>
            <w:tcW w:type="dxa" w:w="3006"/>
            <w:shd w:fill="F9FAFB" w:val="clear"/>
          </w:tcPr>
          <w:p>
            <w:pPr>
              <w:spacing w:after="0"/>
            </w:pPr>
            <w:r>
              <w:rPr>
                <w:rFonts w:ascii="Mangal" w:cs="Mangal" w:eastAsia="Mangal" w:hAnsi="Mangal"/>
                <w:color w:val="111827"/>
                <w:sz w:val="20"/>
                <w:szCs w:val="20"/>
              </w:rPr>
              <w:t xml:space="preserve">द्र. सान्जै जाचक, प्रोफेस्सोर अन्द इन-चर्ग होद, देप्त. ओफ नातुरल प्रोदुक्त्स, नातिओनल इन्स्तितुत ओफ फार्माकेउतिकल एदुकातिओन अन्द रेसेअर्च (निपेर)</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7</w:t>
            </w:r>
          </w:p>
        </w:tc>
        <w:tc>
          <w:tcPr>
            <w:tcW w:type="dxa" w:w="3006"/>
          </w:tcPr>
          <w:p>
            <w:pPr>
              <w:spacing w:after="0"/>
            </w:pPr>
            <w:r>
              <w:rPr>
                <w:rFonts w:ascii="Mangal" w:cs="Mangal" w:eastAsia="Mangal" w:hAnsi="Mangal"/>
                <w:color w:val="111827"/>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10</w:t>
            </w:r>
          </w:p>
        </w:tc>
        <w:tc>
          <w:tcPr>
            <w:tcW w:type="dxa" w:w="3006"/>
            <w:shd w:fill="F9FAFB" w:val="clear"/>
          </w:tcPr>
          <w:p>
            <w:pPr>
              <w:spacing w:after="0"/>
            </w:pPr>
            <w:r>
              <w:rPr>
                <w:rFonts w:ascii="Mangal" w:cs="Mangal" w:eastAsia="Mangal" w:hAnsi="Mangal"/>
                <w:color w:val="111827"/>
                <w:sz w:val="20"/>
                <w:szCs w:val="20"/>
              </w:rPr>
              <w:t xml:space="preserve">द्र. विजै विश्वानत दोइफोदे, दिरेक्तोर, ऐउर्वेद राशाशाल फोन्दातिओन</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11</w:t>
            </w:r>
          </w:p>
        </w:tc>
        <w:tc>
          <w:tcPr>
            <w:tcW w:type="dxa" w:w="3006"/>
          </w:tcPr>
          <w:p>
            <w:pPr>
              <w:spacing w:after="0"/>
            </w:pPr>
            <w:r>
              <w:rPr>
                <w:rFonts w:ascii="Mangal" w:cs="Mangal" w:eastAsia="Mangal" w:hAnsi="Mangal"/>
                <w:color w:val="111827"/>
                <w:sz w:val="20"/>
                <w:szCs w:val="20"/>
              </w:rPr>
              <w:t xml:space="preserve">प्रोफ. योगेश सिं्ह, विक चान्केल्लोर, देल्हि उनिवेर्सित्य</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4</w:t>
            </w:r>
          </w:p>
        </w:tc>
        <w:tc>
          <w:tcPr>
            <w:tcW w:type="dxa" w:w="3006"/>
            <w:shd w:fill="F9FAFB" w:val="clear"/>
          </w:tcPr>
          <w:p>
            <w:pPr>
              <w:spacing w:after="0"/>
            </w:pPr>
            <w:r>
              <w:rPr>
                <w:rFonts w:ascii="Mangal" w:cs="Mangal" w:eastAsia="Mangal" w:hAnsi="Mangal"/>
                <w:color w:val="111827"/>
                <w:sz w:val="20"/>
                <w:szCs w:val="20"/>
              </w:rPr>
              <w:t xml:space="preserve">पाद्माभुशन वैद्य देविन्देर त्रिगुन, नोमिनातेद मेम्बेर ब्य मिनिस्त्र्य ओफ ऐउश</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8</w:t>
            </w:r>
          </w:p>
        </w:tc>
        <w:tc>
          <w:tcPr>
            <w:tcW w:type="dxa" w:w="3006"/>
          </w:tcPr>
          <w:p>
            <w:pPr>
              <w:spacing w:after="0"/>
            </w:pPr>
            <w:r>
              <w:rPr>
                <w:rFonts w:ascii="Mangal" w:cs="Mangal" w:eastAsia="Mangal" w:hAnsi="Mangal"/>
                <w:color w:val="111827"/>
                <w:sz w:val="20"/>
                <w:szCs w:val="20"/>
              </w:rPr>
              <w:t xml:space="preserve">वाकन्त</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5</w:t>
            </w:r>
          </w:p>
        </w:tc>
        <w:tc>
          <w:tcPr>
            <w:tcW w:type="dxa" w:w="3006"/>
            <w:shd w:fill="F9FAFB" w:val="clear"/>
          </w:tcPr>
          <w:p>
            <w:pPr>
              <w:spacing w:after="0"/>
            </w:pPr>
            <w:r>
              <w:rPr>
                <w:rFonts w:ascii="Mangal" w:cs="Mangal" w:eastAsia="Mangal" w:hAnsi="Mangal"/>
                <w:color w:val="111827"/>
                <w:sz w:val="20"/>
                <w:szCs w:val="20"/>
              </w:rPr>
              <w:t xml:space="preserve">द्र. राजिव बेहल, दिरेक्तोर गेनेरल, इन्दिअन कोन्किल ओफ मेदिकल रेसेअर्च (इक्म्र)</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6</w:t>
            </w:r>
          </w:p>
        </w:tc>
        <w:tc>
          <w:tcPr>
            <w:tcW w:type="dxa" w:w="3006"/>
          </w:tcPr>
          <w:p>
            <w:pPr>
              <w:spacing w:after="0"/>
            </w:pPr>
            <w:r>
              <w:rPr>
                <w:rFonts w:ascii="Mangal" w:cs="Mangal" w:eastAsia="Mangal" w:hAnsi="Mangal"/>
                <w:color w:val="111827"/>
                <w:sz w:val="20"/>
                <w:szCs w:val="20"/>
              </w:rPr>
              <w:t xml:space="preserve">श्रि होवेय्द अब्बस, एएस &amp; फ, मिनिस्त्र्य ओफ हेअल्त &amp; फामिल्य वेल्फर</w:t>
            </w:r>
          </w:p>
        </w:tc>
        <w:tc>
          <w:tcPr>
            <w:tcW w:type="dxa" w:w="3006"/>
          </w:tcPr>
          <w:p>
            <w:pPr>
              <w:spacing w:after="0"/>
            </w:pPr>
            <w:r>
              <w:rPr>
                <w:rFonts w:ascii="Mangal" w:cs="Mangal" w:eastAsia="Mangal" w:hAnsi="Mangal"/>
                <w:color w:val="111827"/>
                <w:sz w:val="20"/>
                <w:szCs w:val="20"/>
              </w:rPr>
              <w:t xml:space="preserve">मेम्बेर</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3</w:t>
            </w:r>
          </w:p>
        </w:tc>
        <w:tc>
          <w:tcPr>
            <w:tcW w:type="dxa" w:w="3006"/>
            <w:shd w:fill="F9FAFB" w:val="clear"/>
          </w:tcPr>
          <w:p>
            <w:pPr>
              <w:spacing w:after="0"/>
            </w:pPr>
            <w:r>
              <w:rPr>
                <w:rFonts w:ascii="Mangal" w:cs="Mangal" w:eastAsia="Mangal" w:hAnsi="Mangal"/>
                <w:color w:val="111827"/>
                <w:sz w:val="20"/>
                <w:szCs w:val="20"/>
              </w:rPr>
              <w:t xml:space="preserve">वैद्य राजेश कोतेच, होन�ब्ल सेक्रेतर्य, मिनिस्त्र्य ओफ ऐउश, गोवेर्न्मेन्त ओफ इन्दिअ</w:t>
            </w:r>
          </w:p>
        </w:tc>
        <w:tc>
          <w:tcPr>
            <w:tcW w:type="dxa" w:w="3006"/>
            <w:shd w:fill="F9FAFB" w:val="clear"/>
          </w:tcPr>
          <w:p>
            <w:pPr>
              <w:spacing w:after="0"/>
            </w:pPr>
            <w:r>
              <w:rPr>
                <w:rFonts w:ascii="Mangal" w:cs="Mangal" w:eastAsia="Mangal" w:hAnsi="Mangal"/>
                <w:color w:val="111827"/>
                <w:sz w:val="20"/>
                <w:szCs w:val="20"/>
              </w:rPr>
              <w:t xml:space="preserve">मेम्बेर</w:t>
            </w:r>
          </w:p>
        </w:tc>
      </w:tr>
      <w:tr>
        <w:trPr>
          <w:cantSplit w:val="false"/>
        </w:trPr>
        <w:tc>
          <w:tcPr>
            <w:tcW w:type="dxa" w:w="3006"/>
          </w:tcPr>
          <w:p>
            <w:pPr>
              <w:spacing w:after="0"/>
            </w:pPr>
            <w:r>
              <w:rPr>
                <w:rFonts w:ascii="Mangal" w:cs="Mangal" w:eastAsia="Mangal" w:hAnsi="Mangal"/>
                <w:color w:val="111827"/>
                <w:sz w:val="20"/>
                <w:szCs w:val="20"/>
              </w:rPr>
              <w:t xml:space="preserve">2</w:t>
            </w:r>
          </w:p>
        </w:tc>
        <w:tc>
          <w:tcPr>
            <w:tcW w:type="dxa" w:w="3006"/>
          </w:tcPr>
          <w:p>
            <w:pPr>
              <w:spacing w:after="0"/>
            </w:pPr>
            <w:r>
              <w:rPr>
                <w:rFonts w:ascii="Mangal" w:cs="Mangal" w:eastAsia="Mangal" w:hAnsi="Mangal"/>
                <w:color w:val="111827"/>
                <w:sz w:val="20"/>
                <w:szCs w:val="20"/>
              </w:rPr>
              <w:t xml:space="preserve">वाकन्त</w:t>
            </w:r>
          </w:p>
        </w:tc>
        <w:tc>
          <w:tcPr>
            <w:tcW w:type="dxa" w:w="3006"/>
          </w:tcPr>
          <w:p>
            <w:pPr>
              <w:spacing w:after="0"/>
            </w:pPr>
            <w:r>
              <w:rPr>
                <w:rFonts w:ascii="Mangal" w:cs="Mangal" w:eastAsia="Mangal" w:hAnsi="Mangal"/>
                <w:color w:val="111827"/>
                <w:sz w:val="20"/>
                <w:szCs w:val="20"/>
              </w:rPr>
              <w:t xml:space="preserve">विक प्रेसिदेन्त</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w:t>
            </w:r>
          </w:p>
        </w:tc>
        <w:tc>
          <w:tcPr>
            <w:tcW w:type="dxa" w:w="3006"/>
            <w:shd w:fill="F9FAFB" w:val="clear"/>
          </w:tcPr>
          <w:p>
            <w:pPr>
              <w:spacing w:after="0"/>
            </w:pPr>
            <w:r>
              <w:rPr>
                <w:rFonts w:ascii="Mangal" w:cs="Mangal" w:eastAsia="Mangal" w:hAnsi="Mangal"/>
                <w:color w:val="111827"/>
                <w:sz w:val="20"/>
                <w:szCs w:val="20"/>
              </w:rPr>
              <w:t xml:space="preserve">श्रि प्राताप्राओ जाधव, होन�ब्ल मोस (इन्देपेन्देन्त चार्गे), मिनिस्त्र्य ओफ ऐउश, गोवेर्न्मेन्त ओफ इन्दिअ</w:t>
            </w:r>
          </w:p>
        </w:tc>
        <w:tc>
          <w:tcPr>
            <w:tcW w:type="dxa" w:w="3006"/>
            <w:shd w:fill="F9FAFB" w:val="clear"/>
          </w:tcPr>
          <w:p>
            <w:pPr>
              <w:spacing w:after="0"/>
            </w:pPr>
            <w:r>
              <w:rPr>
                <w:rFonts w:ascii="Mangal" w:cs="Mangal" w:eastAsia="Mangal" w:hAnsi="Mangal"/>
                <w:color w:val="111827"/>
                <w:sz w:val="20"/>
                <w:szCs w:val="20"/>
              </w:rPr>
              <w:t xml:space="preserve">प्रेसिदेन्त</w:t>
            </w:r>
          </w:p>
        </w:tc>
      </w:tr>
    </w:tbl>
    <w:p>
      <w:pPr>
        <w:spacing w:after="60"/>
      </w:pPr>
    </w:p>
    <w:p>
      <w:pPr>
        <w:spacing w:after="60" w:before="100"/>
      </w:pPr>
      <w:r>
        <w:rPr>
          <w:rFonts w:ascii="Mangal" w:cs="Mangal" w:eastAsia="Mangal" w:hAnsi="Mangal"/>
          <w:b/>
          <w:bCs/>
          <w:color w:val="374151"/>
          <w:sz w:val="24"/>
          <w:szCs w:val="24"/>
        </w:rPr>
        <w:t xml:space="preserve">लिस्त ओफ फाकुल्त्य</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name</w:t>
            </w:r>
          </w:p>
        </w:tc>
        <w:tc>
          <w:tcPr>
            <w:tcW w:type="dxa" w:w="4510"/>
            <w:shd w:fill="D0CECE" w:val="clear"/>
          </w:tcPr>
          <w:p>
            <w:pPr>
              <w:spacing w:after="0"/>
            </w:pPr>
            <w:r>
              <w:rPr>
                <w:rFonts w:ascii="Mangal" w:cs="Mangal" w:eastAsia="Mangal" w:hAnsi="Mangal"/>
                <w:b/>
                <w:bCs/>
                <w:color w:val="111827"/>
                <w:sz w:val="20"/>
                <w:szCs w:val="20"/>
              </w:rPr>
              <w:t xml:space="preserve">designation</w:t>
            </w:r>
          </w:p>
        </w:tc>
      </w:tr>
      <w:tr>
        <w:trPr>
          <w:cantSplit w:val="false"/>
        </w:trPr>
        <w:tc>
          <w:tcPr>
            <w:tcW w:type="dxa" w:w="4510"/>
          </w:tcPr>
          <w:p>
            <w:pPr>
              <w:spacing w:after="0"/>
            </w:pPr>
            <w:r>
              <w:rPr>
                <w:rFonts w:ascii="Mangal" w:cs="Mangal" w:eastAsia="Mangal" w:hAnsi="Mangal"/>
                <w:color w:val="111827"/>
                <w:sz w:val="20"/>
                <w:szCs w:val="20"/>
              </w:rPr>
              <w:t xml:space="preserve">राश्मि पुजर</w:t>
            </w:r>
          </w:p>
        </w:tc>
        <w:tc>
          <w:tcPr>
            <w:tcW w:type="dxa" w:w="4510"/>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राहुल धान्रज घुस</w:t>
            </w:r>
          </w:p>
        </w:tc>
        <w:tc>
          <w:tcPr>
            <w:tcW w:type="dxa" w:w="4510"/>
            <w:shd w:fill="F9FAFB" w:val="clear"/>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tcPr>
          <w:p>
            <w:pPr>
              <w:spacing w:after="0"/>
            </w:pPr>
            <w:r>
              <w:rPr>
                <w:rFonts w:ascii="Mangal" w:cs="Mangal" w:eastAsia="Mangal" w:hAnsi="Mangal"/>
                <w:color w:val="111827"/>
                <w:sz w:val="20"/>
                <w:szCs w:val="20"/>
              </w:rPr>
              <w:t xml:space="preserve">राजेश उइकेय</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अखिलेश शुक्ल</w:t>
            </w:r>
          </w:p>
        </w:tc>
        <w:tc>
          <w:tcPr>
            <w:tcW w:type="dxa" w:w="4510"/>
            <w:shd w:fill="F9FAFB" w:val="clear"/>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tcPr>
          <w:p>
            <w:pPr>
              <w:spacing w:after="0"/>
            </w:pPr>
            <w:r>
              <w:rPr>
                <w:rFonts w:ascii="Mangal" w:cs="Mangal" w:eastAsia="Mangal" w:hAnsi="Mangal"/>
                <w:color w:val="111827"/>
                <w:sz w:val="20"/>
                <w:szCs w:val="20"/>
              </w:rPr>
              <w:t xml:space="preserve">रेस्मि ब ग</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विनैअक सोम्नत चाकोर</w:t>
            </w:r>
          </w:p>
        </w:tc>
        <w:tc>
          <w:tcPr>
            <w:tcW w:type="dxa" w:w="4510"/>
            <w:shd w:fill="F9FAFB" w:val="clear"/>
          </w:tcPr>
          <w:p>
            <w:pPr>
              <w:spacing w:after="0"/>
            </w:pPr>
            <w:r>
              <w:rPr>
                <w:rFonts w:ascii="Mangal" w:cs="Mangal" w:eastAsia="Mangal" w:hAnsi="Mangal"/>
                <w:color w:val="111827"/>
                <w:sz w:val="20"/>
                <w:szCs w:val="20"/>
              </w:rPr>
              <w:t xml:space="preserve">देपुत्य मेदिकल सुपेरिन्तेन्देन्त</w:t>
            </w:r>
          </w:p>
        </w:tc>
      </w:tr>
      <w:tr>
        <w:trPr>
          <w:cantSplit w:val="false"/>
        </w:trPr>
        <w:tc>
          <w:tcPr>
            <w:tcW w:type="dxa" w:w="4510"/>
          </w:tcPr>
          <w:p>
            <w:pPr>
              <w:spacing w:after="0"/>
            </w:pPr>
            <w:r>
              <w:rPr>
                <w:rFonts w:ascii="Mangal" w:cs="Mangal" w:eastAsia="Mangal" w:hAnsi="Mangal"/>
                <w:color w:val="111827"/>
                <w:sz w:val="20"/>
                <w:szCs w:val="20"/>
              </w:rPr>
              <w:t xml:space="preserve">योगेश भाग्वान्राओ शिन्द</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अखिल म</w:t>
            </w:r>
          </w:p>
        </w:tc>
        <w:tc>
          <w:tcPr>
            <w:tcW w:type="dxa" w:w="4510"/>
            <w:shd w:fill="F9FAFB" w:val="clear"/>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tcPr>
          <w:p>
            <w:pPr>
              <w:spacing w:after="0"/>
            </w:pPr>
            <w:r>
              <w:rPr>
                <w:rFonts w:ascii="Mangal" w:cs="Mangal" w:eastAsia="Mangal" w:hAnsi="Mangal"/>
                <w:color w:val="111827"/>
                <w:sz w:val="20"/>
                <w:szCs w:val="20"/>
              </w:rPr>
              <w:t xml:space="preserve">त्रिजिल क्रिश्नन ए म</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प्राशन्त उत्तम सासन</w:t>
            </w:r>
          </w:p>
        </w:tc>
        <w:tc>
          <w:tcPr>
            <w:tcW w:type="dxa" w:w="4510"/>
            <w:shd w:fill="F9FAFB" w:val="clear"/>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tcPr>
          <w:p>
            <w:pPr>
              <w:spacing w:after="0"/>
            </w:pPr>
            <w:r>
              <w:rPr>
                <w:rFonts w:ascii="Mangal" w:cs="Mangal" w:eastAsia="Mangal" w:hAnsi="Mangal"/>
                <w:color w:val="111827"/>
                <w:sz w:val="20"/>
                <w:szCs w:val="20"/>
              </w:rPr>
              <w:t xml:space="preserve">स्वाप्निल शिवाजि औति</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सारित म. काप्गत</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तेजास्विनि धिरज बुचद</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सान्जै भौसाहेब खेदेकर</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फोरम प जोशि</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क अश्विन चान्द्र</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नीतु केसावन</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नितिन उज्जालिय</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प्राविन माधुकर भत</w:t>
            </w:r>
          </w:p>
        </w:tc>
        <w:tc>
          <w:tcPr>
            <w:tcW w:type="dxa" w:w="4510"/>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शुभम रामेश्वर भों्ल</w:t>
            </w:r>
          </w:p>
        </w:tc>
        <w:tc>
          <w:tcPr>
            <w:tcW w:type="dxa" w:w="4510"/>
            <w:shd w:fill="F9FAFB" w:val="clear"/>
          </w:tcPr>
          <w:p>
            <w:pPr>
              <w:spacing w:after="0"/>
            </w:pPr>
            <w:r>
              <w:rPr>
                <w:rFonts w:ascii="Mangal" w:cs="Mangal" w:eastAsia="Mangal" w:hAnsi="Mangal"/>
                <w:color w:val="111827"/>
                <w:sz w:val="20"/>
                <w:szCs w:val="20"/>
              </w:rPr>
              <w:t xml:space="preserve">योग इन्स्त्रुक्तोर</w:t>
            </w:r>
          </w:p>
        </w:tc>
      </w:tr>
      <w:tr>
        <w:trPr>
          <w:cantSplit w:val="false"/>
        </w:trPr>
        <w:tc>
          <w:tcPr>
            <w:tcW w:type="dxa" w:w="4510"/>
          </w:tcPr>
          <w:p>
            <w:pPr>
              <w:spacing w:after="0"/>
            </w:pPr>
            <w:r>
              <w:rPr>
                <w:rFonts w:ascii="Mangal" w:cs="Mangal" w:eastAsia="Mangal" w:hAnsi="Mangal"/>
                <w:color w:val="111827"/>
                <w:sz w:val="20"/>
                <w:szCs w:val="20"/>
              </w:rPr>
              <w:t xml:space="preserve">भारत क्रुश्न खुन्तिअ</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भार्गव विजै भिद</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शिल्प गोविन्द पातिल</w:t>
            </w:r>
          </w:p>
        </w:tc>
        <w:tc>
          <w:tcPr>
            <w:tcW w:type="dxa" w:w="4510"/>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शिवानन्द पातिल</w:t>
            </w:r>
          </w:p>
        </w:tc>
        <w:tc>
          <w:tcPr>
            <w:tcW w:type="dxa" w:w="4510"/>
            <w:shd w:fill="F9FAFB" w:val="clear"/>
          </w:tcPr>
          <w:p>
            <w:pPr>
              <w:spacing w:after="0"/>
            </w:pPr>
            <w:r>
              <w:rPr>
                <w:rFonts w:ascii="Mangal" w:cs="Mangal" w:eastAsia="Mangal" w:hAnsi="Mangal"/>
                <w:color w:val="111827"/>
                <w:sz w:val="20"/>
                <w:szCs w:val="20"/>
              </w:rPr>
              <w:t xml:space="preserve">अस्सिस्तन्त प्रोफेस्सोर</w:t>
            </w:r>
          </w:p>
        </w:tc>
      </w:tr>
      <w:tr>
        <w:trPr>
          <w:cantSplit w:val="false"/>
        </w:trPr>
        <w:tc>
          <w:tcPr>
            <w:tcW w:type="dxa" w:w="4510"/>
          </w:tcPr>
          <w:p>
            <w:pPr>
              <w:spacing w:after="0"/>
            </w:pPr>
            <w:r>
              <w:rPr>
                <w:rFonts w:ascii="Mangal" w:cs="Mangal" w:eastAsia="Mangal" w:hAnsi="Mangal"/>
                <w:color w:val="111827"/>
                <w:sz w:val="20"/>
                <w:szCs w:val="20"/>
              </w:rPr>
              <w:t xml:space="preserve">प्रावीन ब स</w:t>
            </w:r>
          </w:p>
        </w:tc>
        <w:tc>
          <w:tcPr>
            <w:tcW w:type="dxa" w:w="4510"/>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सुमीत गोएल</w:t>
            </w:r>
          </w:p>
        </w:tc>
        <w:tc>
          <w:tcPr>
            <w:tcW w:type="dxa" w:w="4510"/>
            <w:shd w:fill="F9FAFB" w:val="clear"/>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tcPr>
          <w:p>
            <w:pPr>
              <w:spacing w:after="0"/>
            </w:pPr>
            <w:r>
              <w:rPr>
                <w:rFonts w:ascii="Mangal" w:cs="Mangal" w:eastAsia="Mangal" w:hAnsi="Mangal"/>
                <w:color w:val="111827"/>
                <w:sz w:val="20"/>
                <w:szCs w:val="20"/>
              </w:rPr>
              <w:t xml:space="preserve">अशुतोश कुमर यादव</w:t>
            </w:r>
          </w:p>
        </w:tc>
        <w:tc>
          <w:tcPr>
            <w:tcW w:type="dxa" w:w="4510"/>
          </w:tcPr>
          <w:p>
            <w:pPr>
              <w:spacing w:after="0"/>
            </w:pPr>
            <w:r>
              <w:rPr>
                <w:rFonts w:ascii="Mangal" w:cs="Mangal" w:eastAsia="Mangal" w:hAnsi="Mangal"/>
                <w:color w:val="111827"/>
                <w:sz w:val="20"/>
                <w:szCs w:val="20"/>
              </w:rPr>
              <w:t xml:space="preserve">अस्सोकिअत प्रोफेस्सोर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जोशि मोहन राम्चान्द्र</w:t>
            </w:r>
          </w:p>
        </w:tc>
        <w:tc>
          <w:tcPr>
            <w:tcW w:type="dxa" w:w="4510"/>
            <w:shd w:fill="F9FAFB" w:val="clear"/>
          </w:tcPr>
          <w:p>
            <w:pPr>
              <w:spacing w:after="0"/>
            </w:pPr>
            <w:r>
              <w:rPr>
                <w:rFonts w:ascii="Mangal" w:cs="Mangal" w:eastAsia="Mangal" w:hAnsi="Mangal"/>
                <w:color w:val="111827"/>
                <w:sz w:val="20"/>
                <w:szCs w:val="20"/>
              </w:rPr>
              <w:t xml:space="preserve">प्रोफेस्सोर</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3.  इम्पोर्तन्त मिलेस्तोनेस</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प्रिम मिनिस्तेर नारेन्द्र मोदि’स विसित तो ते अल्ल इन्दिअ इन्स्तितुत ओफ ऐउर्वेद (ऐइअ) दुरिं ते 9त ऐउर्वेद दै ओन धान्वान्तारि जैअन्ति (ओक्तोबेर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ते प्रेसिदेन्त ओफ इन्दिअ, स्म्त द्रोपादि मुर्मु ग्राकेद ते 7त फोन्दातिओन दै ओफ अल्ल इन्दिअ इन्स्तितुत ओफ ऐउर्वेद (ऐइअ) इन नेव देल्हि तोदै (ओक्तोबेर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ते चिएफ जुस्तिक ओफ इन्दिअ (क्जि), द्र. जुस्तिक धानान्जैअ येश्वन्त चान्द्राचुद, विसितेद ते अल्ल इन्दिअ इन्स्तितुत ओफ ऐउर्वेद (ऐइअ) इन ओक्तोबेर 2024 तो इनौगुरत ते फिर्स्त इन्तेर्नातिओअल कोन्फेरेन्के, अरोह-2024</w:t>
      </w:r>
    </w:p>
    <w:p>
      <w:pPr>
        <w:spacing w:after="80" w:line="432"/>
      </w:pPr>
      <w:r>
        <w:rPr>
          <w:rFonts w:ascii="Mangal" w:cs="Mangal" w:eastAsia="Mangal" w:hAnsi="Mangal"/>
          <w:color w:val="111827"/>
          <w:sz w:val="22"/>
          <w:szCs w:val="22"/>
        </w:rPr>
        <w:t xml:space="preserve">केय एवेन्त्स / इन्स्तितुतिओनल अचिएवेमेन्त्स (2024)त अल्ल इन्दिअ इन्स्तितुत ओफ ऐउर्वेद (ऐइअ), नेव देल्हि ओर्गानिज़ेद अ ग्रन्द एवेन्त तो कोम्मेमोरत ते 10त इन्तेर्नातिओनल दै ओफ योग (इद्य) 2024. ते तेम ओफ ते एवेन्त वस “योग फोर वोमेन एम्पोएर्मेन्त”. ते चिएफ गयूस्त ओफ ते एवेन्त वस सिस्तेर बीके शिवानि, अ वेल्ल-क्नोन मोतिवातिओनल स्पेअकेर.ऐइअ, नेव देल्हि अन्द नादिपुल्स प्रोग्नोस्तिक्स प्व्त. ल्त्द. सिग्नेद अ मेमोरान्दुम ओफ उन्देर्स्तान्दिं (मो) उन्देर ते इकैन (इन्कुबातिओन केन्त्र फोर ऐउर्वेद इन्नोवातिओन अन्द एन्त्रेप्रेनेउर्शिप) फोर क्लिनिकल वालिदातिओन ओफ ते नादि पारिक्षन एकुइप्मेन्त (न्पुल्से) देवेलोपेद ब्य नादिपुल्स प्रोग्नोस्तिक्स प्व्त. ल्त्द. ते मो वस सिग्नेद ब्य ते दिरेक्तोर ओफ ऐइअ, प्रोफ. (द्र.) तानुज नेसारि.उन्देर ते मिनिस्त्र्य ओफ ऐउश, एआईआईए होस्तेद अ ग्लोबल तेच्निकल कोन्सुल्तातिओन ग्रोप मीतिं ओन “अर्तिफिकिअल इन्तेल्लिगेन्क (ऐ) फोर ग्लोबल हेअल्त: अद्वान्किं त्रादितिओनल मेदिकिने” इन कोल्लाबोरातिओन वित ते डब्ल्यूएचओ ग्लोबल त्रादितिओनल मेदिकिन केन्त्र (ग्त्म्क) अन्द ते देपार्त्मेन्त ओफ दिगितल हेअल्त अन्द इन्नोवातिओन (धि-व्हो-ह्क) ओन 11–12 सेप्तेम्बेर 2024.ऐइअ सुक्केस्स्फुल्ल्य शोकासेद ऐउर्वेद अत ते ऐउश पाविलिओन दुरिं ते 46त सेस्सिओन ओफ ते वोर्ल्द हेरितग कोम्मित्ती हेल्द अत भारत मान्दापम, नेव देल्हि. ते एवेन्त वस इनौगुरातेद ब्य ते होन’ब्ल प्रिम मिनिस्तेर श्रि नारेन्द्र मोदि ओन 22 जुल्य 2024.</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4.  इन पातिएन्त देपार्त्मेन्त</w:t>
      </w:r>
    </w:p>
    <w:p>
      <w:pPr>
        <w:spacing w:after="80" w:line="432"/>
      </w:pPr>
      <w:r>
        <w:rPr>
          <w:rFonts w:ascii="Mangal" w:cs="Mangal" w:eastAsia="Mangal" w:hAnsi="Mangal"/>
          <w:color w:val="111827"/>
          <w:sz w:val="22"/>
          <w:szCs w:val="22"/>
        </w:rPr>
        <w:t xml:space="preserve">ते इन-पातिएन्त देपार्त्मेन्त (इप्द) कोम्प्रिसेस 200 फुल्ल्य ओक्स्य्गेन-सुप्पोर्तेद बेद्स वित रोन्द्ते-क्लोक कर ब्य त्रैनेद मेदिकल अन्द पारामेदिकल स्तफ्फ. सेर्विकेस अरे ओफ्फेरेद अक्रोस्स केय स्पेकिअल्तिएस इन्क्लुदिं कैअचिकित्स, पान्चाकार्म, शालाक्य, शाल्य, स्त्रि रोग &amp; प्रासुति तान्त्र, अन्द कौमार्भ्रित्य. ते आईपीडी इस एकुइप्पेद वित देदिकातेद आईसीयू अन्द एनआईसीयू फाकिलितिएस (फोर इन-होस पातिएन्त्स ओन्ल्य), अलों वित अ वेल्ल- फुन्क्तिओनिं ओपेरातिओन तेअत्र (ओत) अन्द लाबोर रूम, एन्सुरिं कोम्प्रेहेन्सिव अन्द इन्तेग्रातिव पातिएन्त कारे.</w:t>
      </w:r>
    </w:p>
    <w:p>
      <w:pPr>
        <w:spacing w:after="60" w:before="100"/>
      </w:pPr>
      <w:r>
        <w:rPr>
          <w:rFonts w:ascii="Mangal" w:cs="Mangal" w:eastAsia="Mangal" w:hAnsi="Mangal"/>
          <w:b/>
          <w:bCs/>
          <w:color w:val="374151"/>
          <w:sz w:val="24"/>
          <w:szCs w:val="24"/>
        </w:rPr>
        <w:t xml:space="preserve">तेरापेउतिक प्रोकेदुरेस</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स.नो</w:t>
            </w:r>
          </w:p>
        </w:tc>
        <w:tc>
          <w:tcPr>
            <w:tcW w:type="dxa" w:w="4510"/>
            <w:shd w:fill="D0CECE" w:val="clear"/>
          </w:tcPr>
          <w:p>
            <w:pPr>
              <w:spacing w:after="0"/>
            </w:pPr>
            <w:r>
              <w:rPr>
                <w:rFonts w:ascii="Mangal" w:cs="Mangal" w:eastAsia="Mangal" w:hAnsi="Mangal"/>
                <w:b/>
                <w:bCs/>
                <w:color w:val="111827"/>
                <w:sz w:val="20"/>
                <w:szCs w:val="20"/>
              </w:rPr>
              <w:t xml:space="preserve">प्रोकेदुर</w:t>
            </w:r>
          </w:p>
        </w:tc>
      </w:tr>
      <w:tr>
        <w:trPr>
          <w:cantSplit w:val="false"/>
        </w:trPr>
        <w:tc>
          <w:tcPr>
            <w:tcW w:type="dxa" w:w="4510"/>
          </w:tcPr>
          <w:p>
            <w:pPr>
              <w:spacing w:after="0"/>
            </w:pPr>
            <w:r>
              <w:rPr>
                <w:rFonts w:ascii="Mangal" w:cs="Mangal" w:eastAsia="Mangal" w:hAnsi="Mangal"/>
                <w:color w:val="111827"/>
                <w:sz w:val="20"/>
                <w:szCs w:val="20"/>
              </w:rPr>
              <w:t xml:space="preserve">1</w:t>
            </w:r>
          </w:p>
        </w:tc>
        <w:tc>
          <w:tcPr>
            <w:tcW w:type="dxa" w:w="4510"/>
          </w:tcPr>
          <w:p>
            <w:pPr>
              <w:spacing w:after="0"/>
            </w:pPr>
            <w:r>
              <w:rPr>
                <w:rFonts w:ascii="Mangal" w:cs="Mangal" w:eastAsia="Mangal" w:hAnsi="Mangal"/>
                <w:color w:val="111827"/>
                <w:sz w:val="20"/>
                <w:szCs w:val="20"/>
              </w:rPr>
              <w:t xml:space="preserve">पान्चाकार्म</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2</w:t>
            </w:r>
          </w:p>
        </w:tc>
        <w:tc>
          <w:tcPr>
            <w:tcW w:type="dxa" w:w="4510"/>
            <w:shd w:fill="F9FAFB" w:val="clear"/>
          </w:tcPr>
          <w:p>
            <w:pPr>
              <w:spacing w:after="0"/>
            </w:pPr>
            <w:r>
              <w:rPr>
                <w:rFonts w:ascii="Mangal" w:cs="Mangal" w:eastAsia="Mangal" w:hAnsi="Mangal"/>
                <w:color w:val="111827"/>
                <w:sz w:val="20"/>
                <w:szCs w:val="20"/>
              </w:rPr>
              <w:t xml:space="preserve">क्रियाकाल्प</w:t>
            </w:r>
          </w:p>
        </w:tc>
      </w:tr>
      <w:tr>
        <w:trPr>
          <w:cantSplit w:val="false"/>
        </w:trPr>
        <w:tc>
          <w:tcPr>
            <w:tcW w:type="dxa" w:w="4510"/>
          </w:tcPr>
          <w:p>
            <w:pPr>
              <w:spacing w:after="0"/>
            </w:pPr>
            <w:r>
              <w:rPr>
                <w:rFonts w:ascii="Mangal" w:cs="Mangal" w:eastAsia="Mangal" w:hAnsi="Mangal"/>
                <w:color w:val="111827"/>
                <w:sz w:val="20"/>
                <w:szCs w:val="20"/>
              </w:rPr>
              <w:t xml:space="preserve">3</w:t>
            </w:r>
          </w:p>
        </w:tc>
        <w:tc>
          <w:tcPr>
            <w:tcW w:type="dxa" w:w="4510"/>
          </w:tcPr>
          <w:p>
            <w:pPr>
              <w:spacing w:after="0"/>
            </w:pPr>
            <w:r>
              <w:rPr>
                <w:rFonts w:ascii="Mangal" w:cs="Mangal" w:eastAsia="Mangal" w:hAnsi="Mangal"/>
                <w:color w:val="111827"/>
                <w:sz w:val="20"/>
                <w:szCs w:val="20"/>
              </w:rPr>
              <w:t xml:space="preserve">माजोर अन्द मिनोर सुर्गिकल प्रोकेदुरेस</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4</w:t>
            </w:r>
          </w:p>
        </w:tc>
        <w:tc>
          <w:tcPr>
            <w:tcW w:type="dxa" w:w="4510"/>
            <w:shd w:fill="F9FAFB" w:val="clear"/>
          </w:tcPr>
          <w:p>
            <w:pPr>
              <w:spacing w:after="0"/>
            </w:pPr>
            <w:r>
              <w:rPr>
                <w:rFonts w:ascii="Mangal" w:cs="Mangal" w:eastAsia="Mangal" w:hAnsi="Mangal"/>
                <w:color w:val="111827"/>
                <w:sz w:val="20"/>
                <w:szCs w:val="20"/>
              </w:rPr>
              <w:t xml:space="preserve">देन्तल प्रोकेदुरेस</w:t>
            </w:r>
          </w:p>
        </w:tc>
      </w:tr>
    </w:tbl>
    <w:p>
      <w:pPr>
        <w:spacing w:after="60"/>
      </w:pPr>
    </w:p>
    <w:p>
      <w:pPr>
        <w:spacing w:after="80" w:line="432"/>
      </w:pPr>
      <w:r>
        <w:rPr>
          <w:rFonts w:ascii="Mangal" w:cs="Mangal" w:eastAsia="Mangal" w:hAnsi="Mangal"/>
          <w:color w:val="111827"/>
          <w:sz w:val="22"/>
          <w:szCs w:val="22"/>
        </w:rPr>
        <w:t xml:space="preserve">दिअग्नोस्तिक सेर्विकेस्त इन्स्तितुत प्रोविदेस ते फोल्लोइं दिअग्नोस्तिक सेर्विकेस:1. क्लिनिकल दिअग्नोस्तिक प्रोकेदुरेस्कोल्पोस्कोप्य्कोलोनोस्कोप्य्नादि क्लिनिक्प्राक्रिति क्लिनिक2. लाबोरातोर्य अन्द इमागिं सेर्विकेस्लाबोरातोर्य सेर्विकेशाएमातोलोग्य्बिओचेमिस्त्र्य्मिक्रोबिओलोग्य्पातोलोग्यिमागिं &amp; फुन्क्तिओनल दिअग्नोस्तिक्सेलेक्त्रोकार्दिओग्रफ्य (एक्ग)रादिओलोग्य</w:t>
      </w:r>
    </w:p>
    <w:p>
      <w:pPr>
        <w:spacing w:after="60" w:before="100"/>
      </w:pPr>
      <w:r>
        <w:rPr>
          <w:rFonts w:ascii="Mangal" w:cs="Mangal" w:eastAsia="Mangal" w:hAnsi="Mangal"/>
          <w:b/>
          <w:bCs/>
          <w:color w:val="374151"/>
          <w:sz w:val="24"/>
          <w:szCs w:val="24"/>
        </w:rPr>
        <w:t xml:space="preserve">अद्मिस्सिओन्स अन्द दिस्चार्गेस</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Mangal" w:cs="Mangal" w:eastAsia="Mangal" w:hAnsi="Mangal"/>
                <w:b/>
                <w:bCs/>
                <w:color w:val="111827"/>
                <w:sz w:val="20"/>
                <w:szCs w:val="20"/>
              </w:rPr>
              <w:t xml:space="preserve">period</w:t>
            </w:r>
          </w:p>
        </w:tc>
        <w:tc>
          <w:tcPr>
            <w:tcW w:type="dxa" w:w="2255"/>
            <w:shd w:fill="D0CECE" w:val="clear"/>
          </w:tcPr>
          <w:p>
            <w:pPr>
              <w:spacing w:after="0"/>
            </w:pPr>
            <w:r>
              <w:rPr>
                <w:rFonts w:ascii="Mangal" w:cs="Mangal" w:eastAsia="Mangal" w:hAnsi="Mangal"/>
                <w:b/>
                <w:bCs/>
                <w:color w:val="111827"/>
                <w:sz w:val="20"/>
                <w:szCs w:val="20"/>
              </w:rPr>
              <w:t xml:space="preserve">admissions</w:t>
            </w:r>
          </w:p>
        </w:tc>
        <w:tc>
          <w:tcPr>
            <w:tcW w:type="dxa" w:w="2255"/>
            <w:shd w:fill="D0CECE" w:val="clear"/>
          </w:tcPr>
          <w:p>
            <w:pPr>
              <w:spacing w:after="0"/>
            </w:pPr>
            <w:r>
              <w:rPr>
                <w:rFonts w:ascii="Mangal" w:cs="Mangal" w:eastAsia="Mangal" w:hAnsi="Mangal"/>
                <w:b/>
                <w:bCs/>
                <w:color w:val="111827"/>
                <w:sz w:val="20"/>
                <w:szCs w:val="20"/>
              </w:rPr>
              <w:t xml:space="preserve">discharges</w:t>
            </w:r>
          </w:p>
        </w:tc>
        <w:tc>
          <w:tcPr>
            <w:tcW w:type="dxa" w:w="2255"/>
            <w:shd w:fill="D0CECE" w:val="clear"/>
          </w:tcPr>
          <w:p>
            <w:pPr>
              <w:spacing w:after="0"/>
            </w:pPr>
            <w:r>
              <w:rPr>
                <w:rFonts w:ascii="Mangal" w:cs="Mangal" w:eastAsia="Mangal" w:hAnsi="Mangal"/>
                <w:b/>
                <w:bCs/>
                <w:color w:val="111827"/>
                <w:sz w:val="20"/>
                <w:szCs w:val="20"/>
              </w:rPr>
              <w:t xml:space="preserve">alos</w:t>
            </w:r>
          </w:p>
        </w:tc>
      </w:tr>
      <w:tr>
        <w:trPr>
          <w:cantSplit w:val="false"/>
        </w:trPr>
        <w:tc>
          <w:tcPr>
            <w:tcW w:type="dxa" w:w="2255"/>
          </w:tcPr>
          <w:p>
            <w:pPr>
              <w:spacing w:after="0"/>
            </w:pPr>
            <w:r>
              <w:rPr>
                <w:rFonts w:ascii="Mangal" w:cs="Mangal" w:eastAsia="Mangal" w:hAnsi="Mangal"/>
                <w:color w:val="111827"/>
                <w:sz w:val="20"/>
                <w:szCs w:val="20"/>
              </w:rPr>
              <w:t xml:space="preserve">24-नोव</w:t>
            </w:r>
          </w:p>
        </w:tc>
        <w:tc>
          <w:tcPr>
            <w:tcW w:type="dxa" w:w="2255"/>
          </w:tcPr>
          <w:p>
            <w:pPr>
              <w:spacing w:after="0"/>
            </w:pPr>
            <w:r>
              <w:rPr>
                <w:rFonts w:ascii="Mangal" w:cs="Mangal" w:eastAsia="Mangal" w:hAnsi="Mangal"/>
                <w:color w:val="111827"/>
                <w:sz w:val="20"/>
                <w:szCs w:val="20"/>
              </w:rPr>
              <w:t xml:space="preserve">447</w:t>
            </w:r>
          </w:p>
        </w:tc>
        <w:tc>
          <w:tcPr>
            <w:tcW w:type="dxa" w:w="2255"/>
          </w:tcPr>
          <w:p>
            <w:pPr>
              <w:spacing w:after="0"/>
            </w:pPr>
            <w:r>
              <w:rPr>
                <w:rFonts w:ascii="Mangal" w:cs="Mangal" w:eastAsia="Mangal" w:hAnsi="Mangal"/>
                <w:color w:val="111827"/>
                <w:sz w:val="20"/>
                <w:szCs w:val="20"/>
              </w:rPr>
              <w:t xml:space="preserve">344</w:t>
            </w:r>
          </w:p>
        </w:tc>
        <w:tc>
          <w:tcPr>
            <w:tcW w:type="dxa" w:w="2255"/>
          </w:tcPr>
          <w:p>
            <w:pPr>
              <w:spacing w:after="0"/>
            </w:pPr>
            <w:r>
              <w:rPr>
                <w:rFonts w:ascii="Mangal" w:cs="Mangal" w:eastAsia="Mangal" w:hAnsi="Mangal"/>
                <w:color w:val="111827"/>
                <w:sz w:val="20"/>
                <w:szCs w:val="20"/>
              </w:rPr>
              <w:t xml:space="preserve">8</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25-मर</w:t>
            </w:r>
          </w:p>
        </w:tc>
        <w:tc>
          <w:tcPr>
            <w:tcW w:type="dxa" w:w="2255"/>
            <w:shd w:fill="F9FAFB" w:val="clear"/>
          </w:tcPr>
          <w:p>
            <w:pPr>
              <w:spacing w:after="0"/>
            </w:pPr>
            <w:r>
              <w:rPr>
                <w:rFonts w:ascii="Mangal" w:cs="Mangal" w:eastAsia="Mangal" w:hAnsi="Mangal"/>
                <w:color w:val="111827"/>
                <w:sz w:val="20"/>
                <w:szCs w:val="20"/>
              </w:rPr>
              <w:t xml:space="preserve">434</w:t>
            </w:r>
          </w:p>
        </w:tc>
        <w:tc>
          <w:tcPr>
            <w:tcW w:type="dxa" w:w="2255"/>
            <w:shd w:fill="F9FAFB" w:val="clear"/>
          </w:tcPr>
          <w:p>
            <w:pPr>
              <w:spacing w:after="0"/>
            </w:pPr>
            <w:r>
              <w:rPr>
                <w:rFonts w:ascii="Mangal" w:cs="Mangal" w:eastAsia="Mangal" w:hAnsi="Mangal"/>
                <w:color w:val="111827"/>
                <w:sz w:val="20"/>
                <w:szCs w:val="20"/>
              </w:rPr>
              <w:t xml:space="preserve">436</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24-देक</w:t>
            </w:r>
          </w:p>
        </w:tc>
        <w:tc>
          <w:tcPr>
            <w:tcW w:type="dxa" w:w="2255"/>
          </w:tcPr>
          <w:p>
            <w:pPr>
              <w:spacing w:after="0"/>
            </w:pPr>
            <w:r>
              <w:rPr>
                <w:rFonts w:ascii="Mangal" w:cs="Mangal" w:eastAsia="Mangal" w:hAnsi="Mangal"/>
                <w:color w:val="111827"/>
                <w:sz w:val="20"/>
                <w:szCs w:val="20"/>
              </w:rPr>
              <w:t xml:space="preserve">352</w:t>
            </w:r>
          </w:p>
        </w:tc>
        <w:tc>
          <w:tcPr>
            <w:tcW w:type="dxa" w:w="2255"/>
          </w:tcPr>
          <w:p>
            <w:pPr>
              <w:spacing w:after="0"/>
            </w:pPr>
            <w:r>
              <w:rPr>
                <w:rFonts w:ascii="Mangal" w:cs="Mangal" w:eastAsia="Mangal" w:hAnsi="Mangal"/>
                <w:color w:val="111827"/>
                <w:sz w:val="20"/>
                <w:szCs w:val="20"/>
              </w:rPr>
              <w:t xml:space="preserve">408</w:t>
            </w:r>
          </w:p>
        </w:tc>
        <w:tc>
          <w:tcPr>
            <w:tcW w:type="dxa" w:w="2255"/>
          </w:tcPr>
          <w:p>
            <w:pPr>
              <w:spacing w:after="0"/>
            </w:pPr>
            <w:r>
              <w:rPr>
                <w:rFonts w:ascii="Mangal" w:cs="Mangal" w:eastAsia="Mangal" w:hAnsi="Mangal"/>
                <w:color w:val="111827"/>
                <w:sz w:val="20"/>
                <w:szCs w:val="20"/>
              </w:rPr>
              <w:t xml:space="preserve">10</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24-औग</w:t>
            </w:r>
          </w:p>
        </w:tc>
        <w:tc>
          <w:tcPr>
            <w:tcW w:type="dxa" w:w="2255"/>
            <w:shd w:fill="F9FAFB" w:val="clear"/>
          </w:tcPr>
          <w:p>
            <w:pPr>
              <w:spacing w:after="0"/>
            </w:pPr>
            <w:r>
              <w:rPr>
                <w:rFonts w:ascii="Mangal" w:cs="Mangal" w:eastAsia="Mangal" w:hAnsi="Mangal"/>
                <w:color w:val="111827"/>
                <w:sz w:val="20"/>
                <w:szCs w:val="20"/>
              </w:rPr>
              <w:t xml:space="preserve">440</w:t>
            </w:r>
          </w:p>
        </w:tc>
        <w:tc>
          <w:tcPr>
            <w:tcW w:type="dxa" w:w="2255"/>
            <w:shd w:fill="F9FAFB" w:val="clear"/>
          </w:tcPr>
          <w:p>
            <w:pPr>
              <w:spacing w:after="0"/>
            </w:pPr>
            <w:r>
              <w:rPr>
                <w:rFonts w:ascii="Mangal" w:cs="Mangal" w:eastAsia="Mangal" w:hAnsi="Mangal"/>
                <w:color w:val="111827"/>
                <w:sz w:val="20"/>
                <w:szCs w:val="20"/>
              </w:rPr>
              <w:t xml:space="preserve">441</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25-फेब</w:t>
            </w:r>
          </w:p>
        </w:tc>
        <w:tc>
          <w:tcPr>
            <w:tcW w:type="dxa" w:w="2255"/>
          </w:tcPr>
          <w:p>
            <w:pPr>
              <w:spacing w:after="0"/>
            </w:pPr>
            <w:r>
              <w:rPr>
                <w:rFonts w:ascii="Mangal" w:cs="Mangal" w:eastAsia="Mangal" w:hAnsi="Mangal"/>
                <w:color w:val="111827"/>
                <w:sz w:val="20"/>
                <w:szCs w:val="20"/>
              </w:rPr>
              <w:t xml:space="preserve">426</w:t>
            </w:r>
          </w:p>
        </w:tc>
        <w:tc>
          <w:tcPr>
            <w:tcW w:type="dxa" w:w="2255"/>
          </w:tcPr>
          <w:p>
            <w:pPr>
              <w:spacing w:after="0"/>
            </w:pPr>
            <w:r>
              <w:rPr>
                <w:rFonts w:ascii="Mangal" w:cs="Mangal" w:eastAsia="Mangal" w:hAnsi="Mangal"/>
                <w:color w:val="111827"/>
                <w:sz w:val="20"/>
                <w:szCs w:val="20"/>
              </w:rPr>
              <w:t xml:space="preserve">423</w:t>
            </w:r>
          </w:p>
        </w:tc>
        <w:tc>
          <w:tcPr>
            <w:tcW w:type="dxa" w:w="2255"/>
          </w:tcPr>
          <w:p>
            <w:pPr>
              <w:spacing w:after="0"/>
            </w:pPr>
            <w:r>
              <w:rPr>
                <w:rFonts w:ascii="Mangal" w:cs="Mangal" w:eastAsia="Mangal" w:hAnsi="Mangal"/>
                <w:color w:val="111827"/>
                <w:sz w:val="20"/>
                <w:szCs w:val="20"/>
              </w:rPr>
              <w:t xml:space="preserve">8</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24-ओक्त</w:t>
            </w:r>
          </w:p>
        </w:tc>
        <w:tc>
          <w:tcPr>
            <w:tcW w:type="dxa" w:w="2255"/>
            <w:shd w:fill="F9FAFB" w:val="clear"/>
          </w:tcPr>
          <w:p>
            <w:pPr>
              <w:spacing w:after="0"/>
            </w:pPr>
            <w:r>
              <w:rPr>
                <w:rFonts w:ascii="Mangal" w:cs="Mangal" w:eastAsia="Mangal" w:hAnsi="Mangal"/>
                <w:color w:val="111827"/>
                <w:sz w:val="20"/>
                <w:szCs w:val="20"/>
              </w:rPr>
              <w:t xml:space="preserve">326</w:t>
            </w:r>
          </w:p>
        </w:tc>
        <w:tc>
          <w:tcPr>
            <w:tcW w:type="dxa" w:w="2255"/>
            <w:shd w:fill="F9FAFB" w:val="clear"/>
          </w:tcPr>
          <w:p>
            <w:pPr>
              <w:spacing w:after="0"/>
            </w:pPr>
            <w:r>
              <w:rPr>
                <w:rFonts w:ascii="Mangal" w:cs="Mangal" w:eastAsia="Mangal" w:hAnsi="Mangal"/>
                <w:color w:val="111827"/>
                <w:sz w:val="20"/>
                <w:szCs w:val="20"/>
              </w:rPr>
              <w:t xml:space="preserve">412</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24-सेप</w:t>
            </w:r>
          </w:p>
        </w:tc>
        <w:tc>
          <w:tcPr>
            <w:tcW w:type="dxa" w:w="2255"/>
          </w:tcPr>
          <w:p>
            <w:pPr>
              <w:spacing w:after="0"/>
            </w:pPr>
            <w:r>
              <w:rPr>
                <w:rFonts w:ascii="Mangal" w:cs="Mangal" w:eastAsia="Mangal" w:hAnsi="Mangal"/>
                <w:color w:val="111827"/>
                <w:sz w:val="20"/>
                <w:szCs w:val="20"/>
              </w:rPr>
              <w:t xml:space="preserve">469</w:t>
            </w:r>
          </w:p>
        </w:tc>
        <w:tc>
          <w:tcPr>
            <w:tcW w:type="dxa" w:w="2255"/>
          </w:tcPr>
          <w:p>
            <w:pPr>
              <w:spacing w:after="0"/>
            </w:pPr>
            <w:r>
              <w:rPr>
                <w:rFonts w:ascii="Mangal" w:cs="Mangal" w:eastAsia="Mangal" w:hAnsi="Mangal"/>
                <w:color w:val="111827"/>
                <w:sz w:val="20"/>
                <w:szCs w:val="20"/>
              </w:rPr>
              <w:t xml:space="preserve">503</w:t>
            </w:r>
          </w:p>
        </w:tc>
        <w:tc>
          <w:tcPr>
            <w:tcW w:type="dxa" w:w="2255"/>
          </w:tcPr>
          <w:p>
            <w:pPr>
              <w:spacing w:after="0"/>
            </w:pPr>
            <w:r>
              <w:rPr>
                <w:rFonts w:ascii="Mangal" w:cs="Mangal" w:eastAsia="Mangal" w:hAnsi="Mangal"/>
                <w:color w:val="111827"/>
                <w:sz w:val="20"/>
                <w:szCs w:val="20"/>
              </w:rPr>
              <w:t xml:space="preserve">9</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25-जन</w:t>
            </w:r>
          </w:p>
        </w:tc>
        <w:tc>
          <w:tcPr>
            <w:tcW w:type="dxa" w:w="2255"/>
            <w:shd w:fill="F9FAFB" w:val="clear"/>
          </w:tcPr>
          <w:p>
            <w:pPr>
              <w:spacing w:after="0"/>
            </w:pPr>
            <w:r>
              <w:rPr>
                <w:rFonts w:ascii="Mangal" w:cs="Mangal" w:eastAsia="Mangal" w:hAnsi="Mangal"/>
                <w:color w:val="111827"/>
                <w:sz w:val="20"/>
                <w:szCs w:val="20"/>
              </w:rPr>
              <w:t xml:space="preserve">444</w:t>
            </w:r>
          </w:p>
        </w:tc>
        <w:tc>
          <w:tcPr>
            <w:tcW w:type="dxa" w:w="2255"/>
            <w:shd w:fill="F9FAFB" w:val="clear"/>
          </w:tcPr>
          <w:p>
            <w:pPr>
              <w:spacing w:after="0"/>
            </w:pPr>
            <w:r>
              <w:rPr>
                <w:rFonts w:ascii="Mangal" w:cs="Mangal" w:eastAsia="Mangal" w:hAnsi="Mangal"/>
                <w:color w:val="111827"/>
                <w:sz w:val="20"/>
                <w:szCs w:val="20"/>
              </w:rPr>
              <w:t xml:space="preserve">406</w:t>
            </w:r>
          </w:p>
        </w:tc>
        <w:tc>
          <w:tcPr>
            <w:tcW w:type="dxa" w:w="2255"/>
            <w:shd w:fill="F9FAFB" w:val="clear"/>
          </w:tcPr>
          <w:p>
            <w:pPr>
              <w:spacing w:after="0"/>
            </w:pPr>
            <w:r>
              <w:rPr>
                <w:rFonts w:ascii="Mangal" w:cs="Mangal" w:eastAsia="Mangal" w:hAnsi="Mangal"/>
                <w:color w:val="111827"/>
                <w:sz w:val="20"/>
                <w:szCs w:val="20"/>
              </w:rPr>
              <w:t xml:space="preserve">7</w:t>
            </w:r>
          </w:p>
        </w:tc>
      </w:tr>
      <w:tr>
        <w:trPr>
          <w:cantSplit w:val="false"/>
        </w:trPr>
        <w:tc>
          <w:tcPr>
            <w:tcW w:type="dxa" w:w="2255"/>
          </w:tcPr>
          <w:p>
            <w:pPr>
              <w:spacing w:after="0"/>
            </w:pPr>
            <w:r>
              <w:rPr>
                <w:rFonts w:ascii="Mangal" w:cs="Mangal" w:eastAsia="Mangal" w:hAnsi="Mangal"/>
                <w:color w:val="111827"/>
                <w:sz w:val="20"/>
                <w:szCs w:val="20"/>
              </w:rPr>
              <w:t xml:space="preserve">24-जुल</w:t>
            </w:r>
          </w:p>
        </w:tc>
        <w:tc>
          <w:tcPr>
            <w:tcW w:type="dxa" w:w="2255"/>
          </w:tcPr>
          <w:p>
            <w:pPr>
              <w:spacing w:after="0"/>
            </w:pPr>
            <w:r>
              <w:rPr>
                <w:rFonts w:ascii="Mangal" w:cs="Mangal" w:eastAsia="Mangal" w:hAnsi="Mangal"/>
                <w:color w:val="111827"/>
                <w:sz w:val="20"/>
                <w:szCs w:val="20"/>
              </w:rPr>
              <w:t xml:space="preserve">485</w:t>
            </w:r>
          </w:p>
        </w:tc>
        <w:tc>
          <w:tcPr>
            <w:tcW w:type="dxa" w:w="2255"/>
          </w:tcPr>
          <w:p>
            <w:pPr>
              <w:spacing w:after="0"/>
            </w:pPr>
            <w:r>
              <w:rPr>
                <w:rFonts w:ascii="Mangal" w:cs="Mangal" w:eastAsia="Mangal" w:hAnsi="Mangal"/>
                <w:color w:val="111827"/>
                <w:sz w:val="20"/>
                <w:szCs w:val="20"/>
              </w:rPr>
              <w:t xml:space="preserve">458</w:t>
            </w:r>
          </w:p>
        </w:tc>
        <w:tc>
          <w:tcPr>
            <w:tcW w:type="dxa" w:w="2255"/>
          </w:tcPr>
          <w:p>
            <w:pPr>
              <w:spacing w:after="0"/>
            </w:pPr>
            <w:r>
              <w:rPr>
                <w:rFonts w:ascii="Mangal" w:cs="Mangal" w:eastAsia="Mangal" w:hAnsi="Mangal"/>
                <w:color w:val="111827"/>
                <w:sz w:val="20"/>
                <w:szCs w:val="20"/>
              </w:rPr>
              <w:t xml:space="preserve">10</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24-जुन</w:t>
            </w:r>
          </w:p>
        </w:tc>
        <w:tc>
          <w:tcPr>
            <w:tcW w:type="dxa" w:w="2255"/>
            <w:shd w:fill="F9FAFB" w:val="clear"/>
          </w:tcPr>
          <w:p>
            <w:pPr>
              <w:spacing w:after="0"/>
            </w:pPr>
            <w:r>
              <w:rPr>
                <w:rFonts w:ascii="Mangal" w:cs="Mangal" w:eastAsia="Mangal" w:hAnsi="Mangal"/>
                <w:color w:val="111827"/>
                <w:sz w:val="20"/>
                <w:szCs w:val="20"/>
              </w:rPr>
              <w:t xml:space="preserve">400</w:t>
            </w:r>
          </w:p>
        </w:tc>
        <w:tc>
          <w:tcPr>
            <w:tcW w:type="dxa" w:w="2255"/>
            <w:shd w:fill="F9FAFB" w:val="clear"/>
          </w:tcPr>
          <w:p>
            <w:pPr>
              <w:spacing w:after="0"/>
            </w:pPr>
            <w:r>
              <w:rPr>
                <w:rFonts w:ascii="Mangal" w:cs="Mangal" w:eastAsia="Mangal" w:hAnsi="Mangal"/>
                <w:color w:val="111827"/>
                <w:sz w:val="20"/>
                <w:szCs w:val="20"/>
              </w:rPr>
              <w:t xml:space="preserve">415</w:t>
            </w:r>
          </w:p>
        </w:tc>
        <w:tc>
          <w:tcPr>
            <w:tcW w:type="dxa" w:w="2255"/>
            <w:shd w:fill="F9FAFB" w:val="clear"/>
          </w:tcPr>
          <w:p>
            <w:pPr>
              <w:spacing w:after="0"/>
            </w:pPr>
            <w:r>
              <w:rPr>
                <w:rFonts w:ascii="Mangal" w:cs="Mangal" w:eastAsia="Mangal" w:hAnsi="Mangal"/>
                <w:color w:val="111827"/>
                <w:sz w:val="20"/>
                <w:szCs w:val="20"/>
              </w:rPr>
              <w:t xml:space="preserve">10</w:t>
            </w:r>
          </w:p>
        </w:tc>
      </w:tr>
      <w:tr>
        <w:trPr>
          <w:cantSplit w:val="false"/>
        </w:trPr>
        <w:tc>
          <w:tcPr>
            <w:tcW w:type="dxa" w:w="2255"/>
          </w:tcPr>
          <w:p>
            <w:pPr>
              <w:spacing w:after="0"/>
            </w:pPr>
            <w:r>
              <w:rPr>
                <w:rFonts w:ascii="Mangal" w:cs="Mangal" w:eastAsia="Mangal" w:hAnsi="Mangal"/>
                <w:color w:val="111827"/>
                <w:sz w:val="20"/>
                <w:szCs w:val="20"/>
              </w:rPr>
              <w:t xml:space="preserve">24-मै</w:t>
            </w:r>
          </w:p>
        </w:tc>
        <w:tc>
          <w:tcPr>
            <w:tcW w:type="dxa" w:w="2255"/>
          </w:tcPr>
          <w:p>
            <w:pPr>
              <w:spacing w:after="0"/>
            </w:pPr>
            <w:r>
              <w:rPr>
                <w:rFonts w:ascii="Mangal" w:cs="Mangal" w:eastAsia="Mangal" w:hAnsi="Mangal"/>
                <w:color w:val="111827"/>
                <w:sz w:val="20"/>
                <w:szCs w:val="20"/>
              </w:rPr>
              <w:t xml:space="preserve">428</w:t>
            </w:r>
          </w:p>
        </w:tc>
        <w:tc>
          <w:tcPr>
            <w:tcW w:type="dxa" w:w="2255"/>
          </w:tcPr>
          <w:p>
            <w:pPr>
              <w:spacing w:after="0"/>
            </w:pPr>
            <w:r>
              <w:rPr>
                <w:rFonts w:ascii="Mangal" w:cs="Mangal" w:eastAsia="Mangal" w:hAnsi="Mangal"/>
                <w:color w:val="111827"/>
                <w:sz w:val="20"/>
                <w:szCs w:val="20"/>
              </w:rPr>
              <w:t xml:space="preserve">419</w:t>
            </w:r>
          </w:p>
        </w:tc>
        <w:tc>
          <w:tcPr>
            <w:tcW w:type="dxa" w:w="2255"/>
          </w:tcPr>
          <w:p>
            <w:pPr>
              <w:spacing w:after="0"/>
            </w:pPr>
            <w:r>
              <w:rPr>
                <w:rFonts w:ascii="Mangal" w:cs="Mangal" w:eastAsia="Mangal" w:hAnsi="Mangal"/>
                <w:color w:val="111827"/>
                <w:sz w:val="20"/>
                <w:szCs w:val="20"/>
              </w:rPr>
              <w:t xml:space="preserve">9</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24-अप्र</w:t>
            </w:r>
          </w:p>
        </w:tc>
        <w:tc>
          <w:tcPr>
            <w:tcW w:type="dxa" w:w="2255"/>
            <w:shd w:fill="F9FAFB" w:val="clear"/>
          </w:tcPr>
          <w:p>
            <w:pPr>
              <w:spacing w:after="0"/>
            </w:pPr>
            <w:r>
              <w:rPr>
                <w:rFonts w:ascii="Mangal" w:cs="Mangal" w:eastAsia="Mangal" w:hAnsi="Mangal"/>
                <w:color w:val="111827"/>
                <w:sz w:val="20"/>
                <w:szCs w:val="20"/>
              </w:rPr>
              <w:t xml:space="preserve">423</w:t>
            </w:r>
          </w:p>
        </w:tc>
        <w:tc>
          <w:tcPr>
            <w:tcW w:type="dxa" w:w="2255"/>
            <w:shd w:fill="F9FAFB" w:val="clear"/>
          </w:tcPr>
          <w:p>
            <w:pPr>
              <w:spacing w:after="0"/>
            </w:pPr>
            <w:r>
              <w:rPr>
                <w:rFonts w:ascii="Mangal" w:cs="Mangal" w:eastAsia="Mangal" w:hAnsi="Mangal"/>
                <w:color w:val="111827"/>
                <w:sz w:val="20"/>
                <w:szCs w:val="20"/>
              </w:rPr>
              <w:t xml:space="preserve">415</w:t>
            </w:r>
          </w:p>
        </w:tc>
        <w:tc>
          <w:tcPr>
            <w:tcW w:type="dxa" w:w="2255"/>
            <w:shd w:fill="F9FAFB" w:val="clear"/>
          </w:tcPr>
          <w:p>
            <w:pPr>
              <w:spacing w:after="0"/>
            </w:pPr>
            <w:r>
              <w:rPr>
                <w:rFonts w:ascii="Mangal" w:cs="Mangal" w:eastAsia="Mangal" w:hAnsi="Mangal"/>
                <w:color w:val="111827"/>
                <w:sz w:val="20"/>
                <w:szCs w:val="20"/>
              </w:rPr>
              <w:t xml:space="preserve">10</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केपीआई</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5.  देपार्त्मेन्त ओफ कैअचिकित्स</w:t>
      </w:r>
    </w:p>
    <w:p>
      <w:pPr>
        <w:spacing w:after="80" w:line="432"/>
      </w:pPr>
      <w:r>
        <w:rPr>
          <w:rFonts w:ascii="Mangal" w:cs="Mangal" w:eastAsia="Mangal" w:hAnsi="Mangal"/>
          <w:b/>
          <w:bCs/>
          <w:color w:val="111827"/>
          <w:sz w:val="22"/>
          <w:szCs w:val="22"/>
        </w:rPr>
        <w:t xml:space="preserve">नाम: आयुर्वेद संहिता एवं सिद्धांत विभाग</w:t>
      </w: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परिचय</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संहिता सिद्धांत विभाग अखिल भारतीय आयुर्वेद संस्थान (AIIA) के शैक्षणिक विभागों में से एक है। यह एक स्नातकोत्तर विभाग है जो मुख्य रूप से आयुर्वेद के मूलभूत सिद्धांतों के अध्ययन पर केंद्रित है, जिन्हें </w:t>
      </w:r>
      <w:r>
        <w:rPr>
          <w:rFonts w:ascii="Mangal" w:cs="Mangal" w:eastAsia="Mangal" w:hAnsi="Mangal"/>
          <w:b/>
          <w:bCs/>
          <w:color w:val="111827"/>
          <w:sz w:val="22"/>
          <w:szCs w:val="22"/>
        </w:rPr>
        <w:t xml:space="preserve">संहिता (शास्त्रीय ग्रंथ)</w:t>
      </w:r>
      <w:r>
        <w:rPr>
          <w:rFonts w:ascii="Mangal" w:cs="Mangal" w:eastAsia="Mangal" w:hAnsi="Mangal"/>
          <w:color w:val="111827"/>
          <w:sz w:val="22"/>
          <w:szCs w:val="22"/>
        </w:rPr>
        <w:t xml:space="preserve"> कहा जाता है, तथा उनके प्रत्यक्ष एवं अप्रत्यक्ष नैदानिक अनुप्रयोगों की खोज करता है।</w:t>
      </w:r>
    </w:p>
    <w:p>
      <w:pPr>
        <w:spacing w:after="80" w:line="432"/>
      </w:pPr>
      <w:r>
        <w:rPr>
          <w:rFonts w:ascii="Mangal" w:cs="Mangal" w:eastAsia="Mangal" w:hAnsi="Mangal"/>
          <w:color w:val="111827"/>
          <w:sz w:val="22"/>
          <w:szCs w:val="22"/>
        </w:rPr>
        <w:t xml:space="preserve">यह विभाग स्नातकोत्तर एवं PhD छात्रों को बहुआयामी एवं व्यावहारिक (pragmatic) शिक्षा प्रदान करता है, जिससे छात्र विषय की मूल भावना को समझ सकें और शोध एवं व्यावहारिक अनुप्रयोगों के नए मार्ग विकसित कर सकें।</w:t>
      </w:r>
    </w:p>
    <w:p>
      <w:pPr>
        <w:spacing w:after="80" w:line="432"/>
      </w:pPr>
      <w:r>
        <w:rPr>
          <w:rFonts w:ascii="Mangal" w:cs="Mangal" w:eastAsia="Mangal" w:hAnsi="Mangal"/>
          <w:b/>
          <w:bCs/>
          <w:color w:val="111827"/>
          <w:sz w:val="22"/>
          <w:szCs w:val="22"/>
        </w:rPr>
        <w:t xml:space="preserve">दृष्टि (Vision)</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संहिता में वर्णित मूलभूत अवधारणाओं एवं संबंधित साहित्य की व्याख्या और समझ में उत्कृष्टता स्थापित करना तथा विभिन्न क्षेत्रों में उत्कृष्ट शोध कार्य करना।</w:t>
      </w:r>
    </w:p>
    <w:p>
      <w:pPr>
        <w:spacing w:after="80" w:line="432"/>
      </w:pPr>
      <w:r>
        <w:rPr>
          <w:rFonts w:ascii="Mangal" w:cs="Mangal" w:eastAsia="Mangal" w:hAnsi="Mangal"/>
          <w:b/>
          <w:bCs/>
          <w:color w:val="111827"/>
          <w:sz w:val="22"/>
          <w:szCs w:val="22"/>
        </w:rPr>
        <w:t xml:space="preserve">मिशन (Mission)</w:t>
      </w:r>
      <w:r>
        <w:rPr>
          <w:rFonts w:ascii="Times New Roman" w:cs="Times New Roman" w:eastAsia="Times New Roman" w:hAnsi="Times New Roman"/>
        </w:rPr>
        <w:t xml:space="preserve">
</w:t>
      </w:r>
      <w:r>
        <w:rPr>
          <w:rFonts w:ascii="Mangal" w:cs="Mangal" w:eastAsia="Mangal" w:hAnsi="Mangal"/>
          <w:color w:val="111827"/>
          <w:sz w:val="22"/>
          <w:szCs w:val="22"/>
        </w:rPr>
        <w:t xml:space="preserve">• छात्रों को आयुर्वेद विज्ञान को संरचित रूप से समझने के लिए आवश्यक मूलभूत उपकरण प्रदान करना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आयुर्वेदिक साहित्य की समझ विकसित कर उसे नैदानिक अभ्यास में लागू करने में सक्षम बनाना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आयुर्वेद ज्ञान के प्रभावी एकीकरण के माध्यम से समाज की सेवा करना</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उद्देश्य (Objectives)</w:t>
      </w:r>
      <w:r>
        <w:rPr>
          <w:rFonts w:ascii="Times New Roman" w:cs="Times New Roman" w:eastAsia="Times New Roman" w:hAnsi="Times New Roman"/>
        </w:rPr>
        <w:t xml:space="preserve">
</w:t>
      </w:r>
      <w:r>
        <w:rPr>
          <w:rFonts w:ascii="Mangal" w:cs="Mangal" w:eastAsia="Mangal" w:hAnsi="Mangal"/>
          <w:color w:val="111827"/>
          <w:sz w:val="22"/>
          <w:szCs w:val="22"/>
        </w:rPr>
        <w:t xml:space="preserve">• छात्रों को आयुर्वेद के मूलभूत सिद्धांतों की शिक्षा देना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संस्कृत एवं अन्य क्षेत्रीय व अंतरराष्ट्रीय भाषाओं के वैज्ञानिक अध्ययन हेतु भाषा प्रयोगशाला (Language Lab) विकसित करना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अप्रकाशित एवं मूल पांडुलिपियों के अध्ययन एवं शोध हेतु Manuscript Unit विकसित करना</w:t>
      </w:r>
    </w:p>
    <w:p>
      <w:pPr>
        <w:spacing w:after="80" w:line="432"/>
      </w:pPr>
      <w:r>
        <w:rPr>
          <w:rFonts w:ascii="Times New Roman" w:cs="Times New Roman" w:eastAsia="Times New Roman" w:hAnsi="Times New Roman"/>
        </w:rPr>
        <w:t xml:space="preserve">
</w:t>
      </w:r>
      <w:r>
        <w:rPr>
          <w:rFonts w:ascii="Mangal" w:cs="Mangal" w:eastAsia="Mangal" w:hAnsi="Mangal"/>
          <w:b/>
          <w:bCs/>
          <w:color w:val="111827"/>
          <w:sz w:val="22"/>
          <w:szCs w:val="22"/>
        </w:rPr>
        <w:t xml:space="preserve">कार्य (Functions)</w:t>
      </w:r>
      <w:r>
        <w:rPr>
          <w:rFonts w:ascii="Times New Roman" w:cs="Times New Roman" w:eastAsia="Times New Roman" w:hAnsi="Times New Roman"/>
        </w:rPr>
        <w:t xml:space="preserve">
</w:t>
      </w:r>
      <w:r>
        <w:rPr>
          <w:rFonts w:ascii="Mangal" w:cs="Mangal" w:eastAsia="Mangal" w:hAnsi="Mangal"/>
          <w:color w:val="111827"/>
          <w:sz w:val="22"/>
          <w:szCs w:val="22"/>
        </w:rPr>
        <w:t xml:space="preserve">• AIIA द्वारा </w:t>
      </w:r>
      <w:r>
        <w:rPr>
          <w:rFonts w:ascii="Mangal" w:cs="Mangal" w:eastAsia="Mangal" w:hAnsi="Mangal"/>
          <w:b/>
          <w:bCs/>
          <w:color w:val="111827"/>
          <w:sz w:val="22"/>
          <w:szCs w:val="22"/>
        </w:rPr>
        <w:t xml:space="preserve">गणेश आरती, पूजन, 24 घंटे संहिता पाठ, एवं गणपति अथर्वशीर्ष पाठ</w:t>
      </w:r>
      <w:r>
        <w:rPr>
          <w:rFonts w:ascii="Mangal" w:cs="Mangal" w:eastAsia="Mangal" w:hAnsi="Mangal"/>
          <w:color w:val="111827"/>
          <w:sz w:val="22"/>
          <w:szCs w:val="22"/>
        </w:rPr>
        <w:t xml:space="preserve"> का आयोजन </w:t>
      </w:r>
      <w:r>
        <w:rPr>
          <w:rFonts w:ascii="Mangal" w:cs="Mangal" w:eastAsia="Mangal" w:hAnsi="Mangal"/>
          <w:i/>
          <w:iCs/>
          <w:color w:val="111827"/>
          <w:sz w:val="22"/>
          <w:szCs w:val="22"/>
        </w:rPr>
        <w:t xml:space="preserve">गुणाधिश 2024 – गणेशोत्सव</w:t>
      </w:r>
      <w:r>
        <w:rPr>
          <w:rFonts w:ascii="Mangal" w:cs="Mangal" w:eastAsia="Mangal" w:hAnsi="Mangal"/>
          <w:color w:val="111827"/>
          <w:sz w:val="22"/>
          <w:szCs w:val="22"/>
        </w:rPr>
        <w:t xml:space="preserve"> के दौरान (07/09/2024 से 11/09/2024 तक) किया गया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चरक जयंती</w:t>
      </w:r>
      <w:r>
        <w:rPr>
          <w:rFonts w:ascii="Mangal" w:cs="Mangal" w:eastAsia="Mangal" w:hAnsi="Mangal"/>
          <w:color w:val="111827"/>
          <w:sz w:val="22"/>
          <w:szCs w:val="22"/>
        </w:rPr>
        <w:t xml:space="preserve"> के अवसर पर 09/08/2024 को संहिता पाठ सत्र आयोजित किया गया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वसंत पंचमी</w:t>
      </w:r>
      <w:r>
        <w:rPr>
          <w:rFonts w:ascii="Mangal" w:cs="Mangal" w:eastAsia="Mangal" w:hAnsi="Mangal"/>
          <w:color w:val="111827"/>
          <w:sz w:val="22"/>
          <w:szCs w:val="22"/>
        </w:rPr>
        <w:t xml:space="preserve"> के अवसर पर 03/02/2025 को चरक सूत्रस्थान पर केंद्रित संहिता पाठ सत्र आयोजित किया गया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जन्माष्टमी</w:t>
      </w:r>
      <w:r>
        <w:rPr>
          <w:rFonts w:ascii="Mangal" w:cs="Mangal" w:eastAsia="Mangal" w:hAnsi="Mangal"/>
          <w:color w:val="111827"/>
          <w:sz w:val="22"/>
          <w:szCs w:val="22"/>
        </w:rPr>
        <w:t xml:space="preserve"> के अवसर पर 28/08/2024 को संहिता पाठ एवं धन्वंतरि वंदना का आयोजन किया गया</w:t>
      </w:r>
    </w:p>
    <w:p>
      <w:pPr>
        <w:spacing w:after="80" w:line="432"/>
      </w:pPr>
      <w:r>
        <w:rPr>
          <w:rFonts w:ascii="Times New Roman" w:cs="Times New Roman" w:eastAsia="Times New Roman" w:hAnsi="Times New Roman"/>
        </w:rPr>
        <w:t xml:space="preserve">
</w:t>
      </w:r>
    </w:p>
    <w:p>
      <w:pPr>
        <w:spacing w:after="60" w:before="100"/>
      </w:pPr>
      <w:r>
        <w:rPr>
          <w:rFonts w:ascii="Mangal" w:cs="Mangal" w:eastAsia="Mangal" w:hAnsi="Mangal"/>
          <w:b/>
          <w:bCs/>
          <w:color w:val="374151"/>
          <w:sz w:val="24"/>
          <w:szCs w:val="24"/>
        </w:rPr>
        <w:t xml:space="preserve">रेसेअर्च अक्तिवितिएस दुरिं ते येअर:</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name_of_the_project</w:t>
            </w:r>
          </w:p>
        </w:tc>
        <w:tc>
          <w:tcPr>
            <w:tcW w:type="dxa" w:w="4510"/>
            <w:shd w:fill="D0CECE" w:val="clear"/>
          </w:tcPr>
          <w:p>
            <w:pPr>
              <w:spacing w:after="0"/>
            </w:pPr>
            <w:r>
              <w:rPr>
                <w:rFonts w:ascii="Mangal" w:cs="Mangal" w:eastAsia="Mangal" w:hAnsi="Mangal"/>
                <w:b/>
                <w:bCs/>
                <w:color w:val="111827"/>
                <w:sz w:val="20"/>
                <w:szCs w:val="20"/>
              </w:rPr>
              <w:t xml:space="preserve">pi_copi</w:t>
            </w:r>
          </w:p>
        </w:tc>
      </w:tr>
      <w:tr>
        <w:trPr>
          <w:cantSplit/>
        </w:trPr>
        <w:tc>
          <w:tcPr>
            <w:tcW w:type="dxa" w:w="4510"/>
          </w:tcPr>
          <w:p>
            <w:pPr>
              <w:spacing w:after="0"/>
            </w:pPr>
            <w:r>
              <w:rPr>
                <w:rFonts w:ascii="Mangal" w:cs="Mangal" w:eastAsia="Mangal" w:hAnsi="Mangal"/>
                <w:color w:val="111827"/>
                <w:sz w:val="20"/>
                <w:szCs w:val="20"/>
              </w:rPr>
              <w:t xml:space="preserve">एफ्फिकक्य अन्द साफेत्य ओफ पुनार्नावादि मान्दुर अलोन अन्द इन कोम्बिनातिओन वित द्राक्षावालेह कोम्पारेद तो इरोन फोलिक अकिद इन ते त्रेअत्मेन्त ओफ मोदेरत इरोन देफिकिएन्क्य अनाएमिअ अमों नोन-प्रेग्नन्त वोमेन ओफ रेप्रोदुक्तिव अगे ग्रोप: अ कोम्मुनित्य-बासेद त्री-अर्म मुल्तिकेन्त्र रान्दोमिज़ेद कोन्त्रोल्लेद त्रिअल</w:t>
            </w:r>
          </w:p>
        </w:tc>
        <w:tc>
          <w:tcPr>
            <w:tcW w:type="dxa" w:w="4510"/>
          </w:tcPr>
          <w:p>
            <w:pPr>
              <w:spacing w:after="0"/>
            </w:pPr>
            <w:r>
              <w:rPr>
                <w:rFonts w:ascii="Mangal" w:cs="Mangal" w:eastAsia="Mangal" w:hAnsi="Mangal"/>
                <w:color w:val="111827"/>
                <w:sz w:val="20"/>
                <w:szCs w:val="20"/>
              </w:rPr>
              <w:t xml:space="preserve">कूर्दिनातोर: द्र. रिन्क्य ताकुर (पि अन्द सीटीआरआई नुम्बेर नोत स्तातेद इन रेपोर्त)</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देवेलोप्मेन्त ओफ ए-चारक मोदुल सुत्रास्तान 30 चाप्तेर्स फोर अकादेमिक पुर्पोस</w:t>
            </w:r>
          </w:p>
        </w:tc>
        <w:tc>
          <w:tcPr>
            <w:tcW w:type="dxa" w:w="4510"/>
            <w:shd w:fill="F9FAFB" w:val="clear"/>
          </w:tcPr>
          <w:p>
            <w:pPr>
              <w:spacing w:after="0"/>
            </w:pPr>
            <w:r>
              <w:rPr>
                <w:rFonts w:ascii="Mangal" w:cs="Mangal" w:eastAsia="Mangal" w:hAnsi="Mangal"/>
                <w:color w:val="111827"/>
                <w:sz w:val="20"/>
                <w:szCs w:val="20"/>
              </w:rPr>
              <w:t xml:space="preserve">पि: प्रोफ. द्र. माहेश व्यास्को-पि: द्र. कामल कुमर</w:t>
            </w:r>
          </w:p>
        </w:tc>
      </w:tr>
    </w:tbl>
    <w:p>
      <w:pPr>
        <w:spacing w:after="60"/>
      </w:pPr>
    </w:p>
    <w:p>
      <w:pPr>
        <w:spacing w:after="60" w:before="100"/>
      </w:pPr>
      <w:r>
        <w:rPr>
          <w:rFonts w:ascii="Mangal" w:cs="Mangal" w:eastAsia="Mangal" w:hAnsi="Mangal"/>
          <w:b/>
          <w:bCs/>
          <w:color w:val="374151"/>
          <w:sz w:val="24"/>
          <w:szCs w:val="24"/>
        </w:rPr>
        <w:t xml:space="preserve">पुब्लिकातिओन्स:</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Mangal" w:cs="Mangal" w:eastAsia="Mangal" w:hAnsi="Mangal"/>
                <w:b/>
                <w:bCs/>
                <w:color w:val="111827"/>
                <w:sz w:val="20"/>
                <w:szCs w:val="20"/>
              </w:rPr>
              <w:t xml:space="preserve">sno</w:t>
            </w:r>
          </w:p>
        </w:tc>
        <w:tc>
          <w:tcPr>
            <w:tcW w:type="dxa" w:w="2255"/>
            <w:shd w:fill="D0CECE" w:val="clear"/>
          </w:tcPr>
          <w:p>
            <w:pPr>
              <w:spacing w:after="0"/>
            </w:pPr>
            <w:r>
              <w:rPr>
                <w:rFonts w:ascii="Mangal" w:cs="Mangal" w:eastAsia="Mangal" w:hAnsi="Mangal"/>
                <w:b/>
                <w:bCs/>
                <w:color w:val="111827"/>
                <w:sz w:val="20"/>
                <w:szCs w:val="20"/>
              </w:rPr>
              <w:t xml:space="preserve">title_of_paper</w:t>
            </w:r>
          </w:p>
        </w:tc>
        <w:tc>
          <w:tcPr>
            <w:tcW w:type="dxa" w:w="2255"/>
            <w:shd w:fill="D0CECE" w:val="clear"/>
          </w:tcPr>
          <w:p>
            <w:pPr>
              <w:spacing w:after="0"/>
            </w:pPr>
            <w:r>
              <w:rPr>
                <w:rFonts w:ascii="Mangal" w:cs="Mangal" w:eastAsia="Mangal" w:hAnsi="Mangal"/>
                <w:b/>
                <w:bCs/>
                <w:color w:val="111827"/>
                <w:sz w:val="20"/>
                <w:szCs w:val="20"/>
              </w:rPr>
              <w:t xml:space="preserve">journal</w:t>
            </w:r>
          </w:p>
        </w:tc>
        <w:tc>
          <w:tcPr>
            <w:tcW w:type="dxa" w:w="2255"/>
            <w:shd w:fill="D0CECE" w:val="clear"/>
          </w:tcPr>
          <w:p>
            <w:pPr>
              <w:spacing w:after="0"/>
            </w:pPr>
            <w:r>
              <w:rPr>
                <w:rFonts w:ascii="Mangal" w:cs="Mangal" w:eastAsia="Mangal" w:hAnsi="Mangal"/>
                <w:b/>
                <w:bCs/>
                <w:color w:val="111827"/>
                <w:sz w:val="20"/>
                <w:szCs w:val="20"/>
              </w:rPr>
              <w:t xml:space="preserve">name_of_faculty_or_scholar</w:t>
            </w:r>
          </w:p>
        </w:tc>
      </w:tr>
      <w:tr>
        <w:trPr>
          <w:cantSplit w:val="false"/>
        </w:trPr>
        <w:tc>
          <w:tcPr>
            <w:tcW w:type="dxa" w:w="2255"/>
          </w:tcPr>
          <w:p>
            <w:pPr>
              <w:spacing w:after="0"/>
            </w:pPr>
            <w:r>
              <w:rPr>
                <w:rFonts w:ascii="Mangal" w:cs="Mangal" w:eastAsia="Mangal" w:hAnsi="Mangal"/>
                <w:color w:val="111827"/>
                <w:sz w:val="20"/>
                <w:szCs w:val="20"/>
              </w:rPr>
              <w:t xml:space="preserve">8</w:t>
            </w:r>
          </w:p>
        </w:tc>
        <w:tc>
          <w:tcPr>
            <w:tcW w:type="dxa" w:w="2255"/>
          </w:tcPr>
          <w:p>
            <w:pPr>
              <w:spacing w:after="0"/>
            </w:pPr>
            <w:r>
              <w:rPr>
                <w:rFonts w:ascii="Mangal" w:cs="Mangal" w:eastAsia="Mangal" w:hAnsi="Mangal"/>
                <w:color w:val="111827"/>
                <w:sz w:val="20"/>
                <w:szCs w:val="20"/>
              </w:rPr>
              <w:t xml:space="preserve">एफ्फेक्त ओफ साम्स्कार इनितिअतिव ओन पीजी स्चोलर्स</w:t>
            </w:r>
          </w:p>
        </w:tc>
        <w:tc>
          <w:tcPr>
            <w:tcW w:type="dxa" w:w="2255"/>
          </w:tcPr>
          <w:p>
            <w:pPr>
              <w:spacing w:after="0"/>
            </w:pPr>
            <w:r>
              <w:rPr>
                <w:rFonts w:ascii="Mangal" w:cs="Mangal" w:eastAsia="Mangal" w:hAnsi="Mangal"/>
                <w:color w:val="111827"/>
                <w:sz w:val="20"/>
                <w:szCs w:val="20"/>
              </w:rPr>
              <w:t xml:space="preserve">इन्तेर्नातिओनल जोर्नल ओफ ऐउर्वेद रेसेअर्च, 6(1), 67–69, 2024. दोइ: 10.4103/इजार.इजर_24_25</w:t>
            </w:r>
          </w:p>
        </w:tc>
        <w:tc>
          <w:tcPr>
            <w:tcW w:type="dxa" w:w="2255"/>
          </w:tcPr>
          <w:p>
            <w:pPr>
              <w:spacing w:after="0"/>
            </w:pPr>
            <w:r>
              <w:rPr>
                <w:rFonts w:ascii="Mangal" w:cs="Mangal" w:eastAsia="Mangal" w:hAnsi="Mangal"/>
                <w:color w:val="111827"/>
                <w:sz w:val="20"/>
                <w:szCs w:val="20"/>
              </w:rPr>
              <w:t xml:space="preserve">रिन्क्य ताकुर</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11</w:t>
            </w:r>
          </w:p>
        </w:tc>
        <w:tc>
          <w:tcPr>
            <w:tcW w:type="dxa" w:w="2255"/>
            <w:shd w:fill="F9FAFB" w:val="clear"/>
          </w:tcPr>
          <w:p>
            <w:pPr>
              <w:spacing w:after="0"/>
            </w:pPr>
            <w:r>
              <w:rPr>
                <w:rFonts w:ascii="Mangal" w:cs="Mangal" w:eastAsia="Mangal" w:hAnsi="Mangal"/>
                <w:color w:val="111827"/>
                <w:sz w:val="20"/>
                <w:szCs w:val="20"/>
              </w:rPr>
              <w:t xml:space="preserve">प5 अप्प्रोअच फोर गेरिअत्रिक हेअल्त कर</w:t>
            </w:r>
          </w:p>
        </w:tc>
        <w:tc>
          <w:tcPr>
            <w:tcW w:type="dxa" w:w="2255"/>
            <w:shd w:fill="F9FAFB" w:val="clear"/>
          </w:tcPr>
          <w:p>
            <w:pPr>
              <w:spacing w:after="0"/>
            </w:pPr>
            <w:r>
              <w:rPr>
                <w:rFonts w:ascii="Mangal" w:cs="Mangal" w:eastAsia="Mangal" w:hAnsi="Mangal"/>
                <w:color w:val="111827"/>
                <w:sz w:val="20"/>
                <w:szCs w:val="20"/>
              </w:rPr>
              <w:t xml:space="preserve">अन्नल्स ओफ ऐउर्वेदिक मेदिकिने, 14(2), 139–151, 2025. दोइ: 10.5455/आम.233388</w:t>
            </w:r>
          </w:p>
        </w:tc>
        <w:tc>
          <w:tcPr>
            <w:tcW w:type="dxa" w:w="2255"/>
            <w:shd w:fill="F9FAFB" w:val="clear"/>
          </w:tcPr>
          <w:p>
            <w:pPr>
              <w:spacing w:after="0"/>
            </w:pPr>
            <w:r>
              <w:rPr>
                <w:rFonts w:ascii="Mangal" w:cs="Mangal" w:eastAsia="Mangal" w:hAnsi="Mangal"/>
                <w:color w:val="111827"/>
                <w:sz w:val="20"/>
                <w:szCs w:val="20"/>
              </w:rPr>
              <w:t xml:space="preserve">तिवारि र., व्यस म., कुमर क., शार्म न.</w:t>
            </w:r>
          </w:p>
        </w:tc>
      </w:tr>
      <w:tr>
        <w:trPr>
          <w:cantSplit w:val="false"/>
        </w:trPr>
        <w:tc>
          <w:tcPr>
            <w:tcW w:type="dxa" w:w="2255"/>
          </w:tcPr>
          <w:p>
            <w:pPr>
              <w:spacing w:after="0"/>
            </w:pPr>
            <w:r>
              <w:rPr>
                <w:rFonts w:ascii="Mangal" w:cs="Mangal" w:eastAsia="Mangal" w:hAnsi="Mangal"/>
                <w:color w:val="111827"/>
                <w:sz w:val="20"/>
                <w:szCs w:val="20"/>
              </w:rPr>
              <w:t xml:space="preserve">14</w:t>
            </w:r>
          </w:p>
        </w:tc>
        <w:tc>
          <w:tcPr>
            <w:tcW w:type="dxa" w:w="2255"/>
          </w:tcPr>
          <w:p>
            <w:pPr>
              <w:spacing w:after="0"/>
            </w:pPr>
            <w:r>
              <w:rPr>
                <w:rFonts w:ascii="Mangal" w:cs="Mangal" w:eastAsia="Mangal" w:hAnsi="Mangal"/>
                <w:color w:val="111827"/>
                <w:sz w:val="20"/>
                <w:szCs w:val="20"/>
              </w:rPr>
              <w:t xml:space="preserve">ओपिनिओन पिएक ओन ऐउर्वेद इन कोविद-19 दिअबेतेस कर</w:t>
            </w:r>
          </w:p>
        </w:tc>
        <w:tc>
          <w:tcPr>
            <w:tcW w:type="dxa" w:w="2255"/>
          </w:tcPr>
          <w:p>
            <w:pPr>
              <w:spacing w:after="0"/>
            </w:pPr>
            <w:r>
              <w:rPr>
                <w:rFonts w:ascii="Mangal" w:cs="Mangal" w:eastAsia="Mangal" w:hAnsi="Mangal"/>
                <w:color w:val="111827"/>
                <w:sz w:val="20"/>
                <w:szCs w:val="20"/>
              </w:rPr>
              <w:t xml:space="preserve">अद्वान्केस इन इन्तेग्रातिव मेदिकिने, 4(1), 2025. दोइ: 10.1016/ज.ऐमेद.2025.01.004</w:t>
            </w:r>
          </w:p>
        </w:tc>
        <w:tc>
          <w:tcPr>
            <w:tcW w:type="dxa" w:w="2255"/>
          </w:tcPr>
          <w:p>
            <w:pPr>
              <w:spacing w:after="0"/>
            </w:pPr>
            <w:r>
              <w:rPr>
                <w:rFonts w:ascii="Mangal" w:cs="Mangal" w:eastAsia="Mangal" w:hAnsi="Mangal"/>
                <w:color w:val="111827"/>
                <w:sz w:val="20"/>
                <w:szCs w:val="20"/>
              </w:rPr>
              <w:t xml:space="preserve">ऐश्वार्य अ. जोग्लेकर, माहेश कुमर व्यस</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13</w:t>
            </w:r>
          </w:p>
        </w:tc>
        <w:tc>
          <w:tcPr>
            <w:tcW w:type="dxa" w:w="2255"/>
            <w:shd w:fill="F9FAFB" w:val="clear"/>
          </w:tcPr>
          <w:p>
            <w:pPr>
              <w:spacing w:after="0"/>
            </w:pPr>
            <w:r>
              <w:rPr>
                <w:rFonts w:ascii="Mangal" w:cs="Mangal" w:eastAsia="Mangal" w:hAnsi="Mangal"/>
                <w:color w:val="111827"/>
                <w:sz w:val="20"/>
                <w:szCs w:val="20"/>
              </w:rPr>
              <w:t xml:space="preserve">बिन्दु मात्र ओफ शातावारि घ्रित</w:t>
            </w:r>
          </w:p>
        </w:tc>
        <w:tc>
          <w:tcPr>
            <w:tcW w:type="dxa" w:w="2255"/>
            <w:shd w:fill="F9FAFB" w:val="clear"/>
          </w:tcPr>
          <w:p>
            <w:pPr>
              <w:spacing w:after="0"/>
            </w:pPr>
            <w:r>
              <w:rPr>
                <w:rFonts w:ascii="Mangal" w:cs="Mangal" w:eastAsia="Mangal" w:hAnsi="Mangal"/>
                <w:color w:val="111827"/>
                <w:sz w:val="20"/>
                <w:szCs w:val="20"/>
              </w:rPr>
              <w:t xml:space="preserve">इन्तेर्नातिओनल जोर्नल ओफ ऐउर्वेद रेसेअर्च, 5(4), 2024. दोइ: 10.4103/इजार.इजर_166_24</w:t>
            </w:r>
          </w:p>
        </w:tc>
        <w:tc>
          <w:tcPr>
            <w:tcW w:type="dxa" w:w="2255"/>
            <w:shd w:fill="F9FAFB" w:val="clear"/>
          </w:tcPr>
          <w:p>
            <w:pPr>
              <w:spacing w:after="0"/>
            </w:pPr>
            <w:r>
              <w:rPr>
                <w:rFonts w:ascii="Mangal" w:cs="Mangal" w:eastAsia="Mangal" w:hAnsi="Mangal"/>
                <w:color w:val="111827"/>
                <w:sz w:val="20"/>
                <w:szCs w:val="20"/>
              </w:rPr>
              <w:t xml:space="preserve">ऐश्वार्य अ. जोग्लेकर, माहेश कुमर व्यस</w:t>
            </w:r>
          </w:p>
        </w:tc>
      </w:tr>
      <w:tr>
        <w:trPr>
          <w:cantSplit w:val="false"/>
        </w:trPr>
        <w:tc>
          <w:tcPr>
            <w:tcW w:type="dxa" w:w="2255"/>
          </w:tcPr>
          <w:p>
            <w:pPr>
              <w:spacing w:after="0"/>
            </w:pPr>
            <w:r>
              <w:rPr>
                <w:rFonts w:ascii="Mangal" w:cs="Mangal" w:eastAsia="Mangal" w:hAnsi="Mangal"/>
                <w:color w:val="111827"/>
                <w:sz w:val="20"/>
                <w:szCs w:val="20"/>
              </w:rPr>
              <w:t xml:space="preserve">7</w:t>
            </w:r>
          </w:p>
        </w:tc>
        <w:tc>
          <w:tcPr>
            <w:tcW w:type="dxa" w:w="2255"/>
          </w:tcPr>
          <w:p>
            <w:pPr>
              <w:spacing w:after="0"/>
            </w:pPr>
            <w:r>
              <w:rPr>
                <w:rFonts w:ascii="Mangal" w:cs="Mangal" w:eastAsia="Mangal" w:hAnsi="Mangal"/>
                <w:color w:val="111827"/>
                <w:sz w:val="20"/>
                <w:szCs w:val="20"/>
              </w:rPr>
              <w:t xml:space="preserve">प्राक्रिति: अ त्रान्स-दिस्किप्लिनर्य अप्प्रोअच</w:t>
            </w:r>
          </w:p>
        </w:tc>
        <w:tc>
          <w:tcPr>
            <w:tcW w:type="dxa" w:w="2255"/>
          </w:tcPr>
          <w:p>
            <w:pPr>
              <w:spacing w:after="0"/>
            </w:pPr>
            <w:r>
              <w:rPr>
                <w:rFonts w:ascii="Mangal" w:cs="Mangal" w:eastAsia="Mangal" w:hAnsi="Mangal"/>
                <w:color w:val="111827"/>
                <w:sz w:val="20"/>
                <w:szCs w:val="20"/>
              </w:rPr>
              <w:t xml:space="preserve">दीप स्किएन्क पुब्लिशिं बूक, 2025. दोइ: 10.70593/978-93-49307-81-0_1</w:t>
            </w:r>
          </w:p>
        </w:tc>
        <w:tc>
          <w:tcPr>
            <w:tcW w:type="dxa" w:w="2255"/>
          </w:tcPr>
          <w:p>
            <w:pPr>
              <w:spacing w:after="0"/>
            </w:pPr>
            <w:r>
              <w:rPr>
                <w:rFonts w:ascii="Mangal" w:cs="Mangal" w:eastAsia="Mangal" w:hAnsi="Mangal"/>
                <w:color w:val="111827"/>
                <w:sz w:val="20"/>
                <w:szCs w:val="20"/>
              </w:rPr>
              <w:t xml:space="preserve">रिन्क्य ताकुर, निकित शार्म</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12</w:t>
            </w:r>
          </w:p>
        </w:tc>
        <w:tc>
          <w:tcPr>
            <w:tcW w:type="dxa" w:w="2255"/>
            <w:shd w:fill="F9FAFB" w:val="clear"/>
          </w:tcPr>
          <w:p>
            <w:pPr>
              <w:spacing w:after="0"/>
            </w:pPr>
            <w:r>
              <w:rPr>
                <w:rFonts w:ascii="Mangal" w:cs="Mangal" w:eastAsia="Mangal" w:hAnsi="Mangal"/>
                <w:color w:val="111827"/>
                <w:sz w:val="20"/>
                <w:szCs w:val="20"/>
              </w:rPr>
              <w:t xml:space="preserve">लोका–पुरुश साम्य प्रिन्किप्ल</w:t>
            </w:r>
          </w:p>
        </w:tc>
        <w:tc>
          <w:tcPr>
            <w:tcW w:type="dxa" w:w="2255"/>
            <w:shd w:fill="F9FAFB" w:val="clear"/>
          </w:tcPr>
          <w:p>
            <w:pPr>
              <w:spacing w:after="0"/>
            </w:pPr>
            <w:r>
              <w:rPr>
                <w:rFonts w:ascii="Mangal" w:cs="Mangal" w:eastAsia="Mangal" w:hAnsi="Mangal"/>
                <w:color w:val="111827"/>
                <w:sz w:val="20"/>
                <w:szCs w:val="20"/>
              </w:rPr>
              <w:t xml:space="preserve">इन्तेर्नातिओनल जोर्नल ओफ ऐउर्वेद रेसेअर्च, 2024. दोइ: 10.4103/इजार.इजर_104_23</w:t>
            </w:r>
          </w:p>
        </w:tc>
        <w:tc>
          <w:tcPr>
            <w:tcW w:type="dxa" w:w="2255"/>
            <w:shd w:fill="F9FAFB" w:val="clear"/>
          </w:tcPr>
          <w:p>
            <w:pPr>
              <w:spacing w:after="0"/>
            </w:pPr>
            <w:r>
              <w:rPr>
                <w:rFonts w:ascii="Mangal" w:cs="Mangal" w:eastAsia="Mangal" w:hAnsi="Mangal"/>
                <w:color w:val="111827"/>
                <w:sz w:val="20"/>
                <w:szCs w:val="20"/>
              </w:rPr>
              <w:t xml:space="preserve">ऐश्वार्य अ. जोग्लेकर, मीर क. भोजानि, निखिल मेहेरे, एत्क.</w:t>
            </w:r>
          </w:p>
        </w:tc>
      </w:tr>
      <w:tr>
        <w:trPr>
          <w:cantSplit w:val="false"/>
        </w:trPr>
        <w:tc>
          <w:tcPr>
            <w:tcW w:type="dxa" w:w="2255"/>
          </w:tcPr>
          <w:p>
            <w:pPr>
              <w:spacing w:after="0"/>
            </w:pPr>
            <w:r>
              <w:rPr>
                <w:rFonts w:ascii="Mangal" w:cs="Mangal" w:eastAsia="Mangal" w:hAnsi="Mangal"/>
                <w:color w:val="111827"/>
                <w:sz w:val="20"/>
                <w:szCs w:val="20"/>
              </w:rPr>
              <w:t xml:space="preserve">10</w:t>
            </w:r>
          </w:p>
        </w:tc>
        <w:tc>
          <w:tcPr>
            <w:tcW w:type="dxa" w:w="2255"/>
          </w:tcPr>
          <w:p>
            <w:pPr>
              <w:spacing w:after="0"/>
            </w:pPr>
            <w:r>
              <w:rPr>
                <w:rFonts w:ascii="Mangal" w:cs="Mangal" w:eastAsia="Mangal" w:hAnsi="Mangal"/>
                <w:color w:val="111827"/>
                <w:sz w:val="20"/>
                <w:szCs w:val="20"/>
              </w:rPr>
              <w:t xml:space="preserve">ऐउर्वेदिक हेअल्त-कर इन कान्केर मानागेमेन्त</w:t>
            </w:r>
          </w:p>
        </w:tc>
        <w:tc>
          <w:tcPr>
            <w:tcW w:type="dxa" w:w="2255"/>
          </w:tcPr>
          <w:p>
            <w:pPr>
              <w:spacing w:after="0"/>
            </w:pPr>
            <w:r>
              <w:rPr>
                <w:rFonts w:ascii="Mangal" w:cs="Mangal" w:eastAsia="Mangal" w:hAnsi="Mangal"/>
                <w:color w:val="111827"/>
                <w:sz w:val="20"/>
                <w:szCs w:val="20"/>
              </w:rPr>
              <w:t xml:space="preserve">इन्तेर्नातिओनल जोर्नल ओफ ऐउर्वेद रेसेअर्च, 5(3), 163–171, 2024. दोइ: 10.4103/इजार.इजर_138_23</w:t>
            </w:r>
          </w:p>
        </w:tc>
        <w:tc>
          <w:tcPr>
            <w:tcW w:type="dxa" w:w="2255"/>
          </w:tcPr>
          <w:p>
            <w:pPr>
              <w:spacing w:after="0"/>
            </w:pPr>
            <w:r>
              <w:rPr>
                <w:rFonts w:ascii="Mangal" w:cs="Mangal" w:eastAsia="Mangal" w:hAnsi="Mangal"/>
                <w:color w:val="111827"/>
                <w:sz w:val="20"/>
                <w:szCs w:val="20"/>
              </w:rPr>
              <w:t xml:space="preserve">जैन स., तिवारि र., सिं्ह व., व्यस म., कुमर क., शार्म न.</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5</w:t>
            </w:r>
          </w:p>
        </w:tc>
        <w:tc>
          <w:tcPr>
            <w:tcW w:type="dxa" w:w="2255"/>
            <w:shd w:fill="F9FAFB" w:val="clear"/>
          </w:tcPr>
          <w:p>
            <w:pPr>
              <w:spacing w:after="0"/>
            </w:pPr>
            <w:r>
              <w:rPr>
                <w:rFonts w:ascii="Mangal" w:cs="Mangal" w:eastAsia="Mangal" w:hAnsi="Mangal"/>
                <w:color w:val="111827"/>
                <w:sz w:val="20"/>
                <w:szCs w:val="20"/>
              </w:rPr>
              <w:t xml:space="preserve">गयूस्त एदितोरिअल</w:t>
            </w:r>
          </w:p>
        </w:tc>
        <w:tc>
          <w:tcPr>
            <w:tcW w:type="dxa" w:w="2255"/>
            <w:shd w:fill="F9FAFB" w:val="clear"/>
          </w:tcPr>
          <w:p>
            <w:pPr>
              <w:spacing w:after="0"/>
            </w:pPr>
            <w:r>
              <w:rPr>
                <w:rFonts w:ascii="Mangal" w:cs="Mangal" w:eastAsia="Mangal" w:hAnsi="Mangal"/>
                <w:color w:val="111827"/>
                <w:sz w:val="20"/>
                <w:szCs w:val="20"/>
              </w:rPr>
              <w:t xml:space="preserve">जोर्नल ओफ विश्व ऐउर्वेद पारिशाद, 2024</w:t>
            </w:r>
          </w:p>
        </w:tc>
        <w:tc>
          <w:tcPr>
            <w:tcW w:type="dxa" w:w="2255"/>
            <w:shd w:fill="F9FAFB" w:val="clear"/>
          </w:tcPr>
          <w:p>
            <w:pPr>
              <w:spacing w:after="0"/>
            </w:pPr>
            <w:r>
              <w:rPr>
                <w:rFonts w:ascii="Mangal" w:cs="Mangal" w:eastAsia="Mangal" w:hAnsi="Mangal"/>
                <w:color w:val="111827"/>
                <w:sz w:val="20"/>
                <w:szCs w:val="20"/>
              </w:rPr>
              <w:t xml:space="preserve">व्यस म.</w:t>
            </w:r>
          </w:p>
        </w:tc>
      </w:tr>
      <w:tr>
        <w:trPr>
          <w:cantSplit w:val="false"/>
        </w:trPr>
        <w:tc>
          <w:tcPr>
            <w:tcW w:type="dxa" w:w="2255"/>
          </w:tcPr>
          <w:p>
            <w:pPr>
              <w:spacing w:after="0"/>
            </w:pPr>
            <w:r>
              <w:rPr>
                <w:rFonts w:ascii="Mangal" w:cs="Mangal" w:eastAsia="Mangal" w:hAnsi="Mangal"/>
                <w:color w:val="111827"/>
                <w:sz w:val="20"/>
                <w:szCs w:val="20"/>
              </w:rPr>
              <w:t xml:space="preserve">6</w:t>
            </w:r>
          </w:p>
        </w:tc>
        <w:tc>
          <w:tcPr>
            <w:tcW w:type="dxa" w:w="2255"/>
          </w:tcPr>
          <w:p>
            <w:pPr>
              <w:spacing w:after="0"/>
            </w:pPr>
            <w:r>
              <w:rPr>
                <w:rFonts w:ascii="Mangal" w:cs="Mangal" w:eastAsia="Mangal" w:hAnsi="Mangal"/>
                <w:color w:val="111827"/>
                <w:sz w:val="20"/>
                <w:szCs w:val="20"/>
              </w:rPr>
              <w:t xml:space="preserve">प्स्य्चोलोगिकल दिमेन्सिओन्स ओफ प्राक्रिति</w:t>
            </w:r>
          </w:p>
        </w:tc>
        <w:tc>
          <w:tcPr>
            <w:tcW w:type="dxa" w:w="2255"/>
          </w:tcPr>
          <w:p>
            <w:pPr>
              <w:spacing w:after="0"/>
            </w:pPr>
            <w:r>
              <w:rPr>
                <w:rFonts w:ascii="Mangal" w:cs="Mangal" w:eastAsia="Mangal" w:hAnsi="Mangal"/>
                <w:color w:val="111827"/>
                <w:sz w:val="20"/>
                <w:szCs w:val="20"/>
              </w:rPr>
              <w:t xml:space="preserve">दीप स्किएन्क पुब्लिशिं बूक, 2025. दोइ: 10.70593/978-93-49307-81-0_4</w:t>
            </w:r>
          </w:p>
        </w:tc>
        <w:tc>
          <w:tcPr>
            <w:tcW w:type="dxa" w:w="2255"/>
          </w:tcPr>
          <w:p>
            <w:pPr>
              <w:spacing w:after="0"/>
            </w:pPr>
            <w:r>
              <w:rPr>
                <w:rFonts w:ascii="Mangal" w:cs="Mangal" w:eastAsia="Mangal" w:hAnsi="Mangal"/>
                <w:color w:val="111827"/>
                <w:sz w:val="20"/>
                <w:szCs w:val="20"/>
              </w:rPr>
              <w:t xml:space="preserve">निकित शार्म, रिन्क्य ताकुर</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9</w:t>
            </w:r>
          </w:p>
        </w:tc>
        <w:tc>
          <w:tcPr>
            <w:tcW w:type="dxa" w:w="2255"/>
            <w:shd w:fill="F9FAFB" w:val="clear"/>
          </w:tcPr>
          <w:p>
            <w:pPr>
              <w:spacing w:after="0"/>
            </w:pPr>
            <w:r>
              <w:rPr>
                <w:rFonts w:ascii="Mangal" w:cs="Mangal" w:eastAsia="Mangal" w:hAnsi="Mangal"/>
                <w:color w:val="111827"/>
                <w:sz w:val="20"/>
                <w:szCs w:val="20"/>
              </w:rPr>
              <w:t xml:space="preserve">ब्रेअस्त्फीदिं त्रेन्द्स अन्द इम्प्लिकातिओन्स</w:t>
            </w:r>
          </w:p>
        </w:tc>
        <w:tc>
          <w:tcPr>
            <w:tcW w:type="dxa" w:w="2255"/>
            <w:shd w:fill="F9FAFB" w:val="clear"/>
          </w:tcPr>
          <w:p>
            <w:pPr>
              <w:spacing w:after="0"/>
            </w:pPr>
            <w:r>
              <w:rPr>
                <w:rFonts w:ascii="Mangal" w:cs="Mangal" w:eastAsia="Mangal" w:hAnsi="Mangal"/>
                <w:color w:val="111827"/>
                <w:sz w:val="20"/>
                <w:szCs w:val="20"/>
              </w:rPr>
              <w:t xml:space="preserve">जोर्नल ओफ रेसेअर्च इन ऐउर्वेदिक स्किएन्केस, 8(6), 276–285, 2024. दोइ: 10.4103/ज्रास.ज्रस_236_23</w:t>
            </w:r>
          </w:p>
        </w:tc>
        <w:tc>
          <w:tcPr>
            <w:tcW w:type="dxa" w:w="2255"/>
            <w:shd w:fill="F9FAFB" w:val="clear"/>
          </w:tcPr>
          <w:p>
            <w:pPr>
              <w:spacing w:after="0"/>
            </w:pPr>
            <w:r>
              <w:rPr>
                <w:rFonts w:ascii="Mangal" w:cs="Mangal" w:eastAsia="Mangal" w:hAnsi="Mangal"/>
                <w:color w:val="111827"/>
                <w:sz w:val="20"/>
                <w:szCs w:val="20"/>
              </w:rPr>
              <w:t xml:space="preserve">मिश्र अ., हाल्देर स., व्यस म. क., कुमर क., शार्म न.</w:t>
            </w:r>
          </w:p>
        </w:tc>
      </w:tr>
      <w:tr>
        <w:trPr>
          <w:cantSplit w:val="false"/>
        </w:trPr>
        <w:tc>
          <w:tcPr>
            <w:tcW w:type="dxa" w:w="2255"/>
          </w:tcPr>
          <w:p>
            <w:pPr>
              <w:spacing w:after="0"/>
            </w:pPr>
            <w:r>
              <w:rPr>
                <w:rFonts w:ascii="Mangal" w:cs="Mangal" w:eastAsia="Mangal" w:hAnsi="Mangal"/>
                <w:color w:val="111827"/>
                <w:sz w:val="20"/>
                <w:szCs w:val="20"/>
              </w:rPr>
              <w:t xml:space="preserve">3</w:t>
            </w:r>
          </w:p>
        </w:tc>
        <w:tc>
          <w:tcPr>
            <w:tcW w:type="dxa" w:w="2255"/>
          </w:tcPr>
          <w:p>
            <w:pPr>
              <w:spacing w:after="0"/>
            </w:pPr>
            <w:r>
              <w:rPr>
                <w:rFonts w:ascii="Mangal" w:cs="Mangal" w:eastAsia="Mangal" w:hAnsi="Mangal"/>
                <w:color w:val="111827"/>
                <w:sz w:val="20"/>
                <w:szCs w:val="20"/>
              </w:rPr>
              <w:t xml:space="preserve">ब्रोन्चो-प्रोतेक्तिव एफ्फेक्त ओफ तुल्सि उसिं तोतल लुं कापाकित्य अनाल्य्सिस ओन प्रानावाह स्रोतस – अ कस सेरिएस</w:t>
            </w:r>
          </w:p>
        </w:tc>
        <w:tc>
          <w:tcPr>
            <w:tcW w:type="dxa" w:w="2255"/>
          </w:tcPr>
          <w:p>
            <w:pPr>
              <w:spacing w:after="0"/>
            </w:pPr>
            <w:r>
              <w:rPr>
                <w:rFonts w:ascii="Mangal" w:cs="Mangal" w:eastAsia="Mangal" w:hAnsi="Mangal"/>
                <w:color w:val="111827"/>
                <w:sz w:val="20"/>
                <w:szCs w:val="20"/>
              </w:rPr>
              <w:t xml:space="preserve">अन्नल्स ओफ ऐउर्वेदिक मेदिकिने, 13(2), 2024. दोइ: 10.5455/आम.92550</w:t>
            </w:r>
          </w:p>
        </w:tc>
        <w:tc>
          <w:tcPr>
            <w:tcW w:type="dxa" w:w="2255"/>
          </w:tcPr>
          <w:p>
            <w:pPr>
              <w:spacing w:after="0"/>
            </w:pPr>
            <w:r>
              <w:rPr>
                <w:rFonts w:ascii="Mangal" w:cs="Mangal" w:eastAsia="Mangal" w:hAnsi="Mangal"/>
                <w:color w:val="111827"/>
                <w:sz w:val="20"/>
                <w:szCs w:val="20"/>
              </w:rPr>
              <w:t xml:space="preserve">बुरोलिअ र. क., व्यस म.</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w:t>
            </w:r>
          </w:p>
        </w:tc>
        <w:tc>
          <w:tcPr>
            <w:tcW w:type="dxa" w:w="2255"/>
            <w:shd w:fill="F9FAFB" w:val="clear"/>
          </w:tcPr>
          <w:p>
            <w:pPr>
              <w:spacing w:after="0"/>
            </w:pPr>
            <w:r>
              <w:rPr>
                <w:rFonts w:ascii="Mangal" w:cs="Mangal" w:eastAsia="Mangal" w:hAnsi="Mangal"/>
                <w:color w:val="111827"/>
                <w:sz w:val="20"/>
                <w:szCs w:val="20"/>
              </w:rPr>
              <w:t xml:space="preserve">प्रोमिसिं रोल ओफ त्रादितिओनल (ऐउर्वेदिक) मेदिकिन इन कोविद-19 मानागेमेन्त</w:t>
            </w:r>
          </w:p>
        </w:tc>
        <w:tc>
          <w:tcPr>
            <w:tcW w:type="dxa" w:w="2255"/>
            <w:shd w:fill="F9FAFB" w:val="clear"/>
          </w:tcPr>
          <w:p>
            <w:pPr>
              <w:spacing w:after="0"/>
            </w:pPr>
            <w:r>
              <w:rPr>
                <w:rFonts w:ascii="Mangal" w:cs="Mangal" w:eastAsia="Mangal" w:hAnsi="Mangal"/>
                <w:color w:val="111827"/>
                <w:sz w:val="20"/>
                <w:szCs w:val="20"/>
              </w:rPr>
              <w:t xml:space="preserve">जोर्नल ओफ हेर्बल मेदिकिनेस, 2024. दोइ: 10.1016/ज.हेर्मेद.2024.100868</w:t>
            </w:r>
          </w:p>
        </w:tc>
        <w:tc>
          <w:tcPr>
            <w:tcW w:type="dxa" w:w="2255"/>
            <w:shd w:fill="F9FAFB" w:val="clear"/>
          </w:tcPr>
          <w:p>
            <w:pPr>
              <w:spacing w:after="0"/>
            </w:pPr>
            <w:r>
              <w:rPr>
                <w:rFonts w:ascii="Mangal" w:cs="Mangal" w:eastAsia="Mangal" w:hAnsi="Mangal"/>
                <w:color w:val="111827"/>
                <w:sz w:val="20"/>
                <w:szCs w:val="20"/>
              </w:rPr>
              <w:t xml:space="preserve">नेसारि त., प्राजापाति प. क., व्यस म., एत अल.</w:t>
            </w:r>
          </w:p>
        </w:tc>
      </w:tr>
      <w:tr>
        <w:trPr>
          <w:cantSplit w:val="false"/>
        </w:trPr>
        <w:tc>
          <w:tcPr>
            <w:tcW w:type="dxa" w:w="2255"/>
          </w:tcPr>
          <w:p>
            <w:pPr>
              <w:spacing w:after="0"/>
            </w:pPr>
            <w:r>
              <w:rPr>
                <w:rFonts w:ascii="Mangal" w:cs="Mangal" w:eastAsia="Mangal" w:hAnsi="Mangal"/>
                <w:color w:val="111827"/>
                <w:sz w:val="20"/>
                <w:szCs w:val="20"/>
              </w:rPr>
              <w:t xml:space="preserve">2</w:t>
            </w:r>
          </w:p>
        </w:tc>
        <w:tc>
          <w:tcPr>
            <w:tcW w:type="dxa" w:w="2255"/>
          </w:tcPr>
          <w:p>
            <w:pPr>
              <w:spacing w:after="0"/>
            </w:pPr>
            <w:r>
              <w:rPr>
                <w:rFonts w:ascii="Mangal" w:cs="Mangal" w:eastAsia="Mangal" w:hAnsi="Mangal"/>
                <w:color w:val="111827"/>
                <w:sz w:val="20"/>
                <w:szCs w:val="20"/>
              </w:rPr>
              <w:t xml:space="preserve">अप्प्लिकातिओन ओफ रास्नादि चुर्नम ओन शिरस (मिद-स्कल्प) एएस अ दैल्य रेगिमेन</w:t>
            </w:r>
          </w:p>
        </w:tc>
        <w:tc>
          <w:tcPr>
            <w:tcW w:type="dxa" w:w="2255"/>
          </w:tcPr>
          <w:p>
            <w:pPr>
              <w:spacing w:after="0"/>
            </w:pPr>
            <w:r>
              <w:rPr>
                <w:rFonts w:ascii="Mangal" w:cs="Mangal" w:eastAsia="Mangal" w:hAnsi="Mangal"/>
                <w:color w:val="111827"/>
                <w:sz w:val="20"/>
                <w:szCs w:val="20"/>
              </w:rPr>
              <w:t xml:space="preserve">इन्तेर्नातिओनल जोर्नल ओफ ऐउर्वेद अन्द फार्म रेसेअर्च, 12(2), 2024. दोइ: 10.47070/इजाप्र.व12इ2.3035</w:t>
            </w:r>
          </w:p>
        </w:tc>
        <w:tc>
          <w:tcPr>
            <w:tcW w:type="dxa" w:w="2255"/>
          </w:tcPr>
          <w:p>
            <w:pPr>
              <w:spacing w:after="0"/>
            </w:pPr>
            <w:r>
              <w:rPr>
                <w:rFonts w:ascii="Mangal" w:cs="Mangal" w:eastAsia="Mangal" w:hAnsi="Mangal"/>
                <w:color w:val="111827"/>
                <w:sz w:val="20"/>
                <w:szCs w:val="20"/>
              </w:rPr>
              <w:t xml:space="preserve">व्यस म., कुमर क., बाघेल अ. स., प. अ.</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1</w:t>
            </w:r>
          </w:p>
        </w:tc>
        <w:tc>
          <w:tcPr>
            <w:tcW w:type="dxa" w:w="2255"/>
            <w:shd w:fill="F9FAFB" w:val="clear"/>
          </w:tcPr>
          <w:p>
            <w:pPr>
              <w:spacing w:after="0"/>
            </w:pPr>
            <w:r>
              <w:rPr>
                <w:rFonts w:ascii="Mangal" w:cs="Mangal" w:eastAsia="Mangal" w:hAnsi="Mangal"/>
                <w:color w:val="111827"/>
                <w:sz w:val="20"/>
                <w:szCs w:val="20"/>
              </w:rPr>
              <w:t xml:space="preserve">अ रेविएव ओन तेक्स्तुअल क्रितिकिस्म इन ऐउर्वेद</w:t>
            </w:r>
          </w:p>
        </w:tc>
        <w:tc>
          <w:tcPr>
            <w:tcW w:type="dxa" w:w="2255"/>
            <w:shd w:fill="F9FAFB" w:val="clear"/>
          </w:tcPr>
          <w:p>
            <w:pPr>
              <w:spacing w:after="0"/>
            </w:pPr>
            <w:r>
              <w:rPr>
                <w:rFonts w:ascii="Mangal" w:cs="Mangal" w:eastAsia="Mangal" w:hAnsi="Mangal"/>
                <w:color w:val="111827"/>
                <w:sz w:val="20"/>
                <w:szCs w:val="20"/>
              </w:rPr>
              <w:t xml:space="preserve">इन्तेर्नातिओनल ऐउर्वेदिक मेदिकल जोर्नल (इअम्ज), 12(3), 2024. दोइ: 10.46607/इअम्ज1612032024</w:t>
            </w:r>
          </w:p>
        </w:tc>
        <w:tc>
          <w:tcPr>
            <w:tcW w:type="dxa" w:w="2255"/>
            <w:shd w:fill="F9FAFB" w:val="clear"/>
          </w:tcPr>
          <w:p>
            <w:pPr>
              <w:spacing w:after="0"/>
            </w:pPr>
            <w:r>
              <w:rPr>
                <w:rFonts w:ascii="Mangal" w:cs="Mangal" w:eastAsia="Mangal" w:hAnsi="Mangal"/>
                <w:color w:val="111827"/>
                <w:sz w:val="20"/>
                <w:szCs w:val="20"/>
              </w:rPr>
              <w:t xml:space="preserve">व्यस म., कुमर क., बाघेल अ. स., प. अ.</w:t>
            </w:r>
          </w:p>
        </w:tc>
      </w:tr>
    </w:tbl>
    <w:p>
      <w:pPr>
        <w:spacing w:after="60"/>
      </w:pPr>
    </w:p>
    <w:p>
      <w:pPr>
        <w:spacing w:after="80" w:line="432"/>
      </w:pPr>
      <w:r>
        <w:rPr>
          <w:rFonts w:ascii="Mangal" w:cs="Mangal" w:eastAsia="Mangal" w:hAnsi="Mangal"/>
          <w:b/>
          <w:bCs/>
          <w:color w:val="111827"/>
          <w:sz w:val="22"/>
          <w:szCs w:val="22"/>
        </w:rPr>
        <w:t xml:space="preserve">विशेष उपलब्धियाँ / पुरस्कार / सम्मान</w:t>
      </w: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ऐश्वर्या जोगलेकर</w:t>
      </w:r>
      <w:r>
        <w:rPr>
          <w:rFonts w:ascii="Mangal" w:cs="Mangal" w:eastAsia="Mangal" w:hAnsi="Mangal"/>
          <w:color w:val="111827"/>
          <w:sz w:val="22"/>
          <w:szCs w:val="22"/>
        </w:rPr>
        <w:t xml:space="preserve"> ने </w:t>
      </w:r>
      <w:r>
        <w:rPr>
          <w:rFonts w:ascii="Mangal" w:cs="Mangal" w:eastAsia="Mangal" w:hAnsi="Mangal"/>
          <w:i/>
          <w:iCs/>
          <w:color w:val="111827"/>
          <w:sz w:val="22"/>
          <w:szCs w:val="22"/>
        </w:rPr>
        <w:t xml:space="preserve">Panak Pratiyogita</w:t>
      </w:r>
      <w:r>
        <w:rPr>
          <w:rFonts w:ascii="Mangal" w:cs="Mangal" w:eastAsia="Mangal" w:hAnsi="Mangal"/>
          <w:color w:val="111827"/>
          <w:sz w:val="22"/>
          <w:szCs w:val="22"/>
        </w:rPr>
        <w:t xml:space="preserve"> में भाग लेकर </w:t>
      </w:r>
      <w:r>
        <w:rPr>
          <w:rFonts w:ascii="Mangal" w:cs="Mangal" w:eastAsia="Mangal" w:hAnsi="Mangal"/>
          <w:b/>
          <w:bCs/>
          <w:color w:val="111827"/>
          <w:sz w:val="22"/>
          <w:szCs w:val="22"/>
        </w:rPr>
        <w:t xml:space="preserve">प्रथम पुरस्कार</w:t>
      </w:r>
      <w:r>
        <w:rPr>
          <w:rFonts w:ascii="Mangal" w:cs="Mangal" w:eastAsia="Mangal" w:hAnsi="Mangal"/>
          <w:color w:val="111827"/>
          <w:sz w:val="22"/>
          <w:szCs w:val="22"/>
        </w:rPr>
        <w:t xml:space="preserve"> प्राप्त किया, जिसका आयोजन </w:t>
      </w:r>
      <w:r>
        <w:rPr>
          <w:rFonts w:ascii="Mangal" w:cs="Mangal" w:eastAsia="Mangal" w:hAnsi="Mangal"/>
          <w:b/>
          <w:bCs/>
          <w:color w:val="111827"/>
          <w:sz w:val="22"/>
          <w:szCs w:val="22"/>
        </w:rPr>
        <w:t xml:space="preserve">अखिल भारतीय आयुर्वेद संस्थान (AIIA), नई दिल्ली</w:t>
      </w:r>
      <w:r>
        <w:rPr>
          <w:rFonts w:ascii="Mangal" w:cs="Mangal" w:eastAsia="Mangal" w:hAnsi="Mangal"/>
          <w:color w:val="111827"/>
          <w:sz w:val="22"/>
          <w:szCs w:val="22"/>
        </w:rPr>
        <w:t xml:space="preserve"> द्वारा 18 मार्च 2023 को किया गया।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ऐश्वर्या जोगलेकर</w:t>
      </w:r>
      <w:r>
        <w:rPr>
          <w:rFonts w:ascii="Mangal" w:cs="Mangal" w:eastAsia="Mangal" w:hAnsi="Mangal"/>
          <w:color w:val="111827"/>
          <w:sz w:val="22"/>
          <w:szCs w:val="22"/>
        </w:rPr>
        <w:t xml:space="preserve"> ने </w:t>
      </w:r>
      <w:r>
        <w:rPr>
          <w:rFonts w:ascii="Mangal" w:cs="Mangal" w:eastAsia="Mangal" w:hAnsi="Mangal"/>
          <w:b/>
          <w:bCs/>
          <w:color w:val="111827"/>
          <w:sz w:val="22"/>
          <w:szCs w:val="22"/>
        </w:rPr>
        <w:t xml:space="preserve">AIMIL Pharmaceuticals</w:t>
      </w:r>
      <w:r>
        <w:rPr>
          <w:rFonts w:ascii="Mangal" w:cs="Mangal" w:eastAsia="Mangal" w:hAnsi="Mangal"/>
          <w:color w:val="111827"/>
          <w:sz w:val="22"/>
          <w:szCs w:val="22"/>
        </w:rPr>
        <w:t xml:space="preserve"> द्वारा अक्टूबर 2024 में आयोजित </w:t>
      </w:r>
      <w:r>
        <w:rPr>
          <w:rFonts w:ascii="Mangal" w:cs="Mangal" w:eastAsia="Mangal" w:hAnsi="Mangal"/>
          <w:i/>
          <w:iCs/>
          <w:color w:val="111827"/>
          <w:sz w:val="22"/>
          <w:szCs w:val="22"/>
        </w:rPr>
        <w:t xml:space="preserve">Best Thesis Competition</w:t>
      </w:r>
      <w:r>
        <w:rPr>
          <w:rFonts w:ascii="Mangal" w:cs="Mangal" w:eastAsia="Mangal" w:hAnsi="Mangal"/>
          <w:color w:val="111827"/>
          <w:sz w:val="22"/>
          <w:szCs w:val="22"/>
        </w:rPr>
        <w:t xml:space="preserve"> में पुरस्कार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ऐश्वर्या जोगलेकर (PhD Ayu, II Year)</w:t>
      </w:r>
      <w:r>
        <w:rPr>
          <w:rFonts w:ascii="Mangal" w:cs="Mangal" w:eastAsia="Mangal" w:hAnsi="Mangal"/>
          <w:color w:val="111827"/>
          <w:sz w:val="22"/>
          <w:szCs w:val="22"/>
        </w:rPr>
        <w:t xml:space="preserve"> ने 22 नवंबर 2024 को AIIA, नई दिल्ली के </w:t>
      </w:r>
      <w:r>
        <w:rPr>
          <w:rFonts w:ascii="Mangal" w:cs="Mangal" w:eastAsia="Mangal" w:hAnsi="Mangal"/>
          <w:b/>
          <w:bCs/>
          <w:color w:val="111827"/>
          <w:sz w:val="22"/>
          <w:szCs w:val="22"/>
        </w:rPr>
        <w:t xml:space="preserve">क्रिया शारीर विभाग</w:t>
      </w:r>
      <w:r>
        <w:rPr>
          <w:rFonts w:ascii="Mangal" w:cs="Mangal" w:eastAsia="Mangal" w:hAnsi="Mangal"/>
          <w:color w:val="111827"/>
          <w:sz w:val="22"/>
          <w:szCs w:val="22"/>
        </w:rPr>
        <w:t xml:space="preserve"> द्वारा आयोजित </w:t>
      </w:r>
      <w:r>
        <w:rPr>
          <w:rFonts w:ascii="Mangal" w:cs="Mangal" w:eastAsia="Mangal" w:hAnsi="Mangal"/>
          <w:i/>
          <w:iCs/>
          <w:color w:val="111827"/>
          <w:sz w:val="22"/>
          <w:szCs w:val="22"/>
        </w:rPr>
        <w:t xml:space="preserve">“SMRITI – Memory Assessment and Awareness Programme”</w:t>
      </w:r>
      <w:r>
        <w:rPr>
          <w:rFonts w:ascii="Mangal" w:cs="Mangal" w:eastAsia="Mangal" w:hAnsi="Mangal"/>
          <w:color w:val="111827"/>
          <w:sz w:val="22"/>
          <w:szCs w:val="22"/>
        </w:rPr>
        <w:t xml:space="preserve"> में क्विज प्रतियोगिता में </w:t>
      </w:r>
      <w:r>
        <w:rPr>
          <w:rFonts w:ascii="Mangal" w:cs="Mangal" w:eastAsia="Mangal" w:hAnsi="Mangal"/>
          <w:b/>
          <w:bCs/>
          <w:color w:val="111827"/>
          <w:sz w:val="22"/>
          <w:szCs w:val="22"/>
        </w:rPr>
        <w:t xml:space="preserve">प्रथम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अनीता चौधरी (PhD Ayu, III Year)</w:t>
      </w:r>
      <w:r>
        <w:rPr>
          <w:rFonts w:ascii="Mangal" w:cs="Mangal" w:eastAsia="Mangal" w:hAnsi="Mangal"/>
          <w:color w:val="111827"/>
          <w:sz w:val="22"/>
          <w:szCs w:val="22"/>
        </w:rPr>
        <w:t xml:space="preserve"> ने 15 सितंबर 2024 को आयोजित </w:t>
      </w:r>
      <w:r>
        <w:rPr>
          <w:rFonts w:ascii="Mangal" w:cs="Mangal" w:eastAsia="Mangal" w:hAnsi="Mangal"/>
          <w:i/>
          <w:iCs/>
          <w:color w:val="111827"/>
          <w:sz w:val="22"/>
          <w:szCs w:val="22"/>
        </w:rPr>
        <w:t xml:space="preserve">National E-Slogan Competition – IDY 2024</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सांत्वना पुरस्कार (Consolation Prize)</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अविशेक मिश्रा (MD Ayu, II Year)</w:t>
      </w:r>
      <w:r>
        <w:rPr>
          <w:rFonts w:ascii="Mangal" w:cs="Mangal" w:eastAsia="Mangal" w:hAnsi="Mangal"/>
          <w:color w:val="111827"/>
          <w:sz w:val="22"/>
          <w:szCs w:val="22"/>
        </w:rPr>
        <w:t xml:space="preserve"> ने 22 नवंबर 2024 को आयोजित </w:t>
      </w:r>
      <w:r>
        <w:rPr>
          <w:rFonts w:ascii="Mangal" w:cs="Mangal" w:eastAsia="Mangal" w:hAnsi="Mangal"/>
          <w:i/>
          <w:iCs/>
          <w:color w:val="111827"/>
          <w:sz w:val="22"/>
          <w:szCs w:val="22"/>
        </w:rPr>
        <w:t xml:space="preserve">SMRITI Programme</w:t>
      </w:r>
      <w:r>
        <w:rPr>
          <w:rFonts w:ascii="Mangal" w:cs="Mangal" w:eastAsia="Mangal" w:hAnsi="Mangal"/>
          <w:color w:val="111827"/>
          <w:sz w:val="22"/>
          <w:szCs w:val="22"/>
        </w:rPr>
        <w:t xml:space="preserve"> की क्विज प्रतियोगिता में </w:t>
      </w:r>
      <w:r>
        <w:rPr>
          <w:rFonts w:ascii="Mangal" w:cs="Mangal" w:eastAsia="Mangal" w:hAnsi="Mangal"/>
          <w:b/>
          <w:bCs/>
          <w:color w:val="111827"/>
          <w:sz w:val="22"/>
          <w:szCs w:val="22"/>
        </w:rPr>
        <w:t xml:space="preserve">तृतीय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कोमल शर्मा (MD Ayu, II Year)</w:t>
      </w:r>
      <w:r>
        <w:rPr>
          <w:rFonts w:ascii="Mangal" w:cs="Mangal" w:eastAsia="Mangal" w:hAnsi="Mangal"/>
          <w:color w:val="111827"/>
          <w:sz w:val="22"/>
          <w:szCs w:val="22"/>
        </w:rPr>
        <w:t xml:space="preserve"> ने 10 जून 2024 को स्वास्थवृत्त एवं योग विभाग द्वारा आयोजित </w:t>
      </w:r>
      <w:r>
        <w:rPr>
          <w:rFonts w:ascii="Mangal" w:cs="Mangal" w:eastAsia="Mangal" w:hAnsi="Mangal"/>
          <w:i/>
          <w:iCs/>
          <w:color w:val="111827"/>
          <w:sz w:val="22"/>
          <w:szCs w:val="22"/>
        </w:rPr>
        <w:t xml:space="preserve">Yoga Competition Programme</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तृतीय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पल्लवी वांखेडे (MD Ayu, II Year)</w:t>
      </w:r>
      <w:r>
        <w:rPr>
          <w:rFonts w:ascii="Mangal" w:cs="Mangal" w:eastAsia="Mangal" w:hAnsi="Mangal"/>
          <w:color w:val="111827"/>
          <w:sz w:val="22"/>
          <w:szCs w:val="22"/>
        </w:rPr>
        <w:t xml:space="preserve"> ने 10 जून 2024 को आयोजित </w:t>
      </w:r>
      <w:r>
        <w:rPr>
          <w:rFonts w:ascii="Mangal" w:cs="Mangal" w:eastAsia="Mangal" w:hAnsi="Mangal"/>
          <w:i/>
          <w:iCs/>
          <w:color w:val="111827"/>
          <w:sz w:val="22"/>
          <w:szCs w:val="22"/>
        </w:rPr>
        <w:t xml:space="preserve">Yoga Competition Programme</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तृतीय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विनया काम्बल (MD Ayu, I Year)</w:t>
      </w:r>
      <w:r>
        <w:rPr>
          <w:rFonts w:ascii="Mangal" w:cs="Mangal" w:eastAsia="Mangal" w:hAnsi="Mangal"/>
          <w:color w:val="111827"/>
          <w:sz w:val="22"/>
          <w:szCs w:val="22"/>
        </w:rPr>
        <w:t xml:space="preserve"> ने 10 जून 2024 को आयोजित </w:t>
      </w:r>
      <w:r>
        <w:rPr>
          <w:rFonts w:ascii="Mangal" w:cs="Mangal" w:eastAsia="Mangal" w:hAnsi="Mangal"/>
          <w:i/>
          <w:iCs/>
          <w:color w:val="111827"/>
          <w:sz w:val="22"/>
          <w:szCs w:val="22"/>
        </w:rPr>
        <w:t xml:space="preserve">Yoga Competition Programme</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द्वितीय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पारुल गुप्ता (MD Ayu, III Year)</w:t>
      </w:r>
      <w:r>
        <w:rPr>
          <w:rFonts w:ascii="Mangal" w:cs="Mangal" w:eastAsia="Mangal" w:hAnsi="Mangal"/>
          <w:color w:val="111827"/>
          <w:sz w:val="22"/>
          <w:szCs w:val="22"/>
        </w:rPr>
        <w:t xml:space="preserve"> ने 22 नवंबर 2024 को </w:t>
      </w:r>
      <w:r>
        <w:rPr>
          <w:rFonts w:ascii="Mangal" w:cs="Mangal" w:eastAsia="Mangal" w:hAnsi="Mangal"/>
          <w:i/>
          <w:iCs/>
          <w:color w:val="111827"/>
          <w:sz w:val="22"/>
          <w:szCs w:val="22"/>
        </w:rPr>
        <w:t xml:space="preserve">SMRITI Programme</w:t>
      </w:r>
      <w:r>
        <w:rPr>
          <w:rFonts w:ascii="Mangal" w:cs="Mangal" w:eastAsia="Mangal" w:hAnsi="Mangal"/>
          <w:color w:val="111827"/>
          <w:sz w:val="22"/>
          <w:szCs w:val="22"/>
        </w:rPr>
        <w:t xml:space="preserve"> की क्विज प्रतियोगिता में </w:t>
      </w:r>
      <w:r>
        <w:rPr>
          <w:rFonts w:ascii="Mangal" w:cs="Mangal" w:eastAsia="Mangal" w:hAnsi="Mangal"/>
          <w:b/>
          <w:bCs/>
          <w:color w:val="111827"/>
          <w:sz w:val="22"/>
          <w:szCs w:val="22"/>
        </w:rPr>
        <w:t xml:space="preserve">प्रथम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पल्लवी वांखेडे (MD Ayu, II Year)</w:t>
      </w:r>
      <w:r>
        <w:rPr>
          <w:rFonts w:ascii="Mangal" w:cs="Mangal" w:eastAsia="Mangal" w:hAnsi="Mangal"/>
          <w:color w:val="111827"/>
          <w:sz w:val="22"/>
          <w:szCs w:val="22"/>
        </w:rPr>
        <w:t xml:space="preserve"> ने 22 नवंबर 2024 को </w:t>
      </w:r>
      <w:r>
        <w:rPr>
          <w:rFonts w:ascii="Mangal" w:cs="Mangal" w:eastAsia="Mangal" w:hAnsi="Mangal"/>
          <w:i/>
          <w:iCs/>
          <w:color w:val="111827"/>
          <w:sz w:val="22"/>
          <w:szCs w:val="22"/>
        </w:rPr>
        <w:t xml:space="preserve">SMRITI Programme</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द्वितीय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b/>
          <w:bCs/>
          <w:color w:val="111827"/>
          <w:sz w:val="22"/>
          <w:szCs w:val="22"/>
        </w:rPr>
        <w:t xml:space="preserve">डॉ. विनया काम्बल (MD Ayu, I Year)</w:t>
      </w:r>
      <w:r>
        <w:rPr>
          <w:rFonts w:ascii="Mangal" w:cs="Mangal" w:eastAsia="Mangal" w:hAnsi="Mangal"/>
          <w:color w:val="111827"/>
          <w:sz w:val="22"/>
          <w:szCs w:val="22"/>
        </w:rPr>
        <w:t xml:space="preserve"> ने 22 नवंबर 2024 को </w:t>
      </w:r>
      <w:r>
        <w:rPr>
          <w:rFonts w:ascii="Mangal" w:cs="Mangal" w:eastAsia="Mangal" w:hAnsi="Mangal"/>
          <w:i/>
          <w:iCs/>
          <w:color w:val="111827"/>
          <w:sz w:val="22"/>
          <w:szCs w:val="22"/>
        </w:rPr>
        <w:t xml:space="preserve">SMRITI Programme</w:t>
      </w:r>
      <w:r>
        <w:rPr>
          <w:rFonts w:ascii="Mangal" w:cs="Mangal" w:eastAsia="Mangal" w:hAnsi="Mangal"/>
          <w:color w:val="111827"/>
          <w:sz w:val="22"/>
          <w:szCs w:val="22"/>
        </w:rPr>
        <w:t xml:space="preserve"> में </w:t>
      </w:r>
      <w:r>
        <w:rPr>
          <w:rFonts w:ascii="Mangal" w:cs="Mangal" w:eastAsia="Mangal" w:hAnsi="Mangal"/>
          <w:b/>
          <w:bCs/>
          <w:color w:val="111827"/>
          <w:sz w:val="22"/>
          <w:szCs w:val="22"/>
        </w:rPr>
        <w:t xml:space="preserve">द्वितीय पुरस्कार</w:t>
      </w:r>
      <w:r>
        <w:rPr>
          <w:rFonts w:ascii="Mangal" w:cs="Mangal" w:eastAsia="Mangal" w:hAnsi="Mangal"/>
          <w:color w:val="111827"/>
          <w:sz w:val="22"/>
          <w:szCs w:val="22"/>
        </w:rPr>
        <w:t xml:space="preserve"> प्राप्त किया।</w:t>
      </w:r>
    </w:p>
    <w:p>
      <w:pPr>
        <w:spacing w:after="80" w:line="432"/>
      </w:pPr>
      <w:r>
        <w:rPr>
          <w:rFonts w:ascii="Times New Roman" w:cs="Times New Roman" w:eastAsia="Times New Roman" w:hAnsi="Times New Roman"/>
        </w:rPr>
        <w:t xml:space="preserve">
</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Mangal" w:cs="Mangal" w:eastAsia="Mangal" w:hAnsi="Mangal"/>
        <w:color w:val="9CA3AF"/>
        <w:sz w:val="15"/>
        <w:szCs w:val="15"/>
      </w:rPr>
      <w:t xml:space="preserve">एआईआईए</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2028-2029</w:t>
    </w:r>
    <w:r>
      <w:rPr>
        <w:sz w:val="15"/>
        <w:szCs w:val="15"/>
      </w:rPr>
      <w:t xml:space="preserve">	</w:t>
    </w:r>
    <w:r>
      <w:rPr>
        <w:rFonts w:ascii="Mangal" w:cs="Mangal" w:eastAsia="Mangal" w:hAnsi="Mangal"/>
        <w:color w:val="9CA3AF"/>
        <w:sz w:val="15"/>
        <w:szCs w:val="15"/>
      </w:rPr>
      <w:t xml:space="preserve">एआईआईए अन्नुअल रेपोर्त 2028-2029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c6c68e0eb917e4cc1ff8f81e613e4a5580842e.undefined"/><Relationship Id="rId10" Type="http://schemas.openxmlformats.org/officeDocument/2006/relationships/image" Target="media/1b050c1d5f649195411deae388337c12f0965664.undefined"/><Relationship Id="rId11" Type="http://schemas.openxmlformats.org/officeDocument/2006/relationships/image" Target="media/d21ddd5954835879dfe44b050be21525e70cc45d.undefined"/><Relationship Id="rId12" Type="http://schemas.openxmlformats.org/officeDocument/2006/relationships/image" Target="media/ce1a2d363a2af3f1e7ba2988bf2c4a55f56bc673.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2028-2029</dc:title>
  <dc:creator>AIIA</dc:creator>
  <cp:lastModifiedBy>Un-named</cp:lastModifiedBy>
  <cp:revision>1</cp:revision>
  <dcterms:created xsi:type="dcterms:W3CDTF">2026-06-24T21:34:54.493Z</dcterms:created>
  <dcterms:modified xsi:type="dcterms:W3CDTF">2026-06-24T21:34:54.493Z</dcterms:modified>
</cp:coreProperties>
</file>

<file path=docProps/custom.xml><?xml version="1.0" encoding="utf-8"?>
<Properties xmlns="http://schemas.openxmlformats.org/officeDocument/2006/custom-properties" xmlns:vt="http://schemas.openxmlformats.org/officeDocument/2006/docPropsVTypes"/>
</file>